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2F" w:rsidRDefault="006B332F" w:rsidP="006B332F">
      <w:pPr>
        <w:pStyle w:val="Tabloyazs50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HUKUK MÜŞAVİRLİĞİ</w:t>
      </w:r>
    </w:p>
    <w:tbl>
      <w:tblPr>
        <w:tblW w:w="1108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4195"/>
        <w:gridCol w:w="1037"/>
        <w:gridCol w:w="1053"/>
        <w:gridCol w:w="4244"/>
      </w:tblGrid>
      <w:tr w:rsidR="006B332F" w:rsidTr="006B332F">
        <w:trPr>
          <w:trHeight w:val="5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40"/>
              <w:framePr w:wrap="notBeside" w:vAnchor="text" w:hAnchor="text" w:xAlign="center" w:y="1"/>
              <w:shd w:val="clear" w:color="auto" w:fill="auto"/>
            </w:pPr>
            <w:r>
              <w:t>Sıra No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Malzemenin Atlı ve Konusu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Saklama Süresi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Düşünceler</w:t>
            </w:r>
          </w:p>
        </w:tc>
      </w:tr>
      <w:tr w:rsidR="006B332F" w:rsidTr="006B332F">
        <w:trPr>
          <w:trHeight w:val="48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40"/>
              <w:framePr w:wrap="notBeside" w:vAnchor="text" w:hAnchor="text" w:xAlign="center" w:y="1"/>
              <w:shd w:val="clear" w:color="auto" w:fill="auto"/>
              <w:ind w:left="60" w:firstLine="280"/>
              <w:jc w:val="left"/>
            </w:pPr>
            <w:r>
              <w:t>Birim Arşivinde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40"/>
              <w:framePr w:wrap="notBeside" w:vAnchor="text" w:hAnchor="text" w:xAlign="center" w:y="1"/>
              <w:shd w:val="clear" w:color="auto" w:fill="auto"/>
              <w:ind w:left="80" w:firstLine="260"/>
              <w:jc w:val="left"/>
            </w:pPr>
            <w:r>
              <w:t>Kururu Arşivinde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B332F" w:rsidTr="006B332F">
        <w:trPr>
          <w:trHeight w:val="496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Adlî, idarî ve icra dava dosyaları ile hukukî mütalâaların kaydedildiği defterler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260"/>
            </w:pPr>
            <w:r>
              <w:t>25 yıl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  <w:tr w:rsidR="006B332F" w:rsidTr="006B332F">
        <w:trPr>
          <w:trHeight w:val="4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Hukukî mütalâalar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260"/>
            </w:pPr>
            <w:r>
              <w:t>25 yıl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7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Farklı görüşlerden örnekler seçilerek Devlet Arşivi'ne gönderilir.</w:t>
            </w:r>
          </w:p>
        </w:tc>
      </w:tr>
      <w:tr w:rsidR="006B332F" w:rsidTr="006B332F">
        <w:trPr>
          <w:trHeight w:val="49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Yıllık faaliyet raporları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260"/>
            </w:pPr>
            <w:r>
              <w:t>10 yıl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7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gramStart"/>
            <w:r>
              <w:t>ilgili</w:t>
            </w:r>
            <w:proofErr w:type="gramEnd"/>
            <w:r>
              <w:t xml:space="preserve"> birim tarafından Devlet Arşivi'ne gönderilir.</w:t>
            </w:r>
          </w:p>
        </w:tc>
      </w:tr>
      <w:tr w:rsidR="006B332F" w:rsidTr="006B332F">
        <w:trPr>
          <w:trHeight w:val="93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Kurumla ilgili hazırlanan kanun tasarıları ile kanunî düzenlemeler ve kanun tasarılarının görüşüldüğü toplantılara ait tutanaklar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Süresiz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Kurumunda saklanır.</w:t>
            </w:r>
          </w:p>
        </w:tc>
      </w:tr>
      <w:tr w:rsidR="006B332F" w:rsidTr="006B332F">
        <w:trPr>
          <w:trHeight w:val="4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Soru önergelerine hazırlanan cevaplar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260"/>
            </w:pPr>
            <w:r>
              <w:t>10 yıl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  <w:tr w:rsidR="006B332F" w:rsidTr="006B332F">
        <w:trPr>
          <w:trHeight w:val="74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Adlî dava dosyaları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260"/>
            </w:pPr>
            <w:r>
              <w:t>35 yıl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7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Kamuoyuna mal olmuş ve kamuoyunu ilgilendiren önemli davalara ait dosyalar seçilerek Devlet Arşivi'ne gönderilir.</w:t>
            </w:r>
          </w:p>
        </w:tc>
      </w:tr>
      <w:tr w:rsidR="006B332F" w:rsidTr="006B332F">
        <w:trPr>
          <w:trHeight w:val="49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İdarî dava dosyaları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260"/>
            </w:pPr>
            <w:r>
              <w:t>15 yıl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  <w:tr w:rsidR="006B332F" w:rsidTr="006B332F">
        <w:trPr>
          <w:trHeight w:val="4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İcra dosyaları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260"/>
            </w:pPr>
            <w:r>
              <w:t>15 yıl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  <w:tr w:rsidR="006B332F" w:rsidTr="006B332F">
        <w:trPr>
          <w:trHeight w:val="70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t>Kurum içi ve dışı kanunî düzenlemeler hakkında verilen görüşler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260"/>
            </w:pPr>
            <w:r>
              <w:t>25 yıl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  <w:tr w:rsidR="006B332F" w:rsidTr="006B332F">
        <w:trPr>
          <w:trHeight w:val="70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Birimler arası personel ve benzeri konularda yapılan yazışmalar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noProof w:val="0"/>
              </w:rPr>
              <w:t>-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  <w:tr w:rsidR="006B332F" w:rsidTr="006B332F">
        <w:trPr>
          <w:trHeight w:val="49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Görev olurları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noProof w:val="0"/>
              </w:rPr>
              <w:t>-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  <w:tr w:rsidR="006B332F" w:rsidTr="006B332F">
        <w:trPr>
          <w:trHeight w:val="4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Genelgeler (Gündemden düşenler)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2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260"/>
            </w:pPr>
            <w:r>
              <w:t>13 yıl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70"/>
              <w:framePr w:wrap="notBeside" w:vAnchor="text" w:hAnchor="text" w:xAlign="center" w:y="1"/>
              <w:shd w:val="clear" w:color="auto" w:fill="auto"/>
              <w:ind w:left="80"/>
            </w:pPr>
            <w:r>
              <w:t>Çıkaran birim tarafından Devlet Arşivi'ne gönderilir.</w:t>
            </w:r>
          </w:p>
        </w:tc>
      </w:tr>
      <w:tr w:rsidR="006B332F" w:rsidTr="006B332F">
        <w:trPr>
          <w:trHeight w:val="49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Avans olurları ve avans kapama evrakı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  <w:tr w:rsidR="006B332F" w:rsidTr="006B332F">
        <w:trPr>
          <w:trHeight w:val="70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Kurum avukatlarına davalara girebilmeleri için verilen vekâletler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noProof w:val="0"/>
              </w:rPr>
              <w:t>-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  <w:tr w:rsidR="006B332F" w:rsidTr="006B332F">
        <w:trPr>
          <w:trHeight w:val="70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Vekâlet ücretinin tahsil ve tahsisine dair belgeler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260"/>
            </w:pPr>
            <w:r>
              <w:t>5 yıl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  <w:tr w:rsidR="006B332F" w:rsidTr="006B332F">
        <w:trPr>
          <w:trHeight w:val="49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16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Gelen ve giden evrak kayıt ve zimmet defterleri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260"/>
            </w:pPr>
            <w:r>
              <w:t>25 yıl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  <w:tr w:rsidR="006B332F" w:rsidTr="006B332F">
        <w:trPr>
          <w:trHeight w:val="94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t>Taşra birimlerinin avukatlık hizmetlerini yürüten kurum personeli olmayan avukatlarla ilgili dosyalar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3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noProof w:val="0"/>
              </w:rPr>
              <w:t>-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  <w:tr w:rsidR="006B332F" w:rsidTr="006B332F">
        <w:trPr>
          <w:trHeight w:val="4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Mahkeme esas kayıt defteri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260"/>
            </w:pPr>
            <w:r>
              <w:t>25 yıl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  <w:tr w:rsidR="006B332F" w:rsidTr="006B332F">
        <w:trPr>
          <w:trHeight w:val="501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Kamulaştırma yazışmaları dosyası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280"/>
            </w:pPr>
            <w:r>
              <w:t>5 yıl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260"/>
            </w:pPr>
            <w:r>
              <w:t>5 yıl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2F" w:rsidRDefault="006B332F" w:rsidP="00F46A64">
            <w:pPr>
              <w:pStyle w:val="Gvdemetni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Devlet Arşivi'ne gönderilmez.</w:t>
            </w:r>
          </w:p>
        </w:tc>
      </w:tr>
    </w:tbl>
    <w:p w:rsidR="006B332F" w:rsidRDefault="006B332F" w:rsidP="006B332F"/>
    <w:p w:rsidR="00F93CDE" w:rsidRDefault="00F93CDE" w:rsidP="006B332F"/>
    <w:sectPr w:rsidR="00F93CDE" w:rsidSect="006B332F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332F"/>
    <w:rsid w:val="0045402D"/>
    <w:rsid w:val="006B332F"/>
    <w:rsid w:val="006D0D73"/>
    <w:rsid w:val="006D6952"/>
    <w:rsid w:val="006E3576"/>
    <w:rsid w:val="00752DA8"/>
    <w:rsid w:val="008346F6"/>
    <w:rsid w:val="008C68AC"/>
    <w:rsid w:val="009F7584"/>
    <w:rsid w:val="00B375AF"/>
    <w:rsid w:val="00B566B0"/>
    <w:rsid w:val="00BF689F"/>
    <w:rsid w:val="00C45DDC"/>
    <w:rsid w:val="00CE4E07"/>
    <w:rsid w:val="00E43C77"/>
    <w:rsid w:val="00F45AC1"/>
    <w:rsid w:val="00F93CDE"/>
    <w:rsid w:val="00FD4307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2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8">
    <w:name w:val="Gövde metni (8)_"/>
    <w:basedOn w:val="VarsaylanParagrafYazTipi"/>
    <w:link w:val="Gvdemetni81"/>
    <w:uiPriority w:val="99"/>
    <w:rsid w:val="006B332F"/>
    <w:rPr>
      <w:rFonts w:ascii="Tahoma" w:hAnsi="Tahoma" w:cs="Tahoma"/>
      <w:sz w:val="16"/>
      <w:szCs w:val="16"/>
      <w:shd w:val="clear" w:color="auto" w:fill="FFFFFF"/>
    </w:rPr>
  </w:style>
  <w:style w:type="character" w:customStyle="1" w:styleId="Tabloyazs5">
    <w:name w:val="Tablo yazısı (5)_"/>
    <w:basedOn w:val="VarsaylanParagrafYazTipi"/>
    <w:link w:val="Tabloyazs50"/>
    <w:uiPriority w:val="99"/>
    <w:rsid w:val="006B332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Gvdemetni34">
    <w:name w:val="Gövde metni (34)_"/>
    <w:basedOn w:val="VarsaylanParagrafYazTipi"/>
    <w:link w:val="Gvdemetni340"/>
    <w:uiPriority w:val="99"/>
    <w:rsid w:val="006B332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Gvdemetni37">
    <w:name w:val="Gövde metni (37)_"/>
    <w:basedOn w:val="VarsaylanParagrafYazTipi"/>
    <w:link w:val="Gvdemetni370"/>
    <w:uiPriority w:val="99"/>
    <w:rsid w:val="006B332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36">
    <w:name w:val="Gövde metni (36)_"/>
    <w:basedOn w:val="VarsaylanParagrafYazTipi"/>
    <w:link w:val="Gvdemetni360"/>
    <w:uiPriority w:val="99"/>
    <w:rsid w:val="006B332F"/>
    <w:rPr>
      <w:rFonts w:ascii="Tahoma" w:hAnsi="Tahoma" w:cs="Tahoma"/>
      <w:noProof/>
      <w:sz w:val="8"/>
      <w:szCs w:val="8"/>
      <w:shd w:val="clear" w:color="auto" w:fill="FFFFFF"/>
    </w:rPr>
  </w:style>
  <w:style w:type="character" w:customStyle="1" w:styleId="Gvdemetni35">
    <w:name w:val="Gövde metni (35)_"/>
    <w:basedOn w:val="VarsaylanParagrafYazTipi"/>
    <w:link w:val="Gvdemetni350"/>
    <w:uiPriority w:val="99"/>
    <w:rsid w:val="006B332F"/>
    <w:rPr>
      <w:rFonts w:ascii="Tahoma" w:hAnsi="Tahoma" w:cs="Tahoma"/>
      <w:noProof/>
      <w:sz w:val="8"/>
      <w:szCs w:val="8"/>
      <w:shd w:val="clear" w:color="auto" w:fill="FFFFFF"/>
    </w:rPr>
  </w:style>
  <w:style w:type="paragraph" w:customStyle="1" w:styleId="Gvdemetni81">
    <w:name w:val="Gövde metni (8)1"/>
    <w:basedOn w:val="Normal"/>
    <w:link w:val="Gvdemetni8"/>
    <w:uiPriority w:val="99"/>
    <w:rsid w:val="006B332F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paragraph" w:customStyle="1" w:styleId="Tabloyazs50">
    <w:name w:val="Tablo yazısı (5)"/>
    <w:basedOn w:val="Normal"/>
    <w:link w:val="Tabloyazs5"/>
    <w:uiPriority w:val="99"/>
    <w:rsid w:val="006B332F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z w:val="17"/>
      <w:szCs w:val="17"/>
      <w:lang w:eastAsia="en-US"/>
    </w:rPr>
  </w:style>
  <w:style w:type="paragraph" w:customStyle="1" w:styleId="Gvdemetni340">
    <w:name w:val="Gövde metni (34)"/>
    <w:basedOn w:val="Normal"/>
    <w:link w:val="Gvdemetni34"/>
    <w:uiPriority w:val="99"/>
    <w:rsid w:val="006B332F"/>
    <w:pPr>
      <w:shd w:val="clear" w:color="auto" w:fill="FFFFFF"/>
      <w:spacing w:line="235" w:lineRule="exact"/>
      <w:jc w:val="both"/>
    </w:pPr>
    <w:rPr>
      <w:rFonts w:ascii="Tahoma" w:eastAsiaTheme="minorHAnsi" w:hAnsi="Tahoma" w:cs="Tahoma"/>
      <w:color w:val="auto"/>
      <w:sz w:val="17"/>
      <w:szCs w:val="17"/>
      <w:lang w:eastAsia="en-US"/>
    </w:rPr>
  </w:style>
  <w:style w:type="paragraph" w:customStyle="1" w:styleId="Gvdemetni370">
    <w:name w:val="Gövde metni (37)"/>
    <w:basedOn w:val="Normal"/>
    <w:link w:val="Gvdemetni37"/>
    <w:uiPriority w:val="99"/>
    <w:rsid w:val="006B332F"/>
    <w:pPr>
      <w:shd w:val="clear" w:color="auto" w:fill="FFFFFF"/>
      <w:spacing w:line="245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Gvdemetni360">
    <w:name w:val="Gövde metni (36)"/>
    <w:basedOn w:val="Normal"/>
    <w:link w:val="Gvdemetni36"/>
    <w:uiPriority w:val="99"/>
    <w:rsid w:val="006B332F"/>
    <w:pPr>
      <w:shd w:val="clear" w:color="auto" w:fill="FFFFFF"/>
      <w:spacing w:line="240" w:lineRule="atLeast"/>
      <w:ind w:firstLine="260"/>
    </w:pPr>
    <w:rPr>
      <w:rFonts w:ascii="Tahoma" w:eastAsiaTheme="minorHAnsi" w:hAnsi="Tahoma" w:cs="Tahoma"/>
      <w:noProof/>
      <w:color w:val="auto"/>
      <w:sz w:val="8"/>
      <w:szCs w:val="8"/>
      <w:lang w:eastAsia="en-US"/>
    </w:rPr>
  </w:style>
  <w:style w:type="paragraph" w:customStyle="1" w:styleId="Gvdemetni350">
    <w:name w:val="Gövde metni (35)"/>
    <w:basedOn w:val="Normal"/>
    <w:link w:val="Gvdemetni35"/>
    <w:uiPriority w:val="99"/>
    <w:rsid w:val="006B332F"/>
    <w:pPr>
      <w:shd w:val="clear" w:color="auto" w:fill="FFFFFF"/>
      <w:spacing w:line="240" w:lineRule="atLeast"/>
      <w:ind w:firstLine="260"/>
    </w:pPr>
    <w:rPr>
      <w:rFonts w:ascii="Tahoma" w:eastAsiaTheme="minorHAnsi" w:hAnsi="Tahoma" w:cs="Tahoma"/>
      <w:noProof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2011-01-11T13:50:00Z</dcterms:created>
  <dcterms:modified xsi:type="dcterms:W3CDTF">2011-01-11T13:52:00Z</dcterms:modified>
</cp:coreProperties>
</file>