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Çanakkale Onsekiz Mart Üniversitesi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Mühendislik Fakültesi Bilgisayar Mühedisliği Bölümü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Mezun Anketi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Ad-Soyad            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Tarih ve İmza     :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                         1: Çok Zayıf, 2: Zayıf, 3: Orta, 4: İyi, 5: Çok İyi</w:t>
      </w:r>
    </w:p>
    <w:tbl>
      <w:tblPr>
        <w:tblStyle w:val="Table1"/>
        <w:bidi w:val="0"/>
        <w:tblW w:w="905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6600"/>
        <w:gridCol w:w="349"/>
        <w:gridCol w:w="402"/>
        <w:gridCol w:w="366"/>
        <w:gridCol w:w="358"/>
        <w:gridCol w:w="336"/>
        <w:tblGridChange w:id="0">
          <w:tblGrid>
            <w:gridCol w:w="645"/>
            <w:gridCol w:w="6600"/>
            <w:gridCol w:w="349"/>
            <w:gridCol w:w="402"/>
            <w:gridCol w:w="366"/>
            <w:gridCol w:w="358"/>
            <w:gridCol w:w="3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PÇ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Program Çıktıları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Matematik ve fen bilimleri ile ilgili mühendislik bilgilerini Bilgisayar Mühendisliği problemlerine uygulama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Bilgisayar Mühendisliği alanındaki bilgileri mühendislikte karşılaşılan problemlerin çözümü için kullanabilmeyi öğrendim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Güncel bilgisayar teknolojisi ile ilgili problemlere yazılımsal ve donanımsal çözüm üretebilme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Bilgisayar sistem ve bileşenlerini analiz ederek gerçekçi kısıtlar altında istenen gereksinimleri karşılayacak modern araçlar kulanabilme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Deney, gözlem, uygulama ve akıll yürütmeye dayanan çözümleme ve yorumlama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Biresysel ve takım halinde, disiplinde ve disiplinler arası çalışabilme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Türkçe ve en az bir yabancı dil kullanarak mesleğimle ilgili yazılı ve sözlü iletişim kurabilme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Yaşam boyum öğrenme ve yeniliklere açık olması yetisi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Mesleki ve ahlaki sorumluluk bilinci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İş hayatı için, girişimcilik, yenilikçilik vb kavramların öneminin farkındalığını kazandım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Mühendislik mesleğini, çağımızın sosyal, ekonomik, çevresel vb sorunlarını çözebilecek şekilde icra etme yeteneği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Mevcut çözümlerin olumlu ve olumsuz yanlarını değerlendirerek, sorgulayıcı bir yaklaşımla yaratıcı ve özgün yeni çözümler üretme yeteneği kazandım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Kendi kendine motivasyon, kararlılık, özgüven ve sabır özellikleri kazandım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highlight w:val="yellow"/>
          <w:rtl w:val="0"/>
        </w:rPr>
        <w:t xml:space="preserve">Bu anketi doldurduktan sonra lütfen </w:t>
      </w:r>
      <w:hyperlink r:id="rId5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vildan+mudek@comu.edu.tr</w:t>
        </w:r>
      </w:hyperlink>
      <w:r w:rsidDel="00000000" w:rsidR="00000000" w:rsidRPr="00000000">
        <w:rPr>
          <w:b w:val="1"/>
          <w:highlight w:val="yellow"/>
          <w:rtl w:val="0"/>
        </w:rPr>
        <w:t xml:space="preserve"> adresine yollayınız.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vildan+mudek@comu.edu.tr" TargetMode="External"/></Relationships>
</file>