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25" w:rsidRDefault="001E4588">
      <w:pPr>
        <w:spacing w:after="17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1925" w:rsidRPr="007760E3" w:rsidRDefault="001E4588">
      <w:pPr>
        <w:tabs>
          <w:tab w:val="center" w:pos="2125"/>
          <w:tab w:val="center" w:pos="2872"/>
        </w:tabs>
        <w:spacing w:after="181"/>
        <w:ind w:left="-15"/>
        <w:rPr>
          <w:sz w:val="24"/>
          <w:szCs w:val="24"/>
        </w:rPr>
      </w:pPr>
      <w:r w:rsidRPr="007760E3">
        <w:rPr>
          <w:rFonts w:ascii="Times New Roman" w:eastAsia="Times New Roman" w:hAnsi="Times New Roman" w:cs="Times New Roman"/>
          <w:b/>
          <w:sz w:val="24"/>
          <w:szCs w:val="24"/>
        </w:rPr>
        <w:t xml:space="preserve">TOPLANTI ADI </w:t>
      </w:r>
      <w:r w:rsidRPr="007760E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7760E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 </w:t>
      </w:r>
      <w:r w:rsidR="007760E3" w:rsidRPr="007760E3">
        <w:rPr>
          <w:rFonts w:ascii="Times New Roman" w:eastAsia="Times New Roman" w:hAnsi="Times New Roman" w:cs="Times New Roman"/>
          <w:b/>
          <w:sz w:val="24"/>
          <w:szCs w:val="24"/>
        </w:rPr>
        <w:t>BİR</w:t>
      </w:r>
      <w:r w:rsidR="007760E3">
        <w:rPr>
          <w:rFonts w:ascii="Times New Roman" w:eastAsia="Times New Roman" w:hAnsi="Times New Roman" w:cs="Times New Roman"/>
          <w:b/>
          <w:sz w:val="24"/>
          <w:szCs w:val="24"/>
        </w:rPr>
        <w:t xml:space="preserve">İM KALİTE GÜVENCE </w:t>
      </w:r>
      <w:r w:rsidR="007760E3" w:rsidRPr="007760E3">
        <w:rPr>
          <w:rFonts w:ascii="Times New Roman" w:eastAsia="Times New Roman" w:hAnsi="Times New Roman" w:cs="Times New Roman"/>
          <w:b/>
          <w:sz w:val="24"/>
          <w:szCs w:val="24"/>
        </w:rPr>
        <w:t>KOMİSYONU TOPLANTISI</w:t>
      </w:r>
    </w:p>
    <w:p w:rsidR="00031925" w:rsidRPr="007760E3" w:rsidRDefault="001E4588">
      <w:pPr>
        <w:spacing w:after="226"/>
        <w:ind w:left="-5" w:hanging="10"/>
        <w:rPr>
          <w:sz w:val="24"/>
          <w:szCs w:val="24"/>
        </w:rPr>
      </w:pPr>
      <w:r w:rsidRPr="007760E3">
        <w:rPr>
          <w:rFonts w:ascii="Times New Roman" w:eastAsia="Times New Roman" w:hAnsi="Times New Roman" w:cs="Times New Roman"/>
          <w:b/>
          <w:sz w:val="24"/>
          <w:szCs w:val="24"/>
        </w:rPr>
        <w:t xml:space="preserve">TOPLANTI </w:t>
      </w:r>
      <w:proofErr w:type="gramStart"/>
      <w:r w:rsidRPr="007760E3">
        <w:rPr>
          <w:rFonts w:ascii="Times New Roman" w:eastAsia="Times New Roman" w:hAnsi="Times New Roman" w:cs="Times New Roman"/>
          <w:b/>
          <w:sz w:val="24"/>
          <w:szCs w:val="24"/>
        </w:rPr>
        <w:t>NUMARASI :</w:t>
      </w:r>
      <w:r w:rsidRPr="007760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133">
        <w:rPr>
          <w:rFonts w:ascii="Times New Roman" w:eastAsia="Times New Roman" w:hAnsi="Times New Roman" w:cs="Times New Roman"/>
          <w:sz w:val="24"/>
          <w:szCs w:val="24"/>
        </w:rPr>
        <w:t>2024</w:t>
      </w:r>
      <w:proofErr w:type="gramEnd"/>
      <w:r w:rsidR="00CA2133">
        <w:rPr>
          <w:rFonts w:ascii="Times New Roman" w:eastAsia="Times New Roman" w:hAnsi="Times New Roman" w:cs="Times New Roman"/>
          <w:sz w:val="24"/>
          <w:szCs w:val="24"/>
        </w:rPr>
        <w:t>/01</w:t>
      </w:r>
    </w:p>
    <w:p w:rsidR="00031925" w:rsidRPr="007760E3" w:rsidRDefault="001E4588">
      <w:pPr>
        <w:tabs>
          <w:tab w:val="center" w:pos="2872"/>
        </w:tabs>
        <w:spacing w:after="226"/>
        <w:ind w:left="-15"/>
        <w:rPr>
          <w:sz w:val="24"/>
          <w:szCs w:val="24"/>
        </w:rPr>
      </w:pPr>
      <w:r w:rsidRPr="007760E3">
        <w:rPr>
          <w:rFonts w:ascii="Times New Roman" w:eastAsia="Times New Roman" w:hAnsi="Times New Roman" w:cs="Times New Roman"/>
          <w:b/>
          <w:sz w:val="24"/>
          <w:szCs w:val="24"/>
        </w:rPr>
        <w:t xml:space="preserve">TOPLANTI TARİHİ  </w:t>
      </w:r>
      <w:r w:rsidRPr="007760E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 </w:t>
      </w:r>
      <w:r w:rsidR="00CA2133">
        <w:rPr>
          <w:rFonts w:ascii="Times New Roman" w:eastAsia="Times New Roman" w:hAnsi="Times New Roman" w:cs="Times New Roman"/>
          <w:b/>
          <w:sz w:val="24"/>
          <w:szCs w:val="24"/>
        </w:rPr>
        <w:t>26/03/2024</w:t>
      </w:r>
    </w:p>
    <w:p w:rsidR="00031925" w:rsidRPr="007760E3" w:rsidRDefault="001E4588">
      <w:pPr>
        <w:tabs>
          <w:tab w:val="center" w:pos="2872"/>
        </w:tabs>
        <w:spacing w:after="226"/>
        <w:ind w:left="-15"/>
        <w:rPr>
          <w:sz w:val="24"/>
          <w:szCs w:val="24"/>
        </w:rPr>
      </w:pPr>
      <w:r w:rsidRPr="007760E3">
        <w:rPr>
          <w:rFonts w:ascii="Times New Roman" w:eastAsia="Times New Roman" w:hAnsi="Times New Roman" w:cs="Times New Roman"/>
          <w:b/>
          <w:sz w:val="24"/>
          <w:szCs w:val="24"/>
        </w:rPr>
        <w:t xml:space="preserve">TOPLANTI SAATİ  </w:t>
      </w:r>
      <w:r w:rsidRPr="007760E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 </w:t>
      </w:r>
      <w:r w:rsidR="00CA2133">
        <w:rPr>
          <w:rFonts w:ascii="Times New Roman" w:eastAsia="Times New Roman" w:hAnsi="Times New Roman" w:cs="Times New Roman"/>
          <w:b/>
          <w:sz w:val="24"/>
          <w:szCs w:val="24"/>
        </w:rPr>
        <w:t>15:00</w:t>
      </w:r>
    </w:p>
    <w:p w:rsidR="00031925" w:rsidRPr="007760E3" w:rsidRDefault="001E4588">
      <w:pPr>
        <w:tabs>
          <w:tab w:val="center" w:pos="2872"/>
        </w:tabs>
        <w:spacing w:after="184"/>
        <w:ind w:left="-15"/>
        <w:rPr>
          <w:sz w:val="24"/>
          <w:szCs w:val="24"/>
        </w:rPr>
      </w:pPr>
      <w:r w:rsidRPr="007760E3">
        <w:rPr>
          <w:rFonts w:ascii="Times New Roman" w:eastAsia="Times New Roman" w:hAnsi="Times New Roman" w:cs="Times New Roman"/>
          <w:b/>
          <w:sz w:val="24"/>
          <w:szCs w:val="24"/>
        </w:rPr>
        <w:t xml:space="preserve">TOPLANTI BAŞKANI </w:t>
      </w:r>
      <w:r w:rsidRPr="007760E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 w:rsidRPr="00776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2133">
        <w:rPr>
          <w:rFonts w:ascii="Times New Roman" w:eastAsia="Times New Roman" w:hAnsi="Times New Roman" w:cs="Times New Roman"/>
          <w:sz w:val="24"/>
          <w:szCs w:val="24"/>
        </w:rPr>
        <w:t>Öğr.Gör</w:t>
      </w:r>
      <w:proofErr w:type="spellEnd"/>
      <w:proofErr w:type="gramEnd"/>
      <w:r w:rsidR="00CA2133">
        <w:rPr>
          <w:rFonts w:ascii="Times New Roman" w:eastAsia="Times New Roman" w:hAnsi="Times New Roman" w:cs="Times New Roman"/>
          <w:sz w:val="24"/>
          <w:szCs w:val="24"/>
        </w:rPr>
        <w:t>. Burak BALIK</w:t>
      </w:r>
      <w:r w:rsidR="004215D4">
        <w:rPr>
          <w:rFonts w:ascii="Times New Roman" w:eastAsia="Times New Roman" w:hAnsi="Times New Roman" w:cs="Times New Roman"/>
          <w:sz w:val="24"/>
          <w:szCs w:val="24"/>
        </w:rPr>
        <w:t xml:space="preserve"> (M.Y.O Müdürü)</w:t>
      </w:r>
      <w:bookmarkStart w:id="0" w:name="_GoBack"/>
      <w:bookmarkEnd w:id="0"/>
    </w:p>
    <w:p w:rsidR="00031925" w:rsidRDefault="001E4588">
      <w:pPr>
        <w:spacing w:after="20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1925" w:rsidRDefault="001E4588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TOPLANTI GÜNDEM MADDELERİ </w:t>
      </w:r>
    </w:p>
    <w:tbl>
      <w:tblPr>
        <w:tblStyle w:val="TableGrid"/>
        <w:tblW w:w="9780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80"/>
      </w:tblGrid>
      <w:tr w:rsidR="00031925" w:rsidRPr="00123D74">
        <w:trPr>
          <w:trHeight w:val="356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1E" w:rsidRPr="00123D74" w:rsidRDefault="001E4588" w:rsidP="00D4771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23D74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 w:rsidR="00D4771E" w:rsidRPr="00123D74">
              <w:rPr>
                <w:rFonts w:ascii="Times New Roman" w:hAnsi="Times New Roman" w:cs="Times New Roman"/>
                <w:sz w:val="24"/>
              </w:rPr>
              <w:t>1-2023 yılının değerlendirilmesi</w:t>
            </w:r>
          </w:p>
          <w:p w:rsidR="00D4771E" w:rsidRPr="00123D74" w:rsidRDefault="00D4771E" w:rsidP="00D4771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23D74">
              <w:rPr>
                <w:rFonts w:ascii="Times New Roman" w:hAnsi="Times New Roman" w:cs="Times New Roman"/>
                <w:sz w:val="24"/>
              </w:rPr>
              <w:t>2-SWOT analiz güncellemesi</w:t>
            </w:r>
          </w:p>
          <w:p w:rsidR="00D4771E" w:rsidRPr="00123D74" w:rsidRDefault="00D4771E" w:rsidP="00D4771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23D74">
              <w:rPr>
                <w:rFonts w:ascii="Times New Roman" w:hAnsi="Times New Roman" w:cs="Times New Roman"/>
                <w:sz w:val="24"/>
              </w:rPr>
              <w:t>3-Strateji ile ilgili dosyaların değerlendirilmesi</w:t>
            </w:r>
          </w:p>
          <w:p w:rsidR="00031925" w:rsidRPr="00123D74" w:rsidRDefault="00D4771E" w:rsidP="00D4771E">
            <w:pPr>
              <w:spacing w:after="398"/>
            </w:pPr>
            <w:r w:rsidRPr="00123D74">
              <w:rPr>
                <w:rFonts w:ascii="Times New Roman" w:hAnsi="Times New Roman" w:cs="Times New Roman"/>
                <w:sz w:val="24"/>
              </w:rPr>
              <w:t>4-Kalite güvence çalışma ve takviminin değerlendirilmesi</w:t>
            </w:r>
          </w:p>
        </w:tc>
      </w:tr>
    </w:tbl>
    <w:p w:rsidR="00031925" w:rsidRDefault="001E4588">
      <w:pPr>
        <w:spacing w:after="175"/>
        <w:ind w:left="29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031925" w:rsidRDefault="001E4588">
      <w:pPr>
        <w:spacing w:after="175"/>
        <w:ind w:left="290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1925" w:rsidRDefault="001E4588">
      <w:pPr>
        <w:spacing w:after="177"/>
        <w:ind w:left="290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1925" w:rsidRDefault="001E4588">
      <w:pPr>
        <w:spacing w:after="175"/>
        <w:ind w:left="290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1925" w:rsidRDefault="001E4588">
      <w:pPr>
        <w:spacing w:after="175"/>
        <w:ind w:left="290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1925" w:rsidRDefault="001E4588">
      <w:pPr>
        <w:spacing w:after="177"/>
        <w:ind w:left="290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1925" w:rsidRDefault="001E4588">
      <w:pPr>
        <w:spacing w:after="175"/>
        <w:ind w:left="290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1925" w:rsidRDefault="001E4588">
      <w:pPr>
        <w:spacing w:after="175"/>
        <w:ind w:left="290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1925" w:rsidRDefault="001E4588">
      <w:pPr>
        <w:spacing w:after="177"/>
        <w:ind w:left="290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1925" w:rsidRDefault="001E4588">
      <w:pPr>
        <w:spacing w:after="0"/>
        <w:ind w:left="2901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031925" w:rsidRDefault="001E4588">
      <w:pPr>
        <w:spacing w:after="225"/>
        <w:ind w:left="290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23D74" w:rsidRDefault="001E4588">
      <w:pPr>
        <w:spacing w:after="0"/>
        <w:ind w:left="383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TOPLANTI AKIŞI </w:t>
      </w:r>
    </w:p>
    <w:p w:rsidR="00123D74" w:rsidRDefault="00123D74" w:rsidP="00123D74"/>
    <w:tbl>
      <w:tblPr>
        <w:tblStyle w:val="TabloKlavuzu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23D74" w:rsidTr="00123D74">
        <w:trPr>
          <w:trHeight w:val="3543"/>
        </w:trPr>
        <w:tc>
          <w:tcPr>
            <w:tcW w:w="7933" w:type="dxa"/>
          </w:tcPr>
          <w:p w:rsidR="004215D4" w:rsidRDefault="00123D74" w:rsidP="004215D4">
            <w:pPr>
              <w:spacing w:after="314"/>
            </w:pPr>
            <w:r>
              <w:t>2023 yılında ortaya konan çalışmalar ve 2024 için ö</w:t>
            </w:r>
            <w:r w:rsidR="004215D4">
              <w:t>n değerlendirmelerin yapılması.</w:t>
            </w:r>
          </w:p>
          <w:p w:rsidR="00123D74" w:rsidRDefault="00123D74" w:rsidP="004215D4">
            <w:pPr>
              <w:spacing w:after="314"/>
            </w:pPr>
            <w:r>
              <w:t>Kalite güvence raporlarının değerlendirilmesi ve eksik kalan alanların tamamlanması</w:t>
            </w:r>
          </w:p>
          <w:p w:rsidR="00123D74" w:rsidRDefault="00123D74" w:rsidP="00123D74">
            <w:pPr>
              <w:tabs>
                <w:tab w:val="left" w:pos="4605"/>
              </w:tabs>
            </w:pPr>
            <w:r>
              <w:t>Strateji raporları ve içerik hazırlıkları ile ilgili görüşlerin ortaya konması</w:t>
            </w:r>
          </w:p>
          <w:p w:rsidR="00123D74" w:rsidRDefault="00123D74" w:rsidP="00123D74">
            <w:pPr>
              <w:spacing w:after="315"/>
            </w:pPr>
            <w:r>
              <w:t>Kalite güvence takviminin değerlendirilmesi</w:t>
            </w:r>
          </w:p>
          <w:p w:rsidR="00123D74" w:rsidRDefault="00123D74" w:rsidP="00123D74">
            <w:pPr>
              <w:spacing w:after="3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23D74" w:rsidRDefault="00123D74" w:rsidP="00123D74">
            <w:pPr>
              <w:tabs>
                <w:tab w:val="left" w:pos="4605"/>
              </w:tabs>
            </w:pPr>
          </w:p>
        </w:tc>
      </w:tr>
    </w:tbl>
    <w:p w:rsidR="00123D74" w:rsidRDefault="00123D74" w:rsidP="00123D74">
      <w:pPr>
        <w:tabs>
          <w:tab w:val="left" w:pos="4605"/>
        </w:tabs>
      </w:pPr>
    </w:p>
    <w:p w:rsidR="00123D74" w:rsidRDefault="00123D74">
      <w:pPr>
        <w:spacing w:after="0"/>
        <w:ind w:left="10" w:right="78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23D74" w:rsidRDefault="00123D74">
      <w:pPr>
        <w:spacing w:after="0"/>
        <w:ind w:left="10" w:right="78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23D74" w:rsidRDefault="00123D74">
      <w:pPr>
        <w:spacing w:after="0"/>
        <w:ind w:left="10" w:right="78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23D74" w:rsidRDefault="00123D74">
      <w:pPr>
        <w:spacing w:after="0"/>
        <w:ind w:left="10" w:right="78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23D74" w:rsidRDefault="00123D74">
      <w:pPr>
        <w:spacing w:after="0"/>
        <w:ind w:left="10" w:right="78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23D74" w:rsidRDefault="00123D74">
      <w:pPr>
        <w:spacing w:after="0"/>
        <w:ind w:left="10" w:right="78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23D74" w:rsidRDefault="00123D74">
      <w:pPr>
        <w:spacing w:after="0"/>
        <w:ind w:left="10" w:right="78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23D74" w:rsidRDefault="00123D74">
      <w:pPr>
        <w:spacing w:after="0"/>
        <w:ind w:left="10" w:right="78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23D74" w:rsidRDefault="00123D74">
      <w:pPr>
        <w:spacing w:after="0"/>
        <w:ind w:left="10" w:right="78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23D74" w:rsidRDefault="00123D74">
      <w:pPr>
        <w:spacing w:after="0"/>
        <w:ind w:left="10" w:right="78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23D74" w:rsidRDefault="00123D74">
      <w:pPr>
        <w:spacing w:after="0"/>
        <w:ind w:left="10" w:right="78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23D74" w:rsidRDefault="00123D74">
      <w:pPr>
        <w:spacing w:after="0"/>
        <w:ind w:left="10" w:right="78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23D74" w:rsidRDefault="00123D74">
      <w:pPr>
        <w:spacing w:after="0"/>
        <w:ind w:left="10" w:right="78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23D74" w:rsidRDefault="00123D74">
      <w:pPr>
        <w:spacing w:after="0"/>
        <w:ind w:left="10" w:right="78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23D74" w:rsidRDefault="00123D74">
      <w:pPr>
        <w:spacing w:after="0"/>
        <w:ind w:left="10" w:right="78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23D74" w:rsidRDefault="00123D74">
      <w:pPr>
        <w:spacing w:after="0"/>
        <w:ind w:left="10" w:right="78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23D74" w:rsidRDefault="00123D74">
      <w:pPr>
        <w:spacing w:after="0"/>
        <w:ind w:left="10" w:right="78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23D74" w:rsidRDefault="00123D74">
      <w:pPr>
        <w:spacing w:after="0"/>
        <w:ind w:left="10" w:right="78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23D74" w:rsidRDefault="00123D74">
      <w:pPr>
        <w:spacing w:after="0"/>
        <w:ind w:left="10" w:right="78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23D74" w:rsidRDefault="00123D74">
      <w:pPr>
        <w:spacing w:after="0"/>
        <w:ind w:left="10" w:right="78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31925" w:rsidRDefault="001E4588">
      <w:pPr>
        <w:spacing w:after="0"/>
        <w:ind w:left="10" w:right="78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ALINAN KARARLAR </w:t>
      </w:r>
    </w:p>
    <w:tbl>
      <w:tblPr>
        <w:tblStyle w:val="TableGrid"/>
        <w:tblW w:w="9780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80"/>
      </w:tblGrid>
      <w:tr w:rsidR="00031925">
        <w:trPr>
          <w:trHeight w:val="10449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25" w:rsidRDefault="00123D74" w:rsidP="00123D74">
            <w:pPr>
              <w:pStyle w:val="ListeParagraf"/>
              <w:numPr>
                <w:ilvl w:val="0"/>
                <w:numId w:val="1"/>
              </w:numPr>
              <w:spacing w:after="314"/>
            </w:pPr>
            <w:r>
              <w:t>Kalite güvence iç kontrol sekmesinde bulunan KİDR ve ÖDR raporlarının dönem bazında hazırlanması ve kontrollerinin yapılması</w:t>
            </w:r>
          </w:p>
          <w:p w:rsidR="00123D74" w:rsidRDefault="00123D74" w:rsidP="00123D74">
            <w:pPr>
              <w:pStyle w:val="ListeParagraf"/>
              <w:numPr>
                <w:ilvl w:val="0"/>
                <w:numId w:val="1"/>
              </w:numPr>
              <w:spacing w:after="314"/>
            </w:pPr>
            <w:r>
              <w:t>SWOT analizlerinin dönemlik güncellenmesi</w:t>
            </w:r>
          </w:p>
          <w:p w:rsidR="00123D74" w:rsidRDefault="00123D74" w:rsidP="00123D74">
            <w:pPr>
              <w:pStyle w:val="ListeParagraf"/>
              <w:numPr>
                <w:ilvl w:val="0"/>
                <w:numId w:val="1"/>
              </w:numPr>
              <w:spacing w:after="314"/>
            </w:pPr>
            <w:r>
              <w:t>Stratejik eylem planlarının hazırlanması ve eksikliklerin giderilmesi</w:t>
            </w:r>
          </w:p>
          <w:p w:rsidR="00031925" w:rsidRDefault="001E4588">
            <w:pPr>
              <w:spacing w:after="3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1925" w:rsidRDefault="001E4588">
            <w:pPr>
              <w:spacing w:after="3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1925" w:rsidRDefault="001E4588">
            <w:pPr>
              <w:spacing w:after="3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1925" w:rsidRDefault="001E4588">
            <w:pPr>
              <w:spacing w:after="3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1925" w:rsidRDefault="001E4588">
            <w:pPr>
              <w:spacing w:after="3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1925" w:rsidRDefault="001E4588">
            <w:pPr>
              <w:spacing w:after="3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1925" w:rsidRDefault="001E4588">
            <w:pPr>
              <w:spacing w:after="3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1925" w:rsidRDefault="001E4588">
            <w:pPr>
              <w:spacing w:after="3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1925" w:rsidRDefault="001E4588">
            <w:pPr>
              <w:spacing w:after="3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1925" w:rsidRDefault="001E4588">
            <w:pPr>
              <w:spacing w:after="3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1925" w:rsidRDefault="001E4588">
            <w:pPr>
              <w:spacing w:after="3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1925" w:rsidRDefault="001E4588">
            <w:pPr>
              <w:spacing w:after="3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1925" w:rsidRDefault="001E4588">
            <w:pPr>
              <w:spacing w:after="3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1925" w:rsidRDefault="001E4588">
            <w:pPr>
              <w:spacing w:after="3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1925" w:rsidRDefault="001E4588">
            <w:pPr>
              <w:spacing w:after="3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1925" w:rsidRDefault="001E458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031925" w:rsidRDefault="001E458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31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9" w:right="3974" w:bottom="2096" w:left="1133" w:header="539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F32" w:rsidRDefault="000E6F32">
      <w:pPr>
        <w:spacing w:after="0" w:line="240" w:lineRule="auto"/>
      </w:pPr>
      <w:r>
        <w:separator/>
      </w:r>
    </w:p>
  </w:endnote>
  <w:endnote w:type="continuationSeparator" w:id="0">
    <w:p w:rsidR="000E6F32" w:rsidRDefault="000E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25" w:rsidRDefault="001E4588">
    <w:pPr>
      <w:tabs>
        <w:tab w:val="center" w:pos="4538"/>
      </w:tabs>
      <w:spacing w:after="0"/>
    </w:pPr>
    <w:r>
      <w:rPr>
        <w:rFonts w:ascii="Arial" w:eastAsia="Arial" w:hAnsi="Arial" w:cs="Arial"/>
        <w:i/>
        <w:sz w:val="16"/>
      </w:rPr>
      <w:t xml:space="preserve"> </w:t>
    </w:r>
    <w:r>
      <w:rPr>
        <w:rFonts w:ascii="Arial" w:eastAsia="Arial" w:hAnsi="Arial" w:cs="Arial"/>
        <w:i/>
        <w:sz w:val="16"/>
      </w:rPr>
      <w:tab/>
    </w:r>
    <w:r>
      <w:rPr>
        <w:rFonts w:ascii="Arial" w:eastAsia="Arial" w:hAnsi="Arial" w:cs="Arial"/>
        <w:b/>
        <w:sz w:val="16"/>
      </w:rPr>
      <w:t xml:space="preserve">Sayfa 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6"/>
      </w:rPr>
      <w:t>1</w:t>
    </w:r>
    <w:r>
      <w:rPr>
        <w:rFonts w:ascii="Arial" w:eastAsia="Arial" w:hAnsi="Arial" w:cs="Arial"/>
        <w:b/>
        <w:sz w:val="16"/>
      </w:rPr>
      <w:fldChar w:fldCharType="end"/>
    </w:r>
    <w:r>
      <w:rPr>
        <w:rFonts w:ascii="Arial" w:eastAsia="Arial" w:hAnsi="Arial" w:cs="Arial"/>
        <w:b/>
        <w:sz w:val="16"/>
      </w:rPr>
      <w:t>/</w:t>
    </w:r>
    <w:fldSimple w:instr=" NUMPAGES   \* MERGEFORMAT ">
      <w:r>
        <w:rPr>
          <w:rFonts w:ascii="Arial" w:eastAsia="Arial" w:hAnsi="Arial" w:cs="Arial"/>
          <w:b/>
          <w:sz w:val="16"/>
        </w:rPr>
        <w:t>3</w:t>
      </w:r>
    </w:fldSimple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25" w:rsidRDefault="001E4588">
    <w:pPr>
      <w:tabs>
        <w:tab w:val="center" w:pos="4538"/>
      </w:tabs>
      <w:spacing w:after="0"/>
    </w:pPr>
    <w:r>
      <w:rPr>
        <w:rFonts w:ascii="Arial" w:eastAsia="Arial" w:hAnsi="Arial" w:cs="Arial"/>
        <w:i/>
        <w:sz w:val="16"/>
      </w:rPr>
      <w:t xml:space="preserve"> </w:t>
    </w:r>
    <w:r>
      <w:rPr>
        <w:rFonts w:ascii="Arial" w:eastAsia="Arial" w:hAnsi="Arial" w:cs="Arial"/>
        <w:i/>
        <w:sz w:val="16"/>
      </w:rPr>
      <w:tab/>
    </w:r>
    <w:r>
      <w:rPr>
        <w:rFonts w:ascii="Arial" w:eastAsia="Arial" w:hAnsi="Arial" w:cs="Arial"/>
        <w:b/>
        <w:sz w:val="16"/>
      </w:rPr>
      <w:t xml:space="preserve">Sayfa : </w:t>
    </w:r>
    <w:r>
      <w:fldChar w:fldCharType="begin"/>
    </w:r>
    <w:r>
      <w:instrText xml:space="preserve"> PAGE   \* MERGEFORMAT </w:instrText>
    </w:r>
    <w:r>
      <w:fldChar w:fldCharType="separate"/>
    </w:r>
    <w:r w:rsidR="004215D4" w:rsidRPr="004215D4">
      <w:rPr>
        <w:rFonts w:ascii="Arial" w:eastAsia="Arial" w:hAnsi="Arial" w:cs="Arial"/>
        <w:b/>
        <w:noProof/>
        <w:sz w:val="16"/>
      </w:rPr>
      <w:t>3</w:t>
    </w:r>
    <w:r>
      <w:rPr>
        <w:rFonts w:ascii="Arial" w:eastAsia="Arial" w:hAnsi="Arial" w:cs="Arial"/>
        <w:b/>
        <w:sz w:val="16"/>
      </w:rPr>
      <w:fldChar w:fldCharType="end"/>
    </w:r>
    <w:r>
      <w:rPr>
        <w:rFonts w:ascii="Arial" w:eastAsia="Arial" w:hAnsi="Arial" w:cs="Arial"/>
        <w:b/>
        <w:sz w:val="16"/>
      </w:rPr>
      <w:t>/</w:t>
    </w:r>
    <w:fldSimple w:instr=" NUMPAGES   \* MERGEFORMAT ">
      <w:r w:rsidR="004215D4" w:rsidRPr="004215D4">
        <w:rPr>
          <w:rFonts w:ascii="Arial" w:eastAsia="Arial" w:hAnsi="Arial" w:cs="Arial"/>
          <w:b/>
          <w:noProof/>
          <w:sz w:val="16"/>
        </w:rPr>
        <w:t>3</w:t>
      </w:r>
    </w:fldSimple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25" w:rsidRDefault="001E4588">
    <w:pPr>
      <w:tabs>
        <w:tab w:val="center" w:pos="4538"/>
      </w:tabs>
      <w:spacing w:after="0"/>
    </w:pPr>
    <w:r>
      <w:rPr>
        <w:rFonts w:ascii="Arial" w:eastAsia="Arial" w:hAnsi="Arial" w:cs="Arial"/>
        <w:i/>
        <w:sz w:val="16"/>
      </w:rPr>
      <w:t xml:space="preserve"> </w:t>
    </w:r>
    <w:r>
      <w:rPr>
        <w:rFonts w:ascii="Arial" w:eastAsia="Arial" w:hAnsi="Arial" w:cs="Arial"/>
        <w:i/>
        <w:sz w:val="16"/>
      </w:rPr>
      <w:tab/>
    </w:r>
    <w:r>
      <w:rPr>
        <w:rFonts w:ascii="Arial" w:eastAsia="Arial" w:hAnsi="Arial" w:cs="Arial"/>
        <w:b/>
        <w:sz w:val="16"/>
      </w:rPr>
      <w:t xml:space="preserve">Sayfa 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6"/>
      </w:rPr>
      <w:t>1</w:t>
    </w:r>
    <w:r>
      <w:rPr>
        <w:rFonts w:ascii="Arial" w:eastAsia="Arial" w:hAnsi="Arial" w:cs="Arial"/>
        <w:b/>
        <w:sz w:val="16"/>
      </w:rPr>
      <w:fldChar w:fldCharType="end"/>
    </w:r>
    <w:r>
      <w:rPr>
        <w:rFonts w:ascii="Arial" w:eastAsia="Arial" w:hAnsi="Arial" w:cs="Arial"/>
        <w:b/>
        <w:sz w:val="16"/>
      </w:rPr>
      <w:t>/</w:t>
    </w:r>
    <w:fldSimple w:instr=" NUMPAGES   \* MERGEFORMAT ">
      <w:r>
        <w:rPr>
          <w:rFonts w:ascii="Arial" w:eastAsia="Arial" w:hAnsi="Arial" w:cs="Arial"/>
          <w:b/>
          <w:sz w:val="16"/>
        </w:rPr>
        <w:t>3</w:t>
      </w:r>
    </w:fldSimple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F32" w:rsidRDefault="000E6F32">
      <w:pPr>
        <w:spacing w:after="0" w:line="240" w:lineRule="auto"/>
      </w:pPr>
      <w:r>
        <w:separator/>
      </w:r>
    </w:p>
  </w:footnote>
  <w:footnote w:type="continuationSeparator" w:id="0">
    <w:p w:rsidR="000E6F32" w:rsidRDefault="000E6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4" w:tblpY="713"/>
      <w:tblOverlap w:val="never"/>
      <w:tblW w:w="9780" w:type="dxa"/>
      <w:tblInd w:w="0" w:type="dxa"/>
      <w:tblCellMar>
        <w:left w:w="108" w:type="dxa"/>
        <w:right w:w="109" w:type="dxa"/>
      </w:tblCellMar>
      <w:tblLook w:val="04A0" w:firstRow="1" w:lastRow="0" w:firstColumn="1" w:lastColumn="0" w:noHBand="0" w:noVBand="1"/>
    </w:tblPr>
    <w:tblGrid>
      <w:gridCol w:w="3260"/>
      <w:gridCol w:w="3260"/>
      <w:gridCol w:w="3260"/>
    </w:tblGrid>
    <w:tr w:rsidR="00031925">
      <w:trPr>
        <w:trHeight w:val="1301"/>
      </w:trPr>
      <w:tc>
        <w:tcPr>
          <w:tcW w:w="97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31925" w:rsidRDefault="001E4588">
          <w:pPr>
            <w:spacing w:after="222"/>
            <w:ind w:right="2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68783</wp:posOffset>
                </wp:positionH>
                <wp:positionV relativeFrom="paragraph">
                  <wp:posOffset>-121101</wp:posOffset>
                </wp:positionV>
                <wp:extent cx="952500" cy="952500"/>
                <wp:effectExtent l="0" t="0" r="0" b="0"/>
                <wp:wrapSquare wrapText="bothSides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5188154</wp:posOffset>
                </wp:positionH>
                <wp:positionV relativeFrom="paragraph">
                  <wp:posOffset>-121101</wp:posOffset>
                </wp:positionV>
                <wp:extent cx="952500" cy="952500"/>
                <wp:effectExtent l="0" t="0" r="0" b="0"/>
                <wp:wrapSquare wrapText="bothSides"/>
                <wp:docPr id="9" name="Pictu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T.C. </w:t>
          </w:r>
        </w:p>
        <w:p w:rsidR="00031925" w:rsidRDefault="001E4588">
          <w:pPr>
            <w:spacing w:after="222"/>
            <w:ind w:right="3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ÇANAKKALE ONSEKİZ MART ÜNİVERSİTESİ </w:t>
          </w:r>
        </w:p>
        <w:p w:rsidR="00031925" w:rsidRDefault="001E4588">
          <w:pPr>
            <w:ind w:right="5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TOPLANTI TUTANAĞI </w:t>
          </w:r>
        </w:p>
      </w:tc>
    </w:tr>
    <w:tr w:rsidR="00031925">
      <w:trPr>
        <w:trHeight w:val="475"/>
      </w:trPr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31925" w:rsidRDefault="001E4588">
          <w:r>
            <w:rPr>
              <w:rFonts w:ascii="Times New Roman" w:eastAsia="Times New Roman" w:hAnsi="Times New Roman" w:cs="Times New Roman"/>
              <w:b/>
              <w:sz w:val="20"/>
            </w:rPr>
            <w:t>Doküman No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: FR-0148 </w:t>
          </w: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31925" w:rsidRDefault="001E4588">
          <w:r>
            <w:rPr>
              <w:rFonts w:ascii="Times New Roman" w:eastAsia="Times New Roman" w:hAnsi="Times New Roman" w:cs="Times New Roman"/>
              <w:b/>
              <w:sz w:val="20"/>
            </w:rPr>
            <w:t>Yürürlük Tarihi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: 04.04.2022 </w:t>
          </w: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31925" w:rsidRDefault="001E4588">
          <w:r>
            <w:rPr>
              <w:rFonts w:ascii="Times New Roman" w:eastAsia="Times New Roman" w:hAnsi="Times New Roman" w:cs="Times New Roman"/>
              <w:b/>
              <w:sz w:val="20"/>
            </w:rPr>
            <w:t>Revizyon No/Tarihi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: 00 </w:t>
          </w:r>
        </w:p>
      </w:tc>
    </w:tr>
  </w:tbl>
  <w:p w:rsidR="00031925" w:rsidRDefault="001E4588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4" w:tblpY="713"/>
      <w:tblOverlap w:val="never"/>
      <w:tblW w:w="9780" w:type="dxa"/>
      <w:tblInd w:w="0" w:type="dxa"/>
      <w:tblCellMar>
        <w:left w:w="108" w:type="dxa"/>
        <w:right w:w="109" w:type="dxa"/>
      </w:tblCellMar>
      <w:tblLook w:val="04A0" w:firstRow="1" w:lastRow="0" w:firstColumn="1" w:lastColumn="0" w:noHBand="0" w:noVBand="1"/>
    </w:tblPr>
    <w:tblGrid>
      <w:gridCol w:w="3260"/>
      <w:gridCol w:w="3260"/>
      <w:gridCol w:w="3260"/>
    </w:tblGrid>
    <w:tr w:rsidR="00031925">
      <w:trPr>
        <w:trHeight w:val="1301"/>
      </w:trPr>
      <w:tc>
        <w:tcPr>
          <w:tcW w:w="97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31925" w:rsidRDefault="001E4588">
          <w:pPr>
            <w:spacing w:after="222"/>
            <w:ind w:right="2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68783</wp:posOffset>
                </wp:positionH>
                <wp:positionV relativeFrom="paragraph">
                  <wp:posOffset>-121101</wp:posOffset>
                </wp:positionV>
                <wp:extent cx="952500" cy="952500"/>
                <wp:effectExtent l="0" t="0" r="0" b="0"/>
                <wp:wrapSquare wrapText="bothSides"/>
                <wp:docPr id="1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column">
                  <wp:posOffset>5188154</wp:posOffset>
                </wp:positionH>
                <wp:positionV relativeFrom="paragraph">
                  <wp:posOffset>-121101</wp:posOffset>
                </wp:positionV>
                <wp:extent cx="952500" cy="952500"/>
                <wp:effectExtent l="0" t="0" r="0" b="0"/>
                <wp:wrapSquare wrapText="bothSides"/>
                <wp:docPr id="2" name="Pictu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T.C. </w:t>
          </w:r>
        </w:p>
        <w:p w:rsidR="00031925" w:rsidRDefault="001E4588">
          <w:pPr>
            <w:spacing w:after="222"/>
            <w:ind w:right="3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ÇANAKKALE ONSEKİZ MART ÜNİVERSİTESİ </w:t>
          </w:r>
        </w:p>
        <w:p w:rsidR="00031925" w:rsidRDefault="001E4588">
          <w:pPr>
            <w:ind w:right="5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TOPLANTI TUTANAĞI </w:t>
          </w:r>
        </w:p>
      </w:tc>
    </w:tr>
    <w:tr w:rsidR="00031925">
      <w:trPr>
        <w:trHeight w:val="475"/>
      </w:trPr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31925" w:rsidRDefault="001E4588">
          <w:r>
            <w:rPr>
              <w:rFonts w:ascii="Times New Roman" w:eastAsia="Times New Roman" w:hAnsi="Times New Roman" w:cs="Times New Roman"/>
              <w:b/>
              <w:sz w:val="20"/>
            </w:rPr>
            <w:t>Doküman No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: FR-0148 </w:t>
          </w: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31925" w:rsidRDefault="001E4588">
          <w:r>
            <w:rPr>
              <w:rFonts w:ascii="Times New Roman" w:eastAsia="Times New Roman" w:hAnsi="Times New Roman" w:cs="Times New Roman"/>
              <w:b/>
              <w:sz w:val="20"/>
            </w:rPr>
            <w:t>Yürürlük Tarihi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: 04.04.2022 </w:t>
          </w: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31925" w:rsidRDefault="001E4588">
          <w:r>
            <w:rPr>
              <w:rFonts w:ascii="Times New Roman" w:eastAsia="Times New Roman" w:hAnsi="Times New Roman" w:cs="Times New Roman"/>
              <w:b/>
              <w:sz w:val="20"/>
            </w:rPr>
            <w:t>Revizyon No/Tarihi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: 00 </w:t>
          </w:r>
        </w:p>
      </w:tc>
    </w:tr>
  </w:tbl>
  <w:p w:rsidR="00031925" w:rsidRDefault="001E4588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4" w:tblpY="713"/>
      <w:tblOverlap w:val="never"/>
      <w:tblW w:w="9780" w:type="dxa"/>
      <w:tblInd w:w="0" w:type="dxa"/>
      <w:tblCellMar>
        <w:left w:w="108" w:type="dxa"/>
        <w:right w:w="109" w:type="dxa"/>
      </w:tblCellMar>
      <w:tblLook w:val="04A0" w:firstRow="1" w:lastRow="0" w:firstColumn="1" w:lastColumn="0" w:noHBand="0" w:noVBand="1"/>
    </w:tblPr>
    <w:tblGrid>
      <w:gridCol w:w="3260"/>
      <w:gridCol w:w="3260"/>
      <w:gridCol w:w="3260"/>
    </w:tblGrid>
    <w:tr w:rsidR="00031925">
      <w:trPr>
        <w:trHeight w:val="1301"/>
      </w:trPr>
      <w:tc>
        <w:tcPr>
          <w:tcW w:w="97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31925" w:rsidRDefault="001E4588">
          <w:pPr>
            <w:spacing w:after="222"/>
            <w:ind w:right="2"/>
            <w:jc w:val="cent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0">
                <wp:simplePos x="0" y="0"/>
                <wp:positionH relativeFrom="column">
                  <wp:posOffset>68783</wp:posOffset>
                </wp:positionH>
                <wp:positionV relativeFrom="paragraph">
                  <wp:posOffset>-121101</wp:posOffset>
                </wp:positionV>
                <wp:extent cx="952500" cy="952500"/>
                <wp:effectExtent l="0" t="0" r="0" b="0"/>
                <wp:wrapSquare wrapText="bothSides"/>
                <wp:docPr id="3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0">
                <wp:simplePos x="0" y="0"/>
                <wp:positionH relativeFrom="column">
                  <wp:posOffset>5188154</wp:posOffset>
                </wp:positionH>
                <wp:positionV relativeFrom="paragraph">
                  <wp:posOffset>-121101</wp:posOffset>
                </wp:positionV>
                <wp:extent cx="952500" cy="952500"/>
                <wp:effectExtent l="0" t="0" r="0" b="0"/>
                <wp:wrapSquare wrapText="bothSides"/>
                <wp:docPr id="4" name="Pictu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T.C. </w:t>
          </w:r>
        </w:p>
        <w:p w:rsidR="00031925" w:rsidRDefault="001E4588">
          <w:pPr>
            <w:spacing w:after="222"/>
            <w:ind w:right="3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ÇANAKKALE ONSEKİZ MART ÜNİVERSİTESİ </w:t>
          </w:r>
        </w:p>
        <w:p w:rsidR="00031925" w:rsidRDefault="001E4588">
          <w:pPr>
            <w:ind w:right="5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TOPLANTI TUTANAĞI </w:t>
          </w:r>
        </w:p>
      </w:tc>
    </w:tr>
    <w:tr w:rsidR="00031925">
      <w:trPr>
        <w:trHeight w:val="475"/>
      </w:trPr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31925" w:rsidRDefault="001E4588">
          <w:r>
            <w:rPr>
              <w:rFonts w:ascii="Times New Roman" w:eastAsia="Times New Roman" w:hAnsi="Times New Roman" w:cs="Times New Roman"/>
              <w:b/>
              <w:sz w:val="20"/>
            </w:rPr>
            <w:t>Doküman No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: FR-0148 </w:t>
          </w: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31925" w:rsidRDefault="001E4588">
          <w:r>
            <w:rPr>
              <w:rFonts w:ascii="Times New Roman" w:eastAsia="Times New Roman" w:hAnsi="Times New Roman" w:cs="Times New Roman"/>
              <w:b/>
              <w:sz w:val="20"/>
            </w:rPr>
            <w:t>Yürürlük Tarihi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: 04.04.2022 </w:t>
          </w: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31925" w:rsidRDefault="001E4588">
          <w:r>
            <w:rPr>
              <w:rFonts w:ascii="Times New Roman" w:eastAsia="Times New Roman" w:hAnsi="Times New Roman" w:cs="Times New Roman"/>
              <w:b/>
              <w:sz w:val="20"/>
            </w:rPr>
            <w:t>Revizyon No/Tarihi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: 00 </w:t>
          </w:r>
        </w:p>
      </w:tc>
    </w:tr>
  </w:tbl>
  <w:p w:rsidR="00031925" w:rsidRDefault="001E4588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4727A"/>
    <w:multiLevelType w:val="hybridMultilevel"/>
    <w:tmpl w:val="D4F20146"/>
    <w:lvl w:ilvl="0" w:tplc="AB0C606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25"/>
    <w:rsid w:val="00031925"/>
    <w:rsid w:val="000E6F32"/>
    <w:rsid w:val="00123D74"/>
    <w:rsid w:val="001E4588"/>
    <w:rsid w:val="004215D4"/>
    <w:rsid w:val="007760E3"/>
    <w:rsid w:val="00CA2133"/>
    <w:rsid w:val="00D4771E"/>
    <w:rsid w:val="00F5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493D"/>
  <w15:docId w15:val="{4EB956C3-C25F-44A4-A75F-DF90B43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12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3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cp:lastModifiedBy>COMU</cp:lastModifiedBy>
  <cp:revision>5</cp:revision>
  <dcterms:created xsi:type="dcterms:W3CDTF">2024-04-05T12:40:00Z</dcterms:created>
  <dcterms:modified xsi:type="dcterms:W3CDTF">2024-04-05T13:06:00Z</dcterms:modified>
</cp:coreProperties>
</file>