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9CD0" w14:textId="196CB573" w:rsidR="000F5AB3" w:rsidRPr="0051214C" w:rsidRDefault="000F5AB3" w:rsidP="0051214C">
      <w:pPr>
        <w:spacing w:after="0"/>
        <w:jc w:val="center"/>
        <w:rPr>
          <w:b/>
          <w:bCs/>
        </w:rPr>
      </w:pPr>
      <w:r w:rsidRPr="0051214C">
        <w:rPr>
          <w:b/>
          <w:bCs/>
        </w:rPr>
        <w:t>ÇANAKKALE ONSEKİZ MART ÜNİVERSİTESİ</w:t>
      </w:r>
    </w:p>
    <w:p w14:paraId="068B45F8" w14:textId="7A79C71A" w:rsidR="000F5AB3" w:rsidRPr="0051214C" w:rsidRDefault="000F5AB3" w:rsidP="0051214C">
      <w:pPr>
        <w:spacing w:after="0"/>
        <w:jc w:val="center"/>
        <w:rPr>
          <w:b/>
          <w:bCs/>
        </w:rPr>
      </w:pPr>
      <w:r w:rsidRPr="0051214C">
        <w:rPr>
          <w:b/>
          <w:bCs/>
        </w:rPr>
        <w:t>AYVACIK MESLEK YÜKSEKOKULU</w:t>
      </w:r>
    </w:p>
    <w:p w14:paraId="7DE315A2" w14:textId="77777777" w:rsidR="000F5AB3" w:rsidRDefault="000F5AB3" w:rsidP="000F5AB3">
      <w:pPr>
        <w:jc w:val="center"/>
      </w:pPr>
    </w:p>
    <w:p w14:paraId="397B9A99" w14:textId="566BC588" w:rsidR="000F5AB3" w:rsidRDefault="000F5AB3" w:rsidP="008E2BAF">
      <w:pPr>
        <w:jc w:val="both"/>
      </w:pPr>
      <w:r w:rsidRPr="000F5AB3">
        <w:t xml:space="preserve"> </w:t>
      </w:r>
      <w:r>
        <w:tab/>
      </w:r>
      <w:r w:rsidRPr="000F5AB3">
        <w:t xml:space="preserve">2025-2026 EĞİTİM-ÖĞRETİM YILI GÜZ </w:t>
      </w:r>
      <w:proofErr w:type="gramStart"/>
      <w:r w:rsidRPr="000F5AB3">
        <w:t>YARIYILI  TEK</w:t>
      </w:r>
      <w:proofErr w:type="gramEnd"/>
      <w:r w:rsidRPr="000F5AB3">
        <w:t xml:space="preserve"> DERS SINAVLARI HAKKINDA BİLGİLENDİRME</w:t>
      </w:r>
      <w:r w:rsidR="00FA2FED">
        <w:t xml:space="preserve"> </w:t>
      </w:r>
      <w:r w:rsidRPr="000F5AB3">
        <w:t xml:space="preserve">ÜNİVERSİTEMİZ ÖNLİSANS-LİSANS EĞİTİM ÖĞRETİM VE SINAV YÖNETMELİĞİNİN (2014) 23. MADDESİNİN (D) FIKRASINA GÖRE, TEK DERS SINAVLARI “DİĞER DERSLERDEN BAŞARILI OLDUKLARI HALDE SADECE BİR DERSTEN BAŞARISIZ OLMALARI NEDENİYLE MEZUN OLAMAYAN ÖĞRENCİLERE BİR YARIYILDA SADECE BİR DEFA OLMAK ÜZERE, AKADEMİK BİRİMLERİN İLGİLİ YÖNETİM KURULU KARARI İLE DÖNEM SONUNDA YAPILAN </w:t>
      </w:r>
      <w:proofErr w:type="gramStart"/>
      <w:r w:rsidRPr="000F5AB3">
        <w:t>SINAVDIR….</w:t>
      </w:r>
      <w:proofErr w:type="gramEnd"/>
      <w:r w:rsidRPr="000F5AB3">
        <w:t xml:space="preserve">” </w:t>
      </w:r>
    </w:p>
    <w:p w14:paraId="7243297F" w14:textId="77777777" w:rsidR="000F5AB3" w:rsidRDefault="000F5AB3" w:rsidP="000F5AB3">
      <w:pPr>
        <w:ind w:firstLine="708"/>
      </w:pPr>
      <w:r w:rsidRPr="000F5AB3">
        <w:t xml:space="preserve">Bu sınava öğrencilerin girebilmeleri için sınavın yapılacağı dönemde kayıt yenilemeleri ve ilgili dersin ödev, devam gibi gerekliliklerini yerine getirmiş olmaları gerekir.  </w:t>
      </w:r>
    </w:p>
    <w:p w14:paraId="186EA5A1" w14:textId="77777777" w:rsidR="000F5AB3" w:rsidRDefault="000F5AB3" w:rsidP="000F5AB3">
      <w:pPr>
        <w:ind w:firstLine="708"/>
      </w:pPr>
      <w:r w:rsidRPr="000F5AB3">
        <w:t xml:space="preserve">1- Toplam 4 yarıyılda eğitim öğretim planında yer alan tüm dersleri alarak devam koşulunu yerine getirmiş olmak (mezun olabilecek durumda olmak) </w:t>
      </w:r>
    </w:p>
    <w:p w14:paraId="6AB804A0" w14:textId="77777777" w:rsidR="000F5AB3" w:rsidRDefault="000F5AB3" w:rsidP="000F5AB3">
      <w:pPr>
        <w:ind w:firstLine="708"/>
      </w:pPr>
      <w:r w:rsidRPr="000F5AB3">
        <w:t xml:space="preserve">2- Sınavlara başvuru tarihlerinde toplam 4 yarıyılda Tek Ders sınavı için en fazla 1 dersi olmak. </w:t>
      </w:r>
    </w:p>
    <w:p w14:paraId="79F6FC81" w14:textId="6F8C0C12" w:rsidR="000F5AB3" w:rsidRDefault="000F5AB3" w:rsidP="000F5AB3">
      <w:pPr>
        <w:ind w:firstLine="708"/>
      </w:pPr>
      <w:r w:rsidRPr="000F5AB3">
        <w:t xml:space="preserve">3- Tüm derslerden geçer not aldığı halde Genel Not Ortalaması (GNO) 2.00' </w:t>
      </w:r>
      <w:proofErr w:type="spellStart"/>
      <w:r w:rsidRPr="000F5AB3">
        <w:t>ın</w:t>
      </w:r>
      <w:proofErr w:type="spellEnd"/>
      <w:r w:rsidRPr="000F5AB3">
        <w:t xml:space="preserve"> altında olduğundan mezun olamayan öğrencilerimiz şartlı (notu DD veya DC olan) derslerinden tek ders sınavına girebilirler.</w:t>
      </w:r>
    </w:p>
    <w:p w14:paraId="7C68AE5D" w14:textId="0DD08BC8" w:rsidR="00FA2FED" w:rsidRDefault="00FA2FED" w:rsidP="00FA2FED">
      <w:pPr>
        <w:ind w:firstLine="708"/>
        <w:jc w:val="center"/>
      </w:pPr>
      <w:r w:rsidRPr="00FA2FED">
        <w:rPr>
          <w:b/>
          <w:bCs/>
        </w:rPr>
        <w:t>ÖNEMLİ NOT</w:t>
      </w:r>
      <w:r w:rsidRPr="00FA2FED">
        <w:t xml:space="preserve"> </w:t>
      </w:r>
    </w:p>
    <w:p w14:paraId="3D9A7B62" w14:textId="77777777" w:rsidR="00FA2FED" w:rsidRDefault="00FA2FED" w:rsidP="00FA2FED">
      <w:pPr>
        <w:ind w:firstLine="708"/>
        <w:jc w:val="both"/>
      </w:pPr>
      <w:r w:rsidRPr="00FA2FED">
        <w:t xml:space="preserve"> ÖĞRENCİLERİN, 2025-2026 EĞİTİM-ÖĞRETİM YILI GÜZ YARIYILI SONUNDA YAPILACAK OLAN TEK DERS SINAVINA GİREBİLMELERİ İÇİN, KALAN TEK DERSLERİ BAHAR YARIYILI DERSİ OLSA DAHİ GÜZ YARIYILINDA KAYIT YENİLEMELERİ VE İLGİLİ DERSİN ÖDEV, DEVAM GİBİ GEREKLİLİKLERİNİ YERİNE GETİRMİŞ OLMALARI GEREKİR (AKTİF ÖĞRENCİ </w:t>
      </w:r>
      <w:proofErr w:type="gramStart"/>
      <w:r w:rsidRPr="00FA2FED">
        <w:t>OLMALARI)  HARÇ</w:t>
      </w:r>
      <w:proofErr w:type="gramEnd"/>
      <w:r w:rsidRPr="00FA2FED">
        <w:t xml:space="preserve"> ÜCRETİNE TABİ ÖĞRENCİLER HARÇ ÜCRETLERİNİ ÖDEMELERİ GEREKMEKTEDİR.</w:t>
      </w:r>
    </w:p>
    <w:p w14:paraId="38D64C83" w14:textId="72F3227E" w:rsidR="00FA2FED" w:rsidRDefault="00FA2FED" w:rsidP="00FA2FED">
      <w:pPr>
        <w:ind w:firstLine="708"/>
        <w:jc w:val="both"/>
      </w:pPr>
      <w:r w:rsidRPr="00FA2FED">
        <w:t xml:space="preserve">  TEK DERS SINAVLARINA BAŞVURMAK İÇİN DİLEKÇE VE EKİNİN DOLDURULARAK BAŞVURU TARİHLERİ İÇERİSİNDE ayvacik@comu.edu.tr MAİL YOLUYLA GÖNDERİLMESİ (daha sonra Dilekçenin aslını teslim etmek şartıyla) VEYA ÖĞRENCİ İŞLERİ BÜROSUNA ELDEN TESLİM EDİLMESİ GEREKMEKTEDİR. </w:t>
      </w:r>
    </w:p>
    <w:p w14:paraId="1320A523" w14:textId="77777777" w:rsidR="000F7384" w:rsidRDefault="00FA2FED" w:rsidP="00FA2FED">
      <w:pPr>
        <w:ind w:firstLine="708"/>
        <w:jc w:val="both"/>
      </w:pPr>
      <w:r w:rsidRPr="00FA2FED">
        <w:t xml:space="preserve"> DİLEKÇELERİN ASLI DAHA SONRA KARGO YOLUYLA YA DA ELDEN AYVACIK MESLEK YÜKSEKOKULU ÖĞRENCİ İŞLERİNE BAŞVURU TARİHLERİNE KADAR TESLİM EDİLMESİ GEREKMEKTEDİR. KARGODA YAŞANACAK GECİKMELERDEN ÖĞRENCİ KENDİ SORUMLU OLACAKTIR. </w:t>
      </w:r>
    </w:p>
    <w:p w14:paraId="4CE7C850" w14:textId="54DF3C7F" w:rsidR="00FA2FED" w:rsidRPr="000F7384" w:rsidRDefault="00FA2FED" w:rsidP="00FA2FED">
      <w:pPr>
        <w:ind w:firstLine="708"/>
        <w:jc w:val="both"/>
        <w:rPr>
          <w:b/>
          <w:bCs/>
        </w:rPr>
      </w:pPr>
      <w:r w:rsidRPr="000F7384">
        <w:rPr>
          <w:b/>
          <w:bCs/>
        </w:rPr>
        <w:t>BU DUYURU TEBLİĞ NİTELİĞİNDEDİR. AYRICA YAZILI BİR TEBLİGAT YAPILMAYACAKTIR.</w:t>
      </w:r>
    </w:p>
    <w:sectPr w:rsidR="00FA2FED" w:rsidRPr="000F7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EA"/>
    <w:rsid w:val="000F5AB3"/>
    <w:rsid w:val="000F7384"/>
    <w:rsid w:val="00363162"/>
    <w:rsid w:val="00451051"/>
    <w:rsid w:val="0051214C"/>
    <w:rsid w:val="005B4D60"/>
    <w:rsid w:val="00732DBA"/>
    <w:rsid w:val="008E2BAF"/>
    <w:rsid w:val="009A009C"/>
    <w:rsid w:val="00BC37EA"/>
    <w:rsid w:val="00FA2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2CF4"/>
  <w15:chartTrackingRefBased/>
  <w15:docId w15:val="{92E8B741-C8B6-41C1-84A3-3A0A83F6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C37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C37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C37E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C37E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C37E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C37E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C37E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C37E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C37E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37E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C37E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C37E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C37E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C37E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C37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C37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C37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C37EA"/>
    <w:rPr>
      <w:rFonts w:eastAsiaTheme="majorEastAsia" w:cstheme="majorBidi"/>
      <w:color w:val="272727" w:themeColor="text1" w:themeTint="D8"/>
    </w:rPr>
  </w:style>
  <w:style w:type="paragraph" w:styleId="KonuBal">
    <w:name w:val="Title"/>
    <w:basedOn w:val="Normal"/>
    <w:next w:val="Normal"/>
    <w:link w:val="KonuBalChar"/>
    <w:uiPriority w:val="10"/>
    <w:qFormat/>
    <w:rsid w:val="00BC3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C37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C37E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C37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C37E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C37EA"/>
    <w:rPr>
      <w:i/>
      <w:iCs/>
      <w:color w:val="404040" w:themeColor="text1" w:themeTint="BF"/>
    </w:rPr>
  </w:style>
  <w:style w:type="paragraph" w:styleId="ListeParagraf">
    <w:name w:val="List Paragraph"/>
    <w:basedOn w:val="Normal"/>
    <w:uiPriority w:val="34"/>
    <w:qFormat/>
    <w:rsid w:val="00BC37EA"/>
    <w:pPr>
      <w:ind w:left="720"/>
      <w:contextualSpacing/>
    </w:pPr>
  </w:style>
  <w:style w:type="character" w:styleId="GlVurgulama">
    <w:name w:val="Intense Emphasis"/>
    <w:basedOn w:val="VarsaylanParagrafYazTipi"/>
    <w:uiPriority w:val="21"/>
    <w:qFormat/>
    <w:rsid w:val="00BC37EA"/>
    <w:rPr>
      <w:i/>
      <w:iCs/>
      <w:color w:val="2E74B5" w:themeColor="accent1" w:themeShade="BF"/>
    </w:rPr>
  </w:style>
  <w:style w:type="paragraph" w:styleId="GlAlnt">
    <w:name w:val="Intense Quote"/>
    <w:basedOn w:val="Normal"/>
    <w:next w:val="Normal"/>
    <w:link w:val="GlAlntChar"/>
    <w:uiPriority w:val="30"/>
    <w:qFormat/>
    <w:rsid w:val="00BC37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C37EA"/>
    <w:rPr>
      <w:i/>
      <w:iCs/>
      <w:color w:val="2E74B5" w:themeColor="accent1" w:themeShade="BF"/>
    </w:rPr>
  </w:style>
  <w:style w:type="character" w:styleId="GlBavuru">
    <w:name w:val="Intense Reference"/>
    <w:basedOn w:val="VarsaylanParagrafYazTipi"/>
    <w:uiPriority w:val="32"/>
    <w:qFormat/>
    <w:rsid w:val="00BC37E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çopuroğlu</dc:creator>
  <cp:keywords/>
  <dc:description/>
  <cp:lastModifiedBy>emrah çopuroğlu</cp:lastModifiedBy>
  <cp:revision>8</cp:revision>
  <dcterms:created xsi:type="dcterms:W3CDTF">2026-01-09T11:58:00Z</dcterms:created>
  <dcterms:modified xsi:type="dcterms:W3CDTF">2026-01-09T12:11:00Z</dcterms:modified>
</cp:coreProperties>
</file>