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TOPLANTI ADI</w:t>
        <w:tab/>
        <w:tab/>
        <w:t xml:space="preserve">: DIŞ PAYDAŞ</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TOPLANTI NUMARASI</w:t>
        <w:tab/>
        <w:t xml:space="preserv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2026/ 02</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TOPLANTI TARİHİ </w:t>
        <w:tab/>
        <w:t xml:space="preserve">: 11/05/2026</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TOPLANTI SAATİ</w:t>
        <w:tab/>
        <w:tab/>
        <w:t xml:space="preserve">: 11 : 00</w:t>
      </w: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TOPLANTI BAŞKANI</w:t>
        <w:tab/>
        <w:t xml:space="preserve">: Doç. Dr. Şehnaz YİĞİTBAŞ</w:t>
      </w: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TOPLANTI GÜNDEM MADDELERİ</w:t>
      </w:r>
      <w:r w:rsidDel="00000000" w:rsidR="00000000" w:rsidRPr="00000000">
        <w:rPr>
          <w:rtl w:val="0"/>
        </w:rPr>
      </w:r>
    </w:p>
    <w:tbl>
      <w:tblPr>
        <w:tblStyle w:val="Table1"/>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8"/>
        <w:tblGridChange w:id="0">
          <w:tblGrid>
            <w:gridCol w:w="9778"/>
          </w:tblGrid>
        </w:tblGridChange>
      </w:tblGrid>
      <w:tr>
        <w:trPr>
          <w:cantSplit w:val="0"/>
          <w:tblHeader w:val="0"/>
        </w:trPr>
        <w:tc>
          <w:tcPr>
            <w:vAlign w:val="top"/>
          </w:tcPr>
          <w:p w:rsidR="00000000" w:rsidDel="00000000" w:rsidP="00000000" w:rsidRDefault="00000000" w:rsidRPr="00000000" w14:paraId="00000008">
            <w:pPr>
              <w:spacing w:line="240" w:lineRule="auto"/>
              <w:ind w:left="72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9">
            <w:pPr>
              <w:numPr>
                <w:ilvl w:val="0"/>
                <w:numId w:val="2"/>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vertAlign w:val="baseline"/>
                <w:rtl w:val="0"/>
              </w:rPr>
              <w:t xml:space="preserve">Açılış ve Tanışma</w:t>
            </w:r>
          </w:p>
          <w:p w:rsidR="00000000" w:rsidDel="00000000" w:rsidP="00000000" w:rsidRDefault="00000000" w:rsidRPr="00000000" w14:paraId="0000000A">
            <w:pPr>
              <w:numPr>
                <w:ilvl w:val="0"/>
                <w:numId w:val="2"/>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vertAlign w:val="baseline"/>
                <w:rtl w:val="0"/>
              </w:rPr>
              <w:t xml:space="preserve">Üniversite – Sigortacılık Sektörü İşbirliğinin mevcut durumu.</w:t>
            </w:r>
          </w:p>
          <w:p w:rsidR="00000000" w:rsidDel="00000000" w:rsidP="00000000" w:rsidRDefault="00000000" w:rsidRPr="00000000" w14:paraId="0000000B">
            <w:pPr>
              <w:numPr>
                <w:ilvl w:val="0"/>
                <w:numId w:val="2"/>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vertAlign w:val="baseline"/>
                <w:rtl w:val="0"/>
              </w:rPr>
              <w:t xml:space="preserve">Sigortacılık Sektörünün güncel insan kaynağı ihtiyaçları</w:t>
            </w:r>
          </w:p>
          <w:p w:rsidR="00000000" w:rsidDel="00000000" w:rsidP="00000000" w:rsidRDefault="00000000" w:rsidRPr="00000000" w14:paraId="0000000C">
            <w:pPr>
              <w:numPr>
                <w:ilvl w:val="0"/>
                <w:numId w:val="2"/>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vertAlign w:val="baseline"/>
                <w:rtl w:val="0"/>
              </w:rPr>
              <w:t xml:space="preserve">Sigortacılık sektörünün eğitim müfredatının sektör beklentilerine uygunluğu</w:t>
            </w:r>
          </w:p>
          <w:p w:rsidR="00000000" w:rsidDel="00000000" w:rsidP="00000000" w:rsidRDefault="00000000" w:rsidRPr="00000000" w14:paraId="0000000D">
            <w:pPr>
              <w:numPr>
                <w:ilvl w:val="0"/>
                <w:numId w:val="2"/>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vertAlign w:val="baseline"/>
                <w:rtl w:val="0"/>
              </w:rPr>
              <w:t xml:space="preserve">Öğrencilerin uygulamalı eğitim ve staj süreçlerinin değerlendirilmesi</w:t>
            </w:r>
          </w:p>
          <w:p w:rsidR="00000000" w:rsidDel="00000000" w:rsidP="00000000" w:rsidRDefault="00000000" w:rsidRPr="00000000" w14:paraId="0000000E">
            <w:pPr>
              <w:numPr>
                <w:ilvl w:val="0"/>
                <w:numId w:val="2"/>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vertAlign w:val="baseline"/>
                <w:rtl w:val="0"/>
              </w:rPr>
              <w:t xml:space="preserve">Mezun istihdamı ve kariyer planlama süreçleri </w:t>
            </w:r>
          </w:p>
          <w:p w:rsidR="00000000" w:rsidDel="00000000" w:rsidP="00000000" w:rsidRDefault="00000000" w:rsidRPr="00000000" w14:paraId="0000000F">
            <w:pPr>
              <w:numPr>
                <w:ilvl w:val="0"/>
                <w:numId w:val="2"/>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vertAlign w:val="baseline"/>
                <w:rtl w:val="0"/>
              </w:rPr>
              <w:t xml:space="preserve">Üniversite-sektör ortak proje, seminer ve etkinlik önerileri</w:t>
            </w:r>
          </w:p>
          <w:p w:rsidR="00000000" w:rsidDel="00000000" w:rsidP="00000000" w:rsidRDefault="00000000" w:rsidRPr="00000000" w14:paraId="00000010">
            <w:pPr>
              <w:numPr>
                <w:ilvl w:val="0"/>
                <w:numId w:val="2"/>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vertAlign w:val="baseline"/>
                <w:rtl w:val="0"/>
              </w:rPr>
              <w:t xml:space="preserve">Kararların belirlenmesi ve kapanış</w:t>
            </w:r>
          </w:p>
          <w:p w:rsidR="00000000" w:rsidDel="00000000" w:rsidP="00000000" w:rsidRDefault="00000000" w:rsidRPr="00000000" w14:paraId="00000011">
            <w:pPr>
              <w:numPr>
                <w:ilvl w:val="0"/>
                <w:numId w:val="1"/>
              </w:numPr>
              <w:spacing w:line="240" w:lineRule="auto"/>
              <w:ind w:left="720" w:hanging="360"/>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9">
            <w:pPr>
              <w:spacing w:line="240" w:lineRule="auto"/>
              <w:ind w:left="720" w:firstLine="0"/>
              <w:rPr>
                <w:rFonts w:ascii="Times New Roman" w:cs="Times New Roman" w:eastAsia="Times New Roman" w:hAnsi="Times New Roman"/>
                <w:sz w:val="2"/>
                <w:szCs w:val="2"/>
                <w:vertAlign w:val="baseline"/>
              </w:rPr>
            </w:pPr>
            <w:r w:rsidDel="00000000" w:rsidR="00000000" w:rsidRPr="00000000">
              <w:rPr>
                <w:rtl w:val="0"/>
              </w:rPr>
            </w:r>
          </w:p>
        </w:tc>
      </w:tr>
    </w:tbl>
    <w:p w:rsidR="00000000" w:rsidDel="00000000" w:rsidP="00000000" w:rsidRDefault="00000000" w:rsidRPr="00000000" w14:paraId="0000001A">
      <w:pP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1B">
      <w:pP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1C">
      <w:pP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1D">
      <w:pP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TOPLANTI AKIŞI</w:t>
      </w:r>
      <w:r w:rsidDel="00000000" w:rsidR="00000000" w:rsidRPr="00000000">
        <w:rPr>
          <w:rtl w:val="0"/>
        </w:rPr>
      </w:r>
    </w:p>
    <w:tbl>
      <w:tblPr>
        <w:tblStyle w:val="Table2"/>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8"/>
        <w:tblGridChange w:id="0">
          <w:tblGrid>
            <w:gridCol w:w="9778"/>
          </w:tblGrid>
        </w:tblGridChange>
      </w:tblGrid>
      <w:tr>
        <w:trPr>
          <w:cantSplit w:val="0"/>
          <w:tblHeader w:val="0"/>
        </w:trPr>
        <w:tc>
          <w:tcPr>
            <w:vAlign w:val="top"/>
          </w:tcPr>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Toplantı 11.05.2026 Saat 11:00 tarihinde Ayvacık MYO’da, açılış ve katılımcıların tanışması ile başlamış, ardından üniversite ile sigortacılık sektörü arasındaki mevcut iş birlikleri değerlendirilmiştir. </w:t>
            </w:r>
          </w:p>
          <w:p w:rsidR="00000000" w:rsidDel="00000000" w:rsidP="00000000" w:rsidRDefault="00000000" w:rsidRPr="00000000" w14:paraId="0000001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Görüşmelerde sigortacılık sektörünün güncel insan kaynağı ihtiyaçları, sektörde aranan yetkinlikler ve eğitim müfredatının sektör beklentilerine uygunluğu ele alınmıştır. Ayrıca öğrencilerin uygulamalı eğitim ve staj süreçleri değerlendirilerek mezunların istihdamı ve kariyer planlama süreçleri hakkında fikir alışverişinde bulunulmuştur. </w:t>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Toplantıda üniversite–sektör iş birliğini güçlendirmeye yönelik ortak proje, seminer ve etkinlik önerileri görüşülmüş, alınan kararların değerlendirilmesi ve kapanış konuşması ile toplantı sona ermiştir.</w:t>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4">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0">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1">
            <w:pPr>
              <w:spacing w:line="360" w:lineRule="auto"/>
              <w:ind w:left="72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2">
            <w:pPr>
              <w:spacing w:line="360" w:lineRule="auto"/>
              <w:ind w:left="720" w:firstLine="0"/>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tl w:val="0"/>
              </w:rPr>
            </w:r>
          </w:p>
        </w:tc>
      </w:tr>
    </w:tbl>
    <w:p w:rsidR="00000000" w:rsidDel="00000000" w:rsidP="00000000" w:rsidRDefault="00000000" w:rsidRPr="00000000" w14:paraId="00000033">
      <w:pP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ALINAN KARARLAR</w:t>
      </w:r>
      <w:r w:rsidDel="00000000" w:rsidR="00000000" w:rsidRPr="00000000">
        <w:rPr>
          <w:rtl w:val="0"/>
        </w:rPr>
      </w:r>
    </w:p>
    <w:tbl>
      <w:tblPr>
        <w:tblStyle w:val="Table3"/>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8"/>
        <w:tblGridChange w:id="0">
          <w:tblGrid>
            <w:gridCol w:w="9778"/>
          </w:tblGrid>
        </w:tblGridChange>
      </w:tblGrid>
      <w:tr>
        <w:trPr>
          <w:cantSplit w:val="0"/>
          <w:tblHeader w:val="0"/>
        </w:trPr>
        <w:tc>
          <w:tcPr>
            <w:vAlign w:val="top"/>
          </w:tcPr>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8">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1">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2">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3">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4">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tl w:val="0"/>
              </w:rPr>
            </w:r>
          </w:p>
        </w:tc>
      </w:tr>
    </w:tbl>
    <w:p w:rsidR="00000000" w:rsidDel="00000000" w:rsidP="00000000" w:rsidRDefault="00000000" w:rsidRPr="00000000" w14:paraId="00000045">
      <w:pPr>
        <w:spacing w:line="240" w:lineRule="auto"/>
        <w:rPr>
          <w:rFonts w:ascii="Times New Roman" w:cs="Times New Roman" w:eastAsia="Times New Roman" w:hAnsi="Times New Roman"/>
          <w:sz w:val="24"/>
          <w:szCs w:val="24"/>
          <w:vertAlign w:val="baseline"/>
        </w:rPr>
      </w:pPr>
      <w:r w:rsidDel="00000000" w:rsidR="00000000" w:rsidRPr="00000000">
        <w:rPr>
          <w:rtl w:val="0"/>
        </w:rPr>
      </w:r>
    </w:p>
    <w:sectPr>
      <w:headerReference r:id="rId6" w:type="default"/>
      <w:footerReference r:id="rId7" w:type="default"/>
      <w:pgSz w:h="16838" w:w="11906" w:orient="portrait"/>
      <w:pgMar w:bottom="1701"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ab/>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Sayfa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bl>
    <w:tblPr>
      <w:tblStyle w:val="Table4"/>
      <w:tblW w:w="97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9"/>
      <w:gridCol w:w="3259"/>
      <w:gridCol w:w="3260"/>
      <w:tblGridChange w:id="0">
        <w:tblGrid>
          <w:gridCol w:w="3259"/>
          <w:gridCol w:w="3259"/>
          <w:gridCol w:w="3260"/>
        </w:tblGrid>
      </w:tblGridChange>
    </w:tblGrid>
    <w:tr>
      <w:trPr>
        <w:cantSplit w:val="0"/>
        <w:tblHeader w:val="0"/>
      </w:trPr>
      <w:tc>
        <w:tcPr>
          <w:gridSpan w:val="3"/>
          <w:vAlign w:val="center"/>
        </w:tcPr>
        <w:p w:rsidR="00000000" w:rsidDel="00000000" w:rsidP="00000000" w:rsidRDefault="00000000" w:rsidRPr="00000000" w14:paraId="00000047">
          <w:pPr>
            <w:spacing w:after="0"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T.C.</w:t>
          </w:r>
          <w:r w:rsidDel="00000000" w:rsidR="00000000" w:rsidRPr="00000000">
            <w:rPr>
              <w:rtl w:val="0"/>
            </w:rPr>
          </w:r>
        </w:p>
        <w:p w:rsidR="00000000" w:rsidDel="00000000" w:rsidP="00000000" w:rsidRDefault="00000000" w:rsidRPr="00000000" w14:paraId="00000048">
          <w:pPr>
            <w:spacing w:after="0"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ÇANAKKALE ONSEKİZ MART ÜNİVERSİTESİ</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5309234</wp:posOffset>
                </wp:positionH>
                <wp:positionV relativeFrom="paragraph">
                  <wp:posOffset>0</wp:posOffset>
                </wp:positionV>
                <wp:extent cx="810895" cy="817245"/>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10895" cy="817245"/>
                        </a:xfrm>
                        <a:prstGeom prst="rect"/>
                        <a:ln/>
                      </pic:spPr>
                    </pic:pic>
                  </a:graphicData>
                </a:graphic>
              </wp:anchor>
            </w:drawing>
          </w:r>
        </w:p>
        <w:p w:rsidR="00000000" w:rsidDel="00000000" w:rsidP="00000000" w:rsidRDefault="00000000" w:rsidRPr="00000000" w14:paraId="00000049">
          <w:pPr>
            <w:spacing w:after="0"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AYVACIK MESLEK YÜKSEKOKULU</w:t>
          </w:r>
          <w:r w:rsidDel="00000000" w:rsidR="00000000" w:rsidRPr="00000000">
            <w:rPr>
              <w:rtl w:val="0"/>
            </w:rPr>
          </w:r>
        </w:p>
        <w:p w:rsidR="00000000" w:rsidDel="00000000" w:rsidP="00000000" w:rsidRDefault="00000000" w:rsidRPr="00000000" w14:paraId="0000004A">
          <w:pPr>
            <w:spacing w:after="0" w:line="24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DIŞ PAYDAŞ TOPLANTI TUTANAĞI</w:t>
          </w:r>
          <w:r w:rsidDel="00000000" w:rsidR="00000000" w:rsidRPr="00000000">
            <w:rPr>
              <w:rtl w:val="0"/>
            </w:rPr>
          </w:r>
        </w:p>
      </w:tc>
    </w:tr>
    <w:tr>
      <w:trPr>
        <w:cantSplit w:val="0"/>
        <w:trHeight w:val="529" w:hRule="atLeast"/>
        <w:tblHeader w:val="0"/>
      </w:trPr>
      <w:tc>
        <w:tcPr>
          <w:vAlign w:val="center"/>
        </w:tcPr>
        <w:p w:rsidR="00000000" w:rsidDel="00000000" w:rsidP="00000000" w:rsidRDefault="00000000" w:rsidRPr="00000000" w14:paraId="0000004D">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Doküman No</w:t>
          </w:r>
          <w:r w:rsidDel="00000000" w:rsidR="00000000" w:rsidRPr="00000000">
            <w:rPr>
              <w:rFonts w:ascii="Times New Roman" w:cs="Times New Roman" w:eastAsia="Times New Roman" w:hAnsi="Times New Roman"/>
              <w:sz w:val="20"/>
              <w:szCs w:val="20"/>
              <w:vertAlign w:val="baseline"/>
              <w:rtl w:val="0"/>
            </w:rPr>
            <w:t xml:space="preserve">: FR-0148</w:t>
          </w:r>
        </w:p>
      </w:tc>
      <w:tc>
        <w:tcPr>
          <w:vAlign w:val="center"/>
        </w:tcPr>
        <w:p w:rsidR="00000000" w:rsidDel="00000000" w:rsidP="00000000" w:rsidRDefault="00000000" w:rsidRPr="00000000" w14:paraId="0000004E">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Yürürlük Tarihi</w:t>
          </w:r>
          <w:r w:rsidDel="00000000" w:rsidR="00000000" w:rsidRPr="00000000">
            <w:rPr>
              <w:rFonts w:ascii="Times New Roman" w:cs="Times New Roman" w:eastAsia="Times New Roman" w:hAnsi="Times New Roman"/>
              <w:sz w:val="20"/>
              <w:szCs w:val="20"/>
              <w:vertAlign w:val="baseline"/>
              <w:rtl w:val="0"/>
            </w:rPr>
            <w:t xml:space="preserve">: 04.04.2022</w:t>
          </w:r>
        </w:p>
      </w:tc>
      <w:tc>
        <w:tcPr>
          <w:vAlign w:val="center"/>
        </w:tcPr>
        <w:p w:rsidR="00000000" w:rsidDel="00000000" w:rsidP="00000000" w:rsidRDefault="00000000" w:rsidRPr="00000000" w14:paraId="0000004F">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Revizyon No/Tarihi</w:t>
          </w:r>
          <w:r w:rsidDel="00000000" w:rsidR="00000000" w:rsidRPr="00000000">
            <w:rPr>
              <w:rFonts w:ascii="Times New Roman" w:cs="Times New Roman" w:eastAsia="Times New Roman" w:hAnsi="Times New Roman"/>
              <w:sz w:val="20"/>
              <w:szCs w:val="20"/>
              <w:vertAlign w:val="baseline"/>
              <w:rtl w:val="0"/>
            </w:rPr>
            <w:t xml:space="preserve">: 00</w:t>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-1244599</wp:posOffset>
          </wp:positionV>
          <wp:extent cx="1034415" cy="1034415"/>
          <wp:effectExtent b="0" l="0" r="0" t="0"/>
          <wp:wrapNone/>
          <wp:docPr descr="comu" id="1" name="image1.png"/>
          <a:graphic>
            <a:graphicData uri="http://schemas.openxmlformats.org/drawingml/2006/picture">
              <pic:pic>
                <pic:nvPicPr>
                  <pic:cNvPr descr="comu" id="0" name="image1.png"/>
                  <pic:cNvPicPr preferRelativeResize="0"/>
                </pic:nvPicPr>
                <pic:blipFill>
                  <a:blip r:embed="rId2"/>
                  <a:srcRect b="0" l="0" r="0" t="0"/>
                  <a:stretch>
                    <a:fillRect/>
                  </a:stretch>
                </pic:blipFill>
                <pic:spPr>
                  <a:xfrm>
                    <a:off x="0" y="0"/>
                    <a:ext cx="1034415" cy="10344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sz w:val="2"/>
        <w:szCs w:val="2"/>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