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A57" w:rsidRPr="007D6A57" w:rsidRDefault="007D6A57" w:rsidP="007D6A57">
      <w:pPr>
        <w:keepNext/>
        <w:keepLines/>
        <w:spacing w:after="235" w:line="270" w:lineRule="auto"/>
        <w:outlineLvl w:val="0"/>
        <w:rPr>
          <w:rFonts w:ascii="Times New Roman" w:eastAsia="Times New Roman" w:hAnsi="Times New Roman" w:cs="Times New Roman"/>
          <w:b/>
          <w:color w:val="000000"/>
          <w:sz w:val="24"/>
          <w:lang w:eastAsia="tr-TR"/>
        </w:rPr>
      </w:pPr>
      <w:bookmarkStart w:id="0" w:name="_Toc109999"/>
      <w:r>
        <w:rPr>
          <w:rFonts w:ascii="Times New Roman" w:eastAsia="Times New Roman" w:hAnsi="Times New Roman" w:cs="Times New Roman"/>
          <w:b/>
          <w:color w:val="000000"/>
          <w:sz w:val="24"/>
          <w:lang w:eastAsia="tr-TR"/>
        </w:rPr>
        <w:t xml:space="preserve"> İşletme Bölümü </w:t>
      </w:r>
      <w:r w:rsidRPr="007D6A57">
        <w:rPr>
          <w:rFonts w:ascii="Times New Roman" w:eastAsia="Times New Roman" w:hAnsi="Times New Roman" w:cs="Times New Roman"/>
          <w:b/>
          <w:color w:val="000000"/>
          <w:sz w:val="24"/>
          <w:lang w:eastAsia="tr-TR"/>
        </w:rPr>
        <w:t xml:space="preserve">GZFT Analizi </w:t>
      </w:r>
      <w:bookmarkEnd w:id="0"/>
    </w:p>
    <w:p w:rsidR="007D6A57" w:rsidRPr="007D6A57" w:rsidRDefault="007D6A57" w:rsidP="007D6A57">
      <w:pPr>
        <w:spacing w:after="164" w:line="361" w:lineRule="auto"/>
        <w:ind w:left="566" w:right="417" w:firstLine="566"/>
        <w:jc w:val="both"/>
        <w:rPr>
          <w:rFonts w:ascii="Times New Roman" w:eastAsia="Times New Roman" w:hAnsi="Times New Roman" w:cs="Times New Roman"/>
          <w:color w:val="000000"/>
          <w:lang w:eastAsia="tr-TR"/>
        </w:rPr>
      </w:pPr>
      <w:r w:rsidRPr="007D6A57">
        <w:rPr>
          <w:rFonts w:ascii="Times New Roman" w:eastAsia="Times New Roman" w:hAnsi="Times New Roman" w:cs="Times New Roman"/>
          <w:color w:val="000000"/>
          <w:lang w:eastAsia="tr-TR"/>
        </w:rPr>
        <w:t xml:space="preserve">Bu analizde, bölümümüzün mevcut durumunun güçlü ve zayıf yanları ile bölümümüzü bekleyen fırsat ve tehditlere yer verilmiştir. Güçlü ve zayıf yönlerin tespitinde, öğretim elemanlarından, öğrencilerden ve diğer iç ve dış paydaşlardan gelen yorumlar kullanılmıştır. Bu çerçevede güçlü ve zayıf yönler, bölümün kendi içinde değişiklik yapabileceği özellikleri yansıtmaktadır. Güçlü yönler, bölümü ön plana çıkaran ve ayrıcalık yaratacak özellikleri vurgularken zayıf yönler, bölümün geliştirmesi gereken yönlerini ifade etmektedir. Fırsat ve tehditler ise bölümün kontrolü altında olmayan ancak bölümü etkileyen faktörleri kapsamaktadır. Bu bağlamda bölümün güçlü ve zayıf yönleri ile bölümü bekleyen fırsat ve tehditler aşağıdaki gibi belirlenmiştir: </w:t>
      </w:r>
    </w:p>
    <w:p w:rsidR="007D6A57" w:rsidRPr="007D6A57" w:rsidRDefault="007D6A57" w:rsidP="007D6A57">
      <w:pPr>
        <w:keepNext/>
        <w:keepLines/>
        <w:spacing w:after="265"/>
        <w:ind w:left="1142" w:hanging="10"/>
        <w:outlineLvl w:val="2"/>
        <w:rPr>
          <w:rFonts w:ascii="Times New Roman" w:eastAsia="Times New Roman" w:hAnsi="Times New Roman" w:cs="Times New Roman"/>
          <w:b/>
          <w:color w:val="000000"/>
          <w:lang w:eastAsia="tr-TR"/>
        </w:rPr>
      </w:pPr>
      <w:r w:rsidRPr="007D6A57">
        <w:rPr>
          <w:rFonts w:ascii="Times New Roman" w:eastAsia="Times New Roman" w:hAnsi="Times New Roman" w:cs="Times New Roman"/>
          <w:b/>
          <w:color w:val="000000"/>
          <w:lang w:eastAsia="tr-TR"/>
        </w:rPr>
        <w:t xml:space="preserve">Güçlü yönler </w:t>
      </w:r>
    </w:p>
    <w:p w:rsidR="007D6A57" w:rsidRPr="007D6A57" w:rsidRDefault="007D6A57" w:rsidP="007D6A57">
      <w:pPr>
        <w:numPr>
          <w:ilvl w:val="0"/>
          <w:numId w:val="1"/>
        </w:numPr>
        <w:spacing w:after="121" w:line="396" w:lineRule="auto"/>
        <w:ind w:right="417" w:hanging="361"/>
        <w:jc w:val="both"/>
        <w:rPr>
          <w:rFonts w:ascii="Times New Roman" w:eastAsia="Times New Roman" w:hAnsi="Times New Roman" w:cs="Times New Roman"/>
          <w:color w:val="000000"/>
          <w:lang w:eastAsia="tr-TR"/>
        </w:rPr>
      </w:pPr>
      <w:r w:rsidRPr="007D6A57">
        <w:rPr>
          <w:rFonts w:ascii="Times New Roman" w:eastAsia="Times New Roman" w:hAnsi="Times New Roman" w:cs="Times New Roman"/>
          <w:color w:val="000000"/>
          <w:lang w:eastAsia="tr-TR"/>
        </w:rPr>
        <w:t xml:space="preserve">Mezunlarımızın özel sektör, kamu sektörü veya kendi işlerinin sahibi olma gibi mezuniyet sonrası iş alanlarının geniş olması </w:t>
      </w:r>
    </w:p>
    <w:p w:rsidR="007D6A57" w:rsidRPr="007D6A57" w:rsidRDefault="007D6A57" w:rsidP="007D6A57">
      <w:pPr>
        <w:numPr>
          <w:ilvl w:val="0"/>
          <w:numId w:val="1"/>
        </w:numPr>
        <w:spacing w:after="268"/>
        <w:ind w:right="417" w:hanging="361"/>
        <w:jc w:val="both"/>
        <w:rPr>
          <w:rFonts w:ascii="Times New Roman" w:eastAsia="Times New Roman" w:hAnsi="Times New Roman" w:cs="Times New Roman"/>
          <w:color w:val="000000"/>
          <w:lang w:eastAsia="tr-TR"/>
        </w:rPr>
      </w:pPr>
      <w:r w:rsidRPr="007D6A57">
        <w:rPr>
          <w:rFonts w:ascii="Times New Roman" w:eastAsia="Times New Roman" w:hAnsi="Times New Roman" w:cs="Times New Roman"/>
          <w:color w:val="000000"/>
          <w:lang w:eastAsia="tr-TR"/>
        </w:rPr>
        <w:t xml:space="preserve">Öğrenci odaklı eğitim </w:t>
      </w:r>
    </w:p>
    <w:p w:rsidR="007D6A57" w:rsidRPr="007D6A57" w:rsidRDefault="007D6A57" w:rsidP="007D6A57">
      <w:pPr>
        <w:numPr>
          <w:ilvl w:val="0"/>
          <w:numId w:val="1"/>
        </w:numPr>
        <w:spacing w:after="268"/>
        <w:ind w:right="417" w:hanging="361"/>
        <w:jc w:val="both"/>
        <w:rPr>
          <w:rFonts w:ascii="Times New Roman" w:eastAsia="Times New Roman" w:hAnsi="Times New Roman" w:cs="Times New Roman"/>
          <w:color w:val="000000"/>
          <w:lang w:eastAsia="tr-TR"/>
        </w:rPr>
      </w:pPr>
      <w:r w:rsidRPr="007D6A57">
        <w:rPr>
          <w:rFonts w:ascii="Times New Roman" w:eastAsia="Times New Roman" w:hAnsi="Times New Roman" w:cs="Times New Roman"/>
          <w:color w:val="000000"/>
          <w:lang w:eastAsia="tr-TR"/>
        </w:rPr>
        <w:t xml:space="preserve">Öğretim elemanlarının bilimsel çalışmalara teşvik edilmesi </w:t>
      </w:r>
    </w:p>
    <w:p w:rsidR="007D6A57" w:rsidRPr="007D6A57" w:rsidRDefault="007D6A57" w:rsidP="007D6A57">
      <w:pPr>
        <w:numPr>
          <w:ilvl w:val="0"/>
          <w:numId w:val="1"/>
        </w:numPr>
        <w:spacing w:after="166" w:line="356" w:lineRule="auto"/>
        <w:ind w:right="417" w:hanging="361"/>
        <w:jc w:val="both"/>
        <w:rPr>
          <w:rFonts w:ascii="Times New Roman" w:eastAsia="Times New Roman" w:hAnsi="Times New Roman" w:cs="Times New Roman"/>
          <w:color w:val="000000"/>
          <w:lang w:eastAsia="tr-TR"/>
        </w:rPr>
      </w:pPr>
      <w:r w:rsidRPr="007D6A57">
        <w:rPr>
          <w:rFonts w:ascii="Times New Roman" w:eastAsia="Times New Roman" w:hAnsi="Times New Roman" w:cs="Times New Roman"/>
          <w:color w:val="000000"/>
          <w:lang w:eastAsia="tr-TR"/>
        </w:rPr>
        <w:t xml:space="preserve">Üniversite-sanayi </w:t>
      </w:r>
      <w:proofErr w:type="gramStart"/>
      <w:r w:rsidRPr="007D6A57">
        <w:rPr>
          <w:rFonts w:ascii="Times New Roman" w:eastAsia="Times New Roman" w:hAnsi="Times New Roman" w:cs="Times New Roman"/>
          <w:color w:val="000000"/>
          <w:lang w:eastAsia="tr-TR"/>
        </w:rPr>
        <w:t>işbirliğinin</w:t>
      </w:r>
      <w:proofErr w:type="gramEnd"/>
      <w:r w:rsidRPr="007D6A57">
        <w:rPr>
          <w:rFonts w:ascii="Times New Roman" w:eastAsia="Times New Roman" w:hAnsi="Times New Roman" w:cs="Times New Roman"/>
          <w:color w:val="000000"/>
          <w:lang w:eastAsia="tr-TR"/>
        </w:rPr>
        <w:t xml:space="preserve"> sağlanabileceği iletişim ağının kurulması ve ilerletilmesi </w:t>
      </w:r>
    </w:p>
    <w:p w:rsidR="007D6A57" w:rsidRPr="007D6A57" w:rsidRDefault="007D6A57" w:rsidP="007D6A57">
      <w:pPr>
        <w:numPr>
          <w:ilvl w:val="0"/>
          <w:numId w:val="1"/>
        </w:numPr>
        <w:spacing w:after="268"/>
        <w:ind w:right="417" w:hanging="361"/>
        <w:jc w:val="both"/>
        <w:rPr>
          <w:rFonts w:ascii="Times New Roman" w:eastAsia="Times New Roman" w:hAnsi="Times New Roman" w:cs="Times New Roman"/>
          <w:color w:val="000000"/>
          <w:lang w:eastAsia="tr-TR"/>
        </w:rPr>
      </w:pPr>
      <w:r w:rsidRPr="007D6A57">
        <w:rPr>
          <w:rFonts w:ascii="Times New Roman" w:eastAsia="Times New Roman" w:hAnsi="Times New Roman" w:cs="Times New Roman"/>
          <w:color w:val="000000"/>
          <w:lang w:eastAsia="tr-TR"/>
        </w:rPr>
        <w:t xml:space="preserve">Öğrencilerle birebir kariyer danışmanlığı çalışmasının yapılması </w:t>
      </w:r>
    </w:p>
    <w:p w:rsidR="007D6A57" w:rsidRPr="007D6A57" w:rsidRDefault="007D6A57" w:rsidP="007D6A57">
      <w:pPr>
        <w:numPr>
          <w:ilvl w:val="0"/>
          <w:numId w:val="1"/>
        </w:numPr>
        <w:spacing w:after="131" w:line="396" w:lineRule="auto"/>
        <w:ind w:right="417" w:hanging="361"/>
        <w:jc w:val="both"/>
        <w:rPr>
          <w:rFonts w:ascii="Times New Roman" w:eastAsia="Times New Roman" w:hAnsi="Times New Roman" w:cs="Times New Roman"/>
          <w:color w:val="000000"/>
          <w:lang w:eastAsia="tr-TR"/>
        </w:rPr>
      </w:pPr>
      <w:r w:rsidRPr="007D6A57">
        <w:rPr>
          <w:rFonts w:ascii="Times New Roman" w:eastAsia="Times New Roman" w:hAnsi="Times New Roman" w:cs="Times New Roman"/>
          <w:color w:val="000000"/>
          <w:lang w:eastAsia="tr-TR"/>
        </w:rPr>
        <w:t xml:space="preserve">İş dünyasının ihtiyaç duyduğu yönetim fonksiyonlarının eğitimini verecek yetkin akademisyenlerin varlığı </w:t>
      </w:r>
    </w:p>
    <w:p w:rsidR="007D6A57" w:rsidRPr="007D6A57" w:rsidRDefault="007D6A57" w:rsidP="007D6A57">
      <w:pPr>
        <w:keepNext/>
        <w:keepLines/>
        <w:spacing w:after="265"/>
        <w:ind w:left="1142" w:hanging="10"/>
        <w:outlineLvl w:val="2"/>
        <w:rPr>
          <w:rFonts w:ascii="Times New Roman" w:eastAsia="Times New Roman" w:hAnsi="Times New Roman" w:cs="Times New Roman"/>
          <w:b/>
          <w:color w:val="000000"/>
          <w:lang w:eastAsia="tr-TR"/>
        </w:rPr>
      </w:pPr>
      <w:r w:rsidRPr="007D6A57">
        <w:rPr>
          <w:rFonts w:ascii="Times New Roman" w:eastAsia="Times New Roman" w:hAnsi="Times New Roman" w:cs="Times New Roman"/>
          <w:b/>
          <w:color w:val="000000"/>
          <w:lang w:eastAsia="tr-TR"/>
        </w:rPr>
        <w:t xml:space="preserve">Zayıf (iyileştirmeye açık) yönler </w:t>
      </w:r>
    </w:p>
    <w:p w:rsidR="007D6A57" w:rsidRPr="007D6A57" w:rsidRDefault="007D6A57" w:rsidP="007D6A57">
      <w:pPr>
        <w:numPr>
          <w:ilvl w:val="0"/>
          <w:numId w:val="2"/>
        </w:numPr>
        <w:spacing w:after="268"/>
        <w:ind w:right="417" w:hanging="361"/>
        <w:jc w:val="both"/>
        <w:rPr>
          <w:rFonts w:ascii="Times New Roman" w:eastAsia="Times New Roman" w:hAnsi="Times New Roman" w:cs="Times New Roman"/>
          <w:color w:val="000000"/>
          <w:lang w:eastAsia="tr-TR"/>
        </w:rPr>
      </w:pPr>
      <w:r w:rsidRPr="007D6A57">
        <w:rPr>
          <w:rFonts w:ascii="Times New Roman" w:eastAsia="Times New Roman" w:hAnsi="Times New Roman" w:cs="Times New Roman"/>
          <w:color w:val="000000"/>
          <w:lang w:eastAsia="tr-TR"/>
        </w:rPr>
        <w:t xml:space="preserve">İdari ve akademik personel açığı </w:t>
      </w:r>
    </w:p>
    <w:p w:rsidR="007D6A57" w:rsidRPr="007D6A57" w:rsidRDefault="007D6A57" w:rsidP="007D6A57">
      <w:pPr>
        <w:numPr>
          <w:ilvl w:val="0"/>
          <w:numId w:val="2"/>
        </w:numPr>
        <w:spacing w:after="268"/>
        <w:ind w:right="417" w:hanging="361"/>
        <w:jc w:val="both"/>
        <w:rPr>
          <w:rFonts w:ascii="Times New Roman" w:eastAsia="Times New Roman" w:hAnsi="Times New Roman" w:cs="Times New Roman"/>
          <w:color w:val="000000"/>
          <w:lang w:eastAsia="tr-TR"/>
        </w:rPr>
      </w:pPr>
      <w:r w:rsidRPr="007D6A57">
        <w:rPr>
          <w:rFonts w:ascii="Times New Roman" w:eastAsia="Times New Roman" w:hAnsi="Times New Roman" w:cs="Times New Roman"/>
          <w:color w:val="000000"/>
          <w:lang w:eastAsia="tr-TR"/>
        </w:rPr>
        <w:t xml:space="preserve">Disiplinler arası bilimsel çalışmaların az olması </w:t>
      </w:r>
    </w:p>
    <w:p w:rsidR="007D6A57" w:rsidRPr="007D6A57" w:rsidRDefault="007D6A57" w:rsidP="007D6A57">
      <w:pPr>
        <w:numPr>
          <w:ilvl w:val="0"/>
          <w:numId w:val="2"/>
        </w:numPr>
        <w:spacing w:after="123" w:line="395" w:lineRule="auto"/>
        <w:ind w:right="417" w:hanging="361"/>
        <w:jc w:val="both"/>
        <w:rPr>
          <w:rFonts w:ascii="Times New Roman" w:eastAsia="Times New Roman" w:hAnsi="Times New Roman" w:cs="Times New Roman"/>
          <w:color w:val="000000"/>
          <w:lang w:eastAsia="tr-TR"/>
        </w:rPr>
      </w:pPr>
      <w:r w:rsidRPr="007D6A57">
        <w:rPr>
          <w:rFonts w:ascii="Times New Roman" w:eastAsia="Times New Roman" w:hAnsi="Times New Roman" w:cs="Times New Roman"/>
          <w:color w:val="000000"/>
          <w:lang w:eastAsia="tr-TR"/>
        </w:rPr>
        <w:t xml:space="preserve">Kampüste öğrencinin ve öğretim elemanlarının vakit geçirebileceği fiziksel alanların azlığı </w:t>
      </w:r>
    </w:p>
    <w:p w:rsidR="007D6A57" w:rsidRPr="007D6A57" w:rsidRDefault="007D6A57" w:rsidP="007D6A57">
      <w:pPr>
        <w:numPr>
          <w:ilvl w:val="0"/>
          <w:numId w:val="2"/>
        </w:numPr>
        <w:spacing w:after="268"/>
        <w:ind w:right="417" w:hanging="361"/>
        <w:jc w:val="both"/>
        <w:rPr>
          <w:rFonts w:ascii="Times New Roman" w:eastAsia="Times New Roman" w:hAnsi="Times New Roman" w:cs="Times New Roman"/>
          <w:color w:val="000000"/>
          <w:lang w:eastAsia="tr-TR"/>
        </w:rPr>
      </w:pPr>
      <w:r w:rsidRPr="007D6A57">
        <w:rPr>
          <w:rFonts w:ascii="Times New Roman" w:eastAsia="Times New Roman" w:hAnsi="Times New Roman" w:cs="Times New Roman"/>
          <w:color w:val="000000"/>
          <w:lang w:eastAsia="tr-TR"/>
        </w:rPr>
        <w:t xml:space="preserve">Mezunlarla olan bağların kopması </w:t>
      </w:r>
    </w:p>
    <w:p w:rsidR="007D6A57" w:rsidRPr="007D6A57" w:rsidRDefault="007D6A57" w:rsidP="007D6A57">
      <w:pPr>
        <w:keepNext/>
        <w:keepLines/>
        <w:spacing w:after="265"/>
        <w:ind w:left="1142" w:hanging="10"/>
        <w:outlineLvl w:val="2"/>
        <w:rPr>
          <w:rFonts w:ascii="Times New Roman" w:eastAsia="Times New Roman" w:hAnsi="Times New Roman" w:cs="Times New Roman"/>
          <w:b/>
          <w:color w:val="000000"/>
          <w:lang w:eastAsia="tr-TR"/>
        </w:rPr>
      </w:pPr>
      <w:r w:rsidRPr="007D6A57">
        <w:rPr>
          <w:rFonts w:ascii="Times New Roman" w:eastAsia="Times New Roman" w:hAnsi="Times New Roman" w:cs="Times New Roman"/>
          <w:b/>
          <w:color w:val="000000"/>
          <w:lang w:eastAsia="tr-TR"/>
        </w:rPr>
        <w:t xml:space="preserve">Fırsatlar </w:t>
      </w:r>
    </w:p>
    <w:p w:rsidR="007D6A57" w:rsidRPr="007D6A57" w:rsidRDefault="007D6A57" w:rsidP="007D6A57">
      <w:pPr>
        <w:numPr>
          <w:ilvl w:val="0"/>
          <w:numId w:val="3"/>
        </w:numPr>
        <w:spacing w:after="268"/>
        <w:ind w:right="417" w:hanging="361"/>
        <w:jc w:val="both"/>
        <w:rPr>
          <w:rFonts w:ascii="Times New Roman" w:eastAsia="Times New Roman" w:hAnsi="Times New Roman" w:cs="Times New Roman"/>
          <w:color w:val="000000"/>
          <w:lang w:eastAsia="tr-TR"/>
        </w:rPr>
      </w:pPr>
      <w:r w:rsidRPr="007D6A57">
        <w:rPr>
          <w:rFonts w:ascii="Times New Roman" w:eastAsia="Times New Roman" w:hAnsi="Times New Roman" w:cs="Times New Roman"/>
          <w:color w:val="000000"/>
          <w:lang w:eastAsia="tr-TR"/>
        </w:rPr>
        <w:t xml:space="preserve">İş dünyası ile artan </w:t>
      </w:r>
      <w:proofErr w:type="gramStart"/>
      <w:r w:rsidRPr="007D6A57">
        <w:rPr>
          <w:rFonts w:ascii="Times New Roman" w:eastAsia="Times New Roman" w:hAnsi="Times New Roman" w:cs="Times New Roman"/>
          <w:color w:val="000000"/>
          <w:lang w:eastAsia="tr-TR"/>
        </w:rPr>
        <w:t>işbirliği</w:t>
      </w:r>
      <w:proofErr w:type="gramEnd"/>
      <w:r w:rsidRPr="007D6A57">
        <w:rPr>
          <w:rFonts w:ascii="Times New Roman" w:eastAsia="Times New Roman" w:hAnsi="Times New Roman" w:cs="Times New Roman"/>
          <w:color w:val="000000"/>
          <w:lang w:eastAsia="tr-TR"/>
        </w:rPr>
        <w:t xml:space="preserve"> potansiyeli </w:t>
      </w:r>
    </w:p>
    <w:p w:rsidR="007D6A57" w:rsidRPr="007D6A57" w:rsidRDefault="007D6A57" w:rsidP="007D6A57">
      <w:pPr>
        <w:numPr>
          <w:ilvl w:val="0"/>
          <w:numId w:val="3"/>
        </w:numPr>
        <w:spacing w:after="268"/>
        <w:ind w:right="417" w:hanging="361"/>
        <w:jc w:val="both"/>
        <w:rPr>
          <w:rFonts w:ascii="Times New Roman" w:eastAsia="Times New Roman" w:hAnsi="Times New Roman" w:cs="Times New Roman"/>
          <w:color w:val="000000"/>
          <w:lang w:eastAsia="tr-TR"/>
        </w:rPr>
      </w:pPr>
      <w:r w:rsidRPr="007D6A57">
        <w:rPr>
          <w:rFonts w:ascii="Times New Roman" w:eastAsia="Times New Roman" w:hAnsi="Times New Roman" w:cs="Times New Roman"/>
          <w:color w:val="000000"/>
          <w:lang w:eastAsia="tr-TR"/>
        </w:rPr>
        <w:t xml:space="preserve">Bölgede artan yönetim fonksiyonları becerisi ihtiyacı </w:t>
      </w:r>
    </w:p>
    <w:p w:rsidR="007D6A57" w:rsidRPr="007D6A57" w:rsidRDefault="007D6A57" w:rsidP="007D6A57">
      <w:pPr>
        <w:numPr>
          <w:ilvl w:val="0"/>
          <w:numId w:val="3"/>
        </w:numPr>
        <w:spacing w:after="268"/>
        <w:ind w:right="417" w:hanging="361"/>
        <w:jc w:val="both"/>
        <w:rPr>
          <w:rFonts w:ascii="Times New Roman" w:eastAsia="Times New Roman" w:hAnsi="Times New Roman" w:cs="Times New Roman"/>
          <w:color w:val="000000"/>
          <w:lang w:eastAsia="tr-TR"/>
        </w:rPr>
      </w:pPr>
      <w:r w:rsidRPr="007D6A57">
        <w:rPr>
          <w:rFonts w:ascii="Times New Roman" w:eastAsia="Times New Roman" w:hAnsi="Times New Roman" w:cs="Times New Roman"/>
          <w:color w:val="000000"/>
          <w:lang w:eastAsia="tr-TR"/>
        </w:rPr>
        <w:lastRenderedPageBreak/>
        <w:t xml:space="preserve">Bilimsel projelerin ve nitelikli yayınların desteklenmesi </w:t>
      </w:r>
    </w:p>
    <w:p w:rsidR="007D6A57" w:rsidRPr="007D6A57" w:rsidRDefault="007D6A57" w:rsidP="007D6A57">
      <w:pPr>
        <w:numPr>
          <w:ilvl w:val="0"/>
          <w:numId w:val="3"/>
        </w:numPr>
        <w:spacing w:after="230"/>
        <w:ind w:right="417" w:hanging="361"/>
        <w:jc w:val="both"/>
        <w:rPr>
          <w:rFonts w:ascii="Times New Roman" w:eastAsia="Times New Roman" w:hAnsi="Times New Roman" w:cs="Times New Roman"/>
          <w:color w:val="000000"/>
          <w:lang w:eastAsia="tr-TR"/>
        </w:rPr>
      </w:pPr>
      <w:r w:rsidRPr="007D6A57">
        <w:rPr>
          <w:rFonts w:ascii="Times New Roman" w:eastAsia="Times New Roman" w:hAnsi="Times New Roman" w:cs="Times New Roman"/>
          <w:color w:val="000000"/>
          <w:lang w:eastAsia="tr-TR"/>
        </w:rPr>
        <w:t xml:space="preserve">Bölgedeki iş dünyasının, şirketlerine özel lisansüstü program talebi </w:t>
      </w:r>
    </w:p>
    <w:p w:rsidR="007D6A57" w:rsidRPr="007D6A57" w:rsidRDefault="007D6A57" w:rsidP="007D6A57">
      <w:pPr>
        <w:keepNext/>
        <w:keepLines/>
        <w:spacing w:after="265"/>
        <w:ind w:left="1142" w:hanging="10"/>
        <w:outlineLvl w:val="2"/>
        <w:rPr>
          <w:rFonts w:ascii="Times New Roman" w:eastAsia="Times New Roman" w:hAnsi="Times New Roman" w:cs="Times New Roman"/>
          <w:b/>
          <w:color w:val="000000"/>
          <w:lang w:eastAsia="tr-TR"/>
        </w:rPr>
      </w:pPr>
      <w:r w:rsidRPr="007D6A57">
        <w:rPr>
          <w:rFonts w:ascii="Times New Roman" w:eastAsia="Times New Roman" w:hAnsi="Times New Roman" w:cs="Times New Roman"/>
          <w:b/>
          <w:color w:val="000000"/>
          <w:lang w:eastAsia="tr-TR"/>
        </w:rPr>
        <w:t xml:space="preserve">Tehditler </w:t>
      </w:r>
    </w:p>
    <w:p w:rsidR="007D6A57" w:rsidRPr="007D6A57" w:rsidRDefault="007D6A57" w:rsidP="007D6A57">
      <w:pPr>
        <w:numPr>
          <w:ilvl w:val="0"/>
          <w:numId w:val="4"/>
        </w:numPr>
        <w:spacing w:after="144" w:line="376" w:lineRule="auto"/>
        <w:ind w:right="417" w:hanging="361"/>
        <w:jc w:val="both"/>
        <w:rPr>
          <w:rFonts w:ascii="Times New Roman" w:eastAsia="Times New Roman" w:hAnsi="Times New Roman" w:cs="Times New Roman"/>
          <w:color w:val="000000"/>
          <w:lang w:eastAsia="tr-TR"/>
        </w:rPr>
      </w:pPr>
      <w:r w:rsidRPr="007D6A57">
        <w:rPr>
          <w:rFonts w:ascii="Times New Roman" w:eastAsia="Times New Roman" w:hAnsi="Times New Roman" w:cs="Times New Roman"/>
          <w:color w:val="000000"/>
          <w:lang w:eastAsia="tr-TR"/>
        </w:rPr>
        <w:t xml:space="preserve">Merkez ile taşra birimleri arasındaki farklılıkların olumsuz şekilde eğitim ve öğretime yansıması (öğretim elemanı, teknik ve idari personel, sarf malzeme dağıtımı, fiziksel altyapı) </w:t>
      </w:r>
    </w:p>
    <w:p w:rsidR="007D6A57" w:rsidRPr="007D6A57" w:rsidRDefault="007D6A57" w:rsidP="007D6A57">
      <w:pPr>
        <w:numPr>
          <w:ilvl w:val="0"/>
          <w:numId w:val="4"/>
        </w:numPr>
        <w:spacing w:after="268"/>
        <w:ind w:right="417" w:hanging="361"/>
        <w:jc w:val="both"/>
        <w:rPr>
          <w:rFonts w:ascii="Times New Roman" w:eastAsia="Times New Roman" w:hAnsi="Times New Roman" w:cs="Times New Roman"/>
          <w:color w:val="000000"/>
          <w:lang w:eastAsia="tr-TR"/>
        </w:rPr>
      </w:pPr>
      <w:r w:rsidRPr="007D6A57">
        <w:rPr>
          <w:rFonts w:ascii="Times New Roman" w:eastAsia="Times New Roman" w:hAnsi="Times New Roman" w:cs="Times New Roman"/>
          <w:color w:val="000000"/>
          <w:lang w:eastAsia="tr-TR"/>
        </w:rPr>
        <w:t xml:space="preserve">Kentsel altyapıdaki yetersizlikler </w:t>
      </w:r>
    </w:p>
    <w:p w:rsidR="007D6A57" w:rsidRPr="007D6A57" w:rsidRDefault="007D6A57" w:rsidP="007D6A57">
      <w:pPr>
        <w:numPr>
          <w:ilvl w:val="0"/>
          <w:numId w:val="4"/>
        </w:numPr>
        <w:spacing w:after="268"/>
        <w:ind w:right="417" w:hanging="361"/>
        <w:jc w:val="both"/>
        <w:rPr>
          <w:rFonts w:ascii="Times New Roman" w:eastAsia="Times New Roman" w:hAnsi="Times New Roman" w:cs="Times New Roman"/>
          <w:color w:val="000000"/>
          <w:lang w:eastAsia="tr-TR"/>
        </w:rPr>
      </w:pPr>
      <w:r w:rsidRPr="007D6A57">
        <w:rPr>
          <w:rFonts w:ascii="Times New Roman" w:eastAsia="Times New Roman" w:hAnsi="Times New Roman" w:cs="Times New Roman"/>
          <w:color w:val="000000"/>
          <w:lang w:eastAsia="tr-TR"/>
        </w:rPr>
        <w:t xml:space="preserve">Kampüs alanının şehirden uzakta oluşu </w:t>
      </w:r>
    </w:p>
    <w:p w:rsidR="007D6A57" w:rsidRPr="007D6A57" w:rsidRDefault="007D6A57" w:rsidP="007D6A57">
      <w:pPr>
        <w:numPr>
          <w:ilvl w:val="0"/>
          <w:numId w:val="4"/>
        </w:numPr>
        <w:spacing w:after="268"/>
        <w:ind w:right="417" w:hanging="361"/>
        <w:jc w:val="both"/>
        <w:rPr>
          <w:rFonts w:ascii="Times New Roman" w:eastAsia="Times New Roman" w:hAnsi="Times New Roman" w:cs="Times New Roman"/>
          <w:color w:val="000000"/>
          <w:lang w:eastAsia="tr-TR"/>
        </w:rPr>
      </w:pPr>
      <w:r w:rsidRPr="007D6A57">
        <w:rPr>
          <w:rFonts w:ascii="Times New Roman" w:eastAsia="Times New Roman" w:hAnsi="Times New Roman" w:cs="Times New Roman"/>
          <w:color w:val="000000"/>
          <w:lang w:eastAsia="tr-TR"/>
        </w:rPr>
        <w:t xml:space="preserve">Mali kaynakların yetersizliği </w:t>
      </w:r>
    </w:p>
    <w:p w:rsidR="007D6A57" w:rsidRPr="007D6A57" w:rsidRDefault="007D6A57" w:rsidP="007D6A57">
      <w:pPr>
        <w:numPr>
          <w:ilvl w:val="0"/>
          <w:numId w:val="4"/>
        </w:numPr>
        <w:spacing w:after="334"/>
        <w:ind w:right="417" w:hanging="361"/>
        <w:jc w:val="both"/>
        <w:rPr>
          <w:rFonts w:ascii="Times New Roman" w:eastAsia="Times New Roman" w:hAnsi="Times New Roman" w:cs="Times New Roman"/>
          <w:color w:val="000000"/>
          <w:lang w:eastAsia="tr-TR"/>
        </w:rPr>
      </w:pPr>
      <w:r w:rsidRPr="007D6A57">
        <w:rPr>
          <w:rFonts w:ascii="Times New Roman" w:eastAsia="Times New Roman" w:hAnsi="Times New Roman" w:cs="Times New Roman"/>
          <w:color w:val="000000"/>
          <w:lang w:eastAsia="tr-TR"/>
        </w:rPr>
        <w:t xml:space="preserve">Teknolojik altyapının yetersizliği </w:t>
      </w:r>
    </w:p>
    <w:p w:rsidR="007D6A57" w:rsidRPr="007D6A57" w:rsidRDefault="007D6A57" w:rsidP="007D6A57">
      <w:pPr>
        <w:keepNext/>
        <w:keepLines/>
        <w:spacing w:after="0" w:line="270" w:lineRule="auto"/>
        <w:ind w:left="1492" w:hanging="360"/>
        <w:outlineLvl w:val="0"/>
        <w:rPr>
          <w:rFonts w:ascii="Times New Roman" w:eastAsia="Times New Roman" w:hAnsi="Times New Roman" w:cs="Times New Roman"/>
          <w:b/>
          <w:color w:val="000000"/>
          <w:sz w:val="24"/>
          <w:lang w:eastAsia="tr-TR"/>
        </w:rPr>
      </w:pPr>
      <w:bookmarkStart w:id="1" w:name="_Toc110000"/>
      <w:bookmarkStart w:id="2" w:name="_GoBack"/>
      <w:bookmarkEnd w:id="2"/>
      <w:r w:rsidRPr="007D6A57">
        <w:rPr>
          <w:rFonts w:ascii="Times New Roman" w:eastAsia="Times New Roman" w:hAnsi="Times New Roman" w:cs="Times New Roman"/>
          <w:b/>
          <w:color w:val="000000"/>
          <w:sz w:val="24"/>
          <w:lang w:eastAsia="tr-TR"/>
        </w:rPr>
        <w:t xml:space="preserve">GZFT Matris </w:t>
      </w:r>
      <w:bookmarkEnd w:id="1"/>
    </w:p>
    <w:p w:rsidR="007D6A57" w:rsidRPr="007D6A57" w:rsidRDefault="007D6A57" w:rsidP="007D6A57">
      <w:pPr>
        <w:spacing w:after="0"/>
        <w:ind w:right="4"/>
        <w:jc w:val="center"/>
        <w:rPr>
          <w:rFonts w:ascii="Times New Roman" w:eastAsia="Times New Roman" w:hAnsi="Times New Roman" w:cs="Times New Roman"/>
          <w:color w:val="000000"/>
          <w:sz w:val="24"/>
          <w:szCs w:val="24"/>
          <w:lang w:eastAsia="tr-TR"/>
        </w:rPr>
      </w:pPr>
      <w:r w:rsidRPr="007D6A57">
        <w:rPr>
          <w:rFonts w:ascii="Times New Roman" w:eastAsia="Times New Roman" w:hAnsi="Times New Roman" w:cs="Times New Roman"/>
          <w:b/>
          <w:color w:val="000000"/>
          <w:sz w:val="24"/>
          <w:szCs w:val="24"/>
          <w:lang w:eastAsia="tr-TR"/>
        </w:rPr>
        <w:t xml:space="preserve">GZFT Matrisi Tablosu </w:t>
      </w:r>
    </w:p>
    <w:p w:rsidR="007D6A57" w:rsidRPr="007D6A57" w:rsidRDefault="007D6A57" w:rsidP="007D6A57">
      <w:pPr>
        <w:spacing w:after="0"/>
        <w:ind w:left="1034"/>
        <w:rPr>
          <w:rFonts w:ascii="Times New Roman" w:eastAsia="Times New Roman" w:hAnsi="Times New Roman" w:cs="Times New Roman"/>
          <w:color w:val="000000"/>
          <w:sz w:val="24"/>
          <w:szCs w:val="24"/>
          <w:lang w:eastAsia="tr-TR"/>
        </w:rPr>
      </w:pPr>
      <w:r w:rsidRPr="007D6A57">
        <w:rPr>
          <w:rFonts w:ascii="Times New Roman" w:eastAsia="Times New Roman" w:hAnsi="Times New Roman" w:cs="Times New Roman"/>
          <w:b/>
          <w:color w:val="000000"/>
          <w:sz w:val="24"/>
          <w:szCs w:val="24"/>
          <w:lang w:eastAsia="tr-TR"/>
        </w:rPr>
        <w:t xml:space="preserve"> </w:t>
      </w:r>
    </w:p>
    <w:tbl>
      <w:tblPr>
        <w:tblStyle w:val="TableGrid"/>
        <w:tblW w:w="9216" w:type="dxa"/>
        <w:tblInd w:w="38" w:type="dxa"/>
        <w:tblCellMar>
          <w:top w:w="10" w:type="dxa"/>
          <w:left w:w="77" w:type="dxa"/>
          <w:right w:w="73" w:type="dxa"/>
        </w:tblCellMar>
        <w:tblLook w:val="04A0" w:firstRow="1" w:lastRow="0" w:firstColumn="1" w:lastColumn="0" w:noHBand="0" w:noVBand="1"/>
      </w:tblPr>
      <w:tblGrid>
        <w:gridCol w:w="4491"/>
        <w:gridCol w:w="4725"/>
      </w:tblGrid>
      <w:tr w:rsidR="007D6A57" w:rsidRPr="007D6A57" w:rsidTr="00DD5424">
        <w:trPr>
          <w:trHeight w:val="2876"/>
        </w:trPr>
        <w:tc>
          <w:tcPr>
            <w:tcW w:w="4491" w:type="dxa"/>
            <w:tcBorders>
              <w:top w:val="single" w:sz="4" w:space="0" w:color="000000"/>
              <w:left w:val="single" w:sz="4" w:space="0" w:color="000000"/>
              <w:bottom w:val="single" w:sz="4" w:space="0" w:color="000000"/>
              <w:right w:val="single" w:sz="4" w:space="0" w:color="000000"/>
            </w:tcBorders>
          </w:tcPr>
          <w:p w:rsidR="007D6A57" w:rsidRPr="007D6A57" w:rsidRDefault="007D6A57" w:rsidP="007D6A57">
            <w:pPr>
              <w:spacing w:after="132"/>
              <w:ind w:left="31"/>
              <w:rPr>
                <w:rFonts w:ascii="Times New Roman" w:eastAsia="Times New Roman" w:hAnsi="Times New Roman" w:cs="Times New Roman"/>
                <w:color w:val="000000"/>
                <w:sz w:val="24"/>
                <w:szCs w:val="24"/>
              </w:rPr>
            </w:pPr>
            <w:r w:rsidRPr="007D6A57">
              <w:rPr>
                <w:rFonts w:ascii="Times New Roman" w:eastAsia="Times New Roman" w:hAnsi="Times New Roman" w:cs="Times New Roman"/>
                <w:b/>
                <w:color w:val="000000"/>
                <w:sz w:val="24"/>
                <w:szCs w:val="24"/>
              </w:rPr>
              <w:t xml:space="preserve"> Güçlü Yönler </w:t>
            </w:r>
          </w:p>
          <w:p w:rsidR="007D6A57" w:rsidRPr="007D6A57" w:rsidRDefault="007D6A57" w:rsidP="007D6A57">
            <w:pPr>
              <w:numPr>
                <w:ilvl w:val="0"/>
                <w:numId w:val="5"/>
              </w:numPr>
              <w:spacing w:after="118" w:line="279" w:lineRule="auto"/>
              <w:ind w:right="55" w:hanging="132"/>
              <w:jc w:val="both"/>
              <w:rPr>
                <w:rFonts w:ascii="Times New Roman" w:eastAsia="Times New Roman" w:hAnsi="Times New Roman" w:cs="Times New Roman"/>
                <w:color w:val="000000"/>
                <w:sz w:val="24"/>
                <w:szCs w:val="24"/>
              </w:rPr>
            </w:pPr>
            <w:r w:rsidRPr="007D6A57">
              <w:rPr>
                <w:rFonts w:ascii="Times New Roman" w:eastAsia="Times New Roman" w:hAnsi="Times New Roman" w:cs="Times New Roman"/>
                <w:color w:val="000000"/>
                <w:sz w:val="24"/>
                <w:szCs w:val="24"/>
              </w:rPr>
              <w:t xml:space="preserve">Mezunlarımızın özel sektör, kamu sektörü veya kendi işlerinin sahibi olma gibi mezuniyet sonrası iş alanlarının geniş olması </w:t>
            </w:r>
          </w:p>
          <w:p w:rsidR="007D6A57" w:rsidRPr="007D6A57" w:rsidRDefault="007D6A57" w:rsidP="007D6A57">
            <w:pPr>
              <w:numPr>
                <w:ilvl w:val="0"/>
                <w:numId w:val="5"/>
              </w:numPr>
              <w:spacing w:after="137"/>
              <w:ind w:right="55" w:hanging="132"/>
              <w:jc w:val="both"/>
              <w:rPr>
                <w:rFonts w:ascii="Times New Roman" w:eastAsia="Times New Roman" w:hAnsi="Times New Roman" w:cs="Times New Roman"/>
                <w:color w:val="000000"/>
                <w:sz w:val="24"/>
                <w:szCs w:val="24"/>
              </w:rPr>
            </w:pPr>
            <w:r w:rsidRPr="007D6A57">
              <w:rPr>
                <w:rFonts w:ascii="Times New Roman" w:eastAsia="Times New Roman" w:hAnsi="Times New Roman" w:cs="Times New Roman"/>
                <w:color w:val="000000"/>
                <w:sz w:val="24"/>
                <w:szCs w:val="24"/>
              </w:rPr>
              <w:t xml:space="preserve">Öğrenci odaklı eğitim </w:t>
            </w:r>
          </w:p>
          <w:p w:rsidR="007D6A57" w:rsidRPr="007D6A57" w:rsidRDefault="007D6A57" w:rsidP="007D6A57">
            <w:pPr>
              <w:numPr>
                <w:ilvl w:val="0"/>
                <w:numId w:val="5"/>
              </w:numPr>
              <w:spacing w:after="137"/>
              <w:ind w:right="55" w:hanging="132"/>
              <w:jc w:val="both"/>
              <w:rPr>
                <w:rFonts w:ascii="Times New Roman" w:eastAsia="Times New Roman" w:hAnsi="Times New Roman" w:cs="Times New Roman"/>
                <w:color w:val="000000"/>
                <w:sz w:val="24"/>
                <w:szCs w:val="24"/>
              </w:rPr>
            </w:pPr>
            <w:r w:rsidRPr="007D6A57">
              <w:rPr>
                <w:rFonts w:ascii="Times New Roman" w:eastAsia="Times New Roman" w:hAnsi="Times New Roman" w:cs="Times New Roman"/>
                <w:color w:val="000000"/>
                <w:sz w:val="24"/>
                <w:szCs w:val="24"/>
              </w:rPr>
              <w:t xml:space="preserve">Öğretim elemanlarının bilimsel çalışmalara teşvik edilmesi </w:t>
            </w:r>
          </w:p>
          <w:p w:rsidR="007D6A57" w:rsidRPr="007D6A57" w:rsidRDefault="007D6A57" w:rsidP="007D6A57">
            <w:pPr>
              <w:numPr>
                <w:ilvl w:val="0"/>
                <w:numId w:val="5"/>
              </w:numPr>
              <w:spacing w:after="125" w:line="275" w:lineRule="auto"/>
              <w:ind w:right="55" w:hanging="132"/>
              <w:jc w:val="both"/>
              <w:rPr>
                <w:rFonts w:ascii="Times New Roman" w:eastAsia="Times New Roman" w:hAnsi="Times New Roman" w:cs="Times New Roman"/>
                <w:color w:val="000000"/>
                <w:sz w:val="24"/>
                <w:szCs w:val="24"/>
              </w:rPr>
            </w:pPr>
            <w:r w:rsidRPr="007D6A57">
              <w:rPr>
                <w:rFonts w:ascii="Times New Roman" w:eastAsia="Times New Roman" w:hAnsi="Times New Roman" w:cs="Times New Roman"/>
                <w:color w:val="000000"/>
                <w:sz w:val="24"/>
                <w:szCs w:val="24"/>
              </w:rPr>
              <w:t xml:space="preserve">Üniversite-sanayi </w:t>
            </w:r>
            <w:proofErr w:type="gramStart"/>
            <w:r w:rsidRPr="007D6A57">
              <w:rPr>
                <w:rFonts w:ascii="Times New Roman" w:eastAsia="Times New Roman" w:hAnsi="Times New Roman" w:cs="Times New Roman"/>
                <w:color w:val="000000"/>
                <w:sz w:val="24"/>
                <w:szCs w:val="24"/>
              </w:rPr>
              <w:t>işbirliğinin</w:t>
            </w:r>
            <w:proofErr w:type="gramEnd"/>
            <w:r w:rsidRPr="007D6A57">
              <w:rPr>
                <w:rFonts w:ascii="Times New Roman" w:eastAsia="Times New Roman" w:hAnsi="Times New Roman" w:cs="Times New Roman"/>
                <w:color w:val="000000"/>
                <w:sz w:val="24"/>
                <w:szCs w:val="24"/>
              </w:rPr>
              <w:t xml:space="preserve"> sağlanabileceği iletişim ağının kurulması ve ilerletilmesi </w:t>
            </w:r>
          </w:p>
          <w:p w:rsidR="007D6A57" w:rsidRPr="007D6A57" w:rsidRDefault="007D6A57" w:rsidP="007D6A57">
            <w:pPr>
              <w:numPr>
                <w:ilvl w:val="0"/>
                <w:numId w:val="5"/>
              </w:numPr>
              <w:spacing w:after="138"/>
              <w:ind w:right="55" w:hanging="132"/>
              <w:jc w:val="both"/>
              <w:rPr>
                <w:rFonts w:ascii="Times New Roman" w:eastAsia="Times New Roman" w:hAnsi="Times New Roman" w:cs="Times New Roman"/>
                <w:color w:val="000000"/>
                <w:sz w:val="24"/>
                <w:szCs w:val="24"/>
              </w:rPr>
            </w:pPr>
            <w:r w:rsidRPr="007D6A57">
              <w:rPr>
                <w:rFonts w:ascii="Times New Roman" w:eastAsia="Times New Roman" w:hAnsi="Times New Roman" w:cs="Times New Roman"/>
                <w:color w:val="000000"/>
                <w:sz w:val="24"/>
                <w:szCs w:val="24"/>
              </w:rPr>
              <w:t xml:space="preserve">Öğrencilerle birebir kariyer danışmanlığı çalışmasının yapılması </w:t>
            </w:r>
          </w:p>
          <w:p w:rsidR="007D6A57" w:rsidRPr="007D6A57" w:rsidRDefault="007D6A57" w:rsidP="007D6A57">
            <w:pPr>
              <w:numPr>
                <w:ilvl w:val="0"/>
                <w:numId w:val="5"/>
              </w:numPr>
              <w:spacing w:after="93" w:line="275" w:lineRule="auto"/>
              <w:ind w:right="55" w:hanging="132"/>
              <w:jc w:val="both"/>
              <w:rPr>
                <w:rFonts w:ascii="Times New Roman" w:eastAsia="Times New Roman" w:hAnsi="Times New Roman" w:cs="Times New Roman"/>
                <w:color w:val="000000"/>
                <w:sz w:val="24"/>
                <w:szCs w:val="24"/>
              </w:rPr>
            </w:pPr>
            <w:r w:rsidRPr="007D6A57">
              <w:rPr>
                <w:rFonts w:ascii="Times New Roman" w:eastAsia="Times New Roman" w:hAnsi="Times New Roman" w:cs="Times New Roman"/>
                <w:color w:val="000000"/>
                <w:sz w:val="24"/>
                <w:szCs w:val="24"/>
              </w:rPr>
              <w:t xml:space="preserve">İş dünyasının ihtiyaç duyduğu yönetim fonksiyonlarının eğitimini verecek yetkin akademisyenlerin varlığı </w:t>
            </w:r>
          </w:p>
          <w:p w:rsidR="007D6A57" w:rsidRPr="007D6A57" w:rsidRDefault="007D6A57" w:rsidP="007D6A57">
            <w:pPr>
              <w:ind w:left="31"/>
              <w:rPr>
                <w:rFonts w:ascii="Times New Roman" w:eastAsia="Times New Roman" w:hAnsi="Times New Roman" w:cs="Times New Roman"/>
                <w:color w:val="000000"/>
                <w:sz w:val="24"/>
                <w:szCs w:val="24"/>
              </w:rPr>
            </w:pPr>
            <w:r w:rsidRPr="007D6A57">
              <w:rPr>
                <w:rFonts w:ascii="Times New Roman" w:eastAsia="Times New Roman" w:hAnsi="Times New Roman" w:cs="Times New Roman"/>
                <w:b/>
                <w:color w:val="000000"/>
                <w:sz w:val="24"/>
                <w:szCs w:val="24"/>
              </w:rPr>
              <w:t xml:space="preserve"> </w:t>
            </w:r>
          </w:p>
        </w:tc>
        <w:tc>
          <w:tcPr>
            <w:tcW w:w="4724" w:type="dxa"/>
            <w:tcBorders>
              <w:top w:val="single" w:sz="4" w:space="0" w:color="000000"/>
              <w:left w:val="single" w:sz="4" w:space="0" w:color="000000"/>
              <w:bottom w:val="single" w:sz="4" w:space="0" w:color="000000"/>
              <w:right w:val="single" w:sz="4" w:space="0" w:color="000000"/>
            </w:tcBorders>
          </w:tcPr>
          <w:p w:rsidR="007D6A57" w:rsidRPr="007D6A57" w:rsidRDefault="007D6A57" w:rsidP="007D6A57">
            <w:pPr>
              <w:spacing w:after="132"/>
              <w:ind w:left="29"/>
              <w:rPr>
                <w:rFonts w:ascii="Times New Roman" w:eastAsia="Times New Roman" w:hAnsi="Times New Roman" w:cs="Times New Roman"/>
                <w:color w:val="000000"/>
                <w:sz w:val="24"/>
                <w:szCs w:val="24"/>
              </w:rPr>
            </w:pPr>
            <w:r w:rsidRPr="007D6A57">
              <w:rPr>
                <w:rFonts w:ascii="Times New Roman" w:eastAsia="Times New Roman" w:hAnsi="Times New Roman" w:cs="Times New Roman"/>
                <w:b/>
                <w:color w:val="000000"/>
                <w:sz w:val="24"/>
                <w:szCs w:val="24"/>
              </w:rPr>
              <w:t xml:space="preserve">Zayıf Yönler </w:t>
            </w:r>
          </w:p>
          <w:p w:rsidR="007D6A57" w:rsidRPr="007D6A57" w:rsidRDefault="007D6A57" w:rsidP="007D6A57">
            <w:pPr>
              <w:numPr>
                <w:ilvl w:val="0"/>
                <w:numId w:val="6"/>
              </w:numPr>
              <w:spacing w:after="136"/>
              <w:ind w:right="55" w:hanging="132"/>
              <w:jc w:val="both"/>
              <w:rPr>
                <w:rFonts w:ascii="Times New Roman" w:eastAsia="Times New Roman" w:hAnsi="Times New Roman" w:cs="Times New Roman"/>
                <w:color w:val="000000"/>
                <w:sz w:val="24"/>
                <w:szCs w:val="24"/>
              </w:rPr>
            </w:pPr>
            <w:r w:rsidRPr="007D6A57">
              <w:rPr>
                <w:rFonts w:ascii="Times New Roman" w:eastAsia="Times New Roman" w:hAnsi="Times New Roman" w:cs="Times New Roman"/>
                <w:color w:val="000000"/>
                <w:sz w:val="24"/>
                <w:szCs w:val="24"/>
              </w:rPr>
              <w:t xml:space="preserve">İdari ve akademik personel açığı </w:t>
            </w:r>
          </w:p>
          <w:p w:rsidR="007D6A57" w:rsidRPr="007D6A57" w:rsidRDefault="007D6A57" w:rsidP="007D6A57">
            <w:pPr>
              <w:numPr>
                <w:ilvl w:val="0"/>
                <w:numId w:val="6"/>
              </w:numPr>
              <w:spacing w:after="135"/>
              <w:ind w:right="55" w:hanging="132"/>
              <w:jc w:val="both"/>
              <w:rPr>
                <w:rFonts w:ascii="Times New Roman" w:eastAsia="Times New Roman" w:hAnsi="Times New Roman" w:cs="Times New Roman"/>
                <w:color w:val="000000"/>
                <w:sz w:val="24"/>
                <w:szCs w:val="24"/>
              </w:rPr>
            </w:pPr>
            <w:proofErr w:type="spellStart"/>
            <w:r w:rsidRPr="007D6A57">
              <w:rPr>
                <w:rFonts w:ascii="Times New Roman" w:eastAsia="Times New Roman" w:hAnsi="Times New Roman" w:cs="Times New Roman"/>
                <w:color w:val="000000"/>
                <w:sz w:val="24"/>
                <w:szCs w:val="24"/>
              </w:rPr>
              <w:t>Disiplinlerarası</w:t>
            </w:r>
            <w:proofErr w:type="spellEnd"/>
            <w:r w:rsidRPr="007D6A57">
              <w:rPr>
                <w:rFonts w:ascii="Times New Roman" w:eastAsia="Times New Roman" w:hAnsi="Times New Roman" w:cs="Times New Roman"/>
                <w:color w:val="000000"/>
                <w:sz w:val="24"/>
                <w:szCs w:val="24"/>
              </w:rPr>
              <w:t xml:space="preserve"> bilimsel çalışmaların az olması </w:t>
            </w:r>
          </w:p>
          <w:p w:rsidR="007D6A57" w:rsidRPr="007D6A57" w:rsidRDefault="007D6A57" w:rsidP="007D6A57">
            <w:pPr>
              <w:numPr>
                <w:ilvl w:val="0"/>
                <w:numId w:val="6"/>
              </w:numPr>
              <w:spacing w:after="122" w:line="278" w:lineRule="auto"/>
              <w:ind w:right="55" w:hanging="132"/>
              <w:jc w:val="both"/>
              <w:rPr>
                <w:rFonts w:ascii="Times New Roman" w:eastAsia="Times New Roman" w:hAnsi="Times New Roman" w:cs="Times New Roman"/>
                <w:color w:val="000000"/>
                <w:sz w:val="24"/>
                <w:szCs w:val="24"/>
              </w:rPr>
            </w:pPr>
            <w:r w:rsidRPr="007D6A57">
              <w:rPr>
                <w:rFonts w:ascii="Times New Roman" w:eastAsia="Times New Roman" w:hAnsi="Times New Roman" w:cs="Times New Roman"/>
                <w:color w:val="000000"/>
                <w:sz w:val="24"/>
                <w:szCs w:val="24"/>
              </w:rPr>
              <w:t xml:space="preserve">Kampüste öğrencinin ve öğretim elemanlarının vakit geçirebileceği fiziksel alanların azlığı </w:t>
            </w:r>
          </w:p>
          <w:p w:rsidR="007D6A57" w:rsidRPr="007D6A57" w:rsidRDefault="007D6A57" w:rsidP="007D6A57">
            <w:pPr>
              <w:numPr>
                <w:ilvl w:val="0"/>
                <w:numId w:val="6"/>
              </w:numPr>
              <w:spacing w:after="104"/>
              <w:ind w:right="55" w:hanging="132"/>
              <w:jc w:val="both"/>
              <w:rPr>
                <w:rFonts w:ascii="Times New Roman" w:eastAsia="Times New Roman" w:hAnsi="Times New Roman" w:cs="Times New Roman"/>
                <w:color w:val="000000"/>
                <w:sz w:val="24"/>
                <w:szCs w:val="24"/>
              </w:rPr>
            </w:pPr>
            <w:r w:rsidRPr="007D6A57">
              <w:rPr>
                <w:rFonts w:ascii="Times New Roman" w:eastAsia="Times New Roman" w:hAnsi="Times New Roman" w:cs="Times New Roman"/>
                <w:color w:val="000000"/>
                <w:sz w:val="24"/>
                <w:szCs w:val="24"/>
              </w:rPr>
              <w:t xml:space="preserve">Mezunlarla olan bağların kopması </w:t>
            </w:r>
          </w:p>
          <w:p w:rsidR="007D6A57" w:rsidRPr="007D6A57" w:rsidRDefault="007D6A57" w:rsidP="007D6A57">
            <w:pPr>
              <w:ind w:left="132"/>
              <w:rPr>
                <w:rFonts w:ascii="Times New Roman" w:eastAsia="Times New Roman" w:hAnsi="Times New Roman" w:cs="Times New Roman"/>
                <w:color w:val="000000"/>
                <w:sz w:val="24"/>
                <w:szCs w:val="24"/>
              </w:rPr>
            </w:pPr>
            <w:r w:rsidRPr="007D6A57">
              <w:rPr>
                <w:rFonts w:ascii="Times New Roman" w:eastAsia="Times New Roman" w:hAnsi="Times New Roman" w:cs="Times New Roman"/>
                <w:b/>
                <w:color w:val="000000"/>
                <w:sz w:val="24"/>
                <w:szCs w:val="24"/>
              </w:rPr>
              <w:t xml:space="preserve"> </w:t>
            </w:r>
          </w:p>
        </w:tc>
      </w:tr>
      <w:tr w:rsidR="007D6A57" w:rsidRPr="007D6A57" w:rsidTr="00DD5424">
        <w:trPr>
          <w:trHeight w:val="2506"/>
        </w:trPr>
        <w:tc>
          <w:tcPr>
            <w:tcW w:w="4491" w:type="dxa"/>
            <w:tcBorders>
              <w:top w:val="single" w:sz="4" w:space="0" w:color="000000"/>
              <w:left w:val="single" w:sz="4" w:space="0" w:color="000000"/>
              <w:bottom w:val="single" w:sz="4" w:space="0" w:color="000000"/>
              <w:right w:val="single" w:sz="4" w:space="0" w:color="000000"/>
            </w:tcBorders>
          </w:tcPr>
          <w:p w:rsidR="007D6A57" w:rsidRPr="007D6A57" w:rsidRDefault="007D6A57" w:rsidP="007D6A57">
            <w:pPr>
              <w:spacing w:after="132"/>
              <w:ind w:left="31"/>
              <w:rPr>
                <w:rFonts w:ascii="Times New Roman" w:eastAsia="Times New Roman" w:hAnsi="Times New Roman" w:cs="Times New Roman"/>
                <w:color w:val="000000"/>
                <w:sz w:val="24"/>
                <w:szCs w:val="24"/>
              </w:rPr>
            </w:pPr>
            <w:r w:rsidRPr="007D6A57">
              <w:rPr>
                <w:rFonts w:ascii="Times New Roman" w:eastAsia="Times New Roman" w:hAnsi="Times New Roman" w:cs="Times New Roman"/>
                <w:b/>
                <w:color w:val="000000"/>
                <w:sz w:val="24"/>
                <w:szCs w:val="24"/>
              </w:rPr>
              <w:lastRenderedPageBreak/>
              <w:t xml:space="preserve">Fırsatlar </w:t>
            </w:r>
          </w:p>
          <w:p w:rsidR="007D6A57" w:rsidRPr="007D6A57" w:rsidRDefault="007D6A57" w:rsidP="007D6A57">
            <w:pPr>
              <w:numPr>
                <w:ilvl w:val="0"/>
                <w:numId w:val="7"/>
              </w:numPr>
              <w:spacing w:after="137"/>
              <w:ind w:right="55" w:hanging="132"/>
              <w:jc w:val="both"/>
              <w:rPr>
                <w:rFonts w:ascii="Times New Roman" w:eastAsia="Times New Roman" w:hAnsi="Times New Roman" w:cs="Times New Roman"/>
                <w:color w:val="000000"/>
                <w:sz w:val="24"/>
                <w:szCs w:val="24"/>
              </w:rPr>
            </w:pPr>
            <w:r w:rsidRPr="007D6A57">
              <w:rPr>
                <w:rFonts w:ascii="Times New Roman" w:eastAsia="Times New Roman" w:hAnsi="Times New Roman" w:cs="Times New Roman"/>
                <w:color w:val="000000"/>
                <w:sz w:val="24"/>
                <w:szCs w:val="24"/>
              </w:rPr>
              <w:t xml:space="preserve">İş dünyası ile artan </w:t>
            </w:r>
            <w:proofErr w:type="gramStart"/>
            <w:r w:rsidRPr="007D6A57">
              <w:rPr>
                <w:rFonts w:ascii="Times New Roman" w:eastAsia="Times New Roman" w:hAnsi="Times New Roman" w:cs="Times New Roman"/>
                <w:color w:val="000000"/>
                <w:sz w:val="24"/>
                <w:szCs w:val="24"/>
              </w:rPr>
              <w:t>işbirliği</w:t>
            </w:r>
            <w:proofErr w:type="gramEnd"/>
            <w:r w:rsidRPr="007D6A57">
              <w:rPr>
                <w:rFonts w:ascii="Times New Roman" w:eastAsia="Times New Roman" w:hAnsi="Times New Roman" w:cs="Times New Roman"/>
                <w:color w:val="000000"/>
                <w:sz w:val="24"/>
                <w:szCs w:val="24"/>
              </w:rPr>
              <w:t xml:space="preserve"> potansiyeli </w:t>
            </w:r>
          </w:p>
          <w:p w:rsidR="007D6A57" w:rsidRPr="007D6A57" w:rsidRDefault="007D6A57" w:rsidP="007D6A57">
            <w:pPr>
              <w:numPr>
                <w:ilvl w:val="0"/>
                <w:numId w:val="7"/>
              </w:numPr>
              <w:spacing w:after="134"/>
              <w:ind w:right="55" w:hanging="132"/>
              <w:jc w:val="both"/>
              <w:rPr>
                <w:rFonts w:ascii="Times New Roman" w:eastAsia="Times New Roman" w:hAnsi="Times New Roman" w:cs="Times New Roman"/>
                <w:color w:val="000000"/>
                <w:sz w:val="24"/>
                <w:szCs w:val="24"/>
              </w:rPr>
            </w:pPr>
            <w:r w:rsidRPr="007D6A57">
              <w:rPr>
                <w:rFonts w:ascii="Times New Roman" w:eastAsia="Times New Roman" w:hAnsi="Times New Roman" w:cs="Times New Roman"/>
                <w:color w:val="000000"/>
                <w:sz w:val="24"/>
                <w:szCs w:val="24"/>
              </w:rPr>
              <w:t xml:space="preserve">Bölgede artan yönetim fonksiyonları becerisi ihtiyacı </w:t>
            </w:r>
          </w:p>
          <w:p w:rsidR="007D6A57" w:rsidRPr="007D6A57" w:rsidRDefault="007D6A57" w:rsidP="007D6A57">
            <w:pPr>
              <w:numPr>
                <w:ilvl w:val="0"/>
                <w:numId w:val="7"/>
              </w:numPr>
              <w:spacing w:after="137"/>
              <w:ind w:right="55" w:hanging="132"/>
              <w:jc w:val="both"/>
              <w:rPr>
                <w:rFonts w:ascii="Times New Roman" w:eastAsia="Times New Roman" w:hAnsi="Times New Roman" w:cs="Times New Roman"/>
                <w:color w:val="000000"/>
                <w:sz w:val="24"/>
                <w:szCs w:val="24"/>
              </w:rPr>
            </w:pPr>
            <w:r w:rsidRPr="007D6A57">
              <w:rPr>
                <w:rFonts w:ascii="Times New Roman" w:eastAsia="Times New Roman" w:hAnsi="Times New Roman" w:cs="Times New Roman"/>
                <w:color w:val="000000"/>
                <w:sz w:val="24"/>
                <w:szCs w:val="24"/>
              </w:rPr>
              <w:t xml:space="preserve">Bilimsel projelerin ve nitelikli yayınların desteklenmesi </w:t>
            </w:r>
          </w:p>
          <w:p w:rsidR="007D6A57" w:rsidRPr="007D6A57" w:rsidRDefault="007D6A57" w:rsidP="007D6A57">
            <w:pPr>
              <w:numPr>
                <w:ilvl w:val="0"/>
                <w:numId w:val="7"/>
              </w:numPr>
              <w:spacing w:after="120" w:line="238" w:lineRule="auto"/>
              <w:ind w:right="55" w:hanging="132"/>
              <w:jc w:val="both"/>
              <w:rPr>
                <w:rFonts w:ascii="Times New Roman" w:eastAsia="Times New Roman" w:hAnsi="Times New Roman" w:cs="Times New Roman"/>
                <w:color w:val="000000"/>
                <w:sz w:val="24"/>
                <w:szCs w:val="24"/>
              </w:rPr>
            </w:pPr>
            <w:r w:rsidRPr="007D6A57">
              <w:rPr>
                <w:rFonts w:ascii="Times New Roman" w:eastAsia="Times New Roman" w:hAnsi="Times New Roman" w:cs="Times New Roman"/>
                <w:color w:val="000000"/>
                <w:sz w:val="24"/>
                <w:szCs w:val="24"/>
              </w:rPr>
              <w:t xml:space="preserve">Bölgedeki iş dünyasının, şirketlerine özel lisansüstü program talebi </w:t>
            </w:r>
          </w:p>
          <w:p w:rsidR="007D6A57" w:rsidRPr="007D6A57" w:rsidRDefault="007D6A57" w:rsidP="007D6A57">
            <w:pPr>
              <w:ind w:left="31"/>
              <w:rPr>
                <w:rFonts w:ascii="Times New Roman" w:eastAsia="Times New Roman" w:hAnsi="Times New Roman" w:cs="Times New Roman"/>
                <w:color w:val="000000"/>
                <w:sz w:val="24"/>
                <w:szCs w:val="24"/>
              </w:rPr>
            </w:pPr>
            <w:r w:rsidRPr="007D6A57">
              <w:rPr>
                <w:rFonts w:ascii="Times New Roman" w:eastAsia="Times New Roman" w:hAnsi="Times New Roman" w:cs="Times New Roman"/>
                <w:b/>
                <w:color w:val="000000"/>
                <w:sz w:val="24"/>
                <w:szCs w:val="24"/>
              </w:rPr>
              <w:t xml:space="preserve"> </w:t>
            </w:r>
          </w:p>
        </w:tc>
        <w:tc>
          <w:tcPr>
            <w:tcW w:w="4724" w:type="dxa"/>
            <w:tcBorders>
              <w:top w:val="single" w:sz="4" w:space="0" w:color="000000"/>
              <w:left w:val="single" w:sz="4" w:space="0" w:color="000000"/>
              <w:bottom w:val="single" w:sz="4" w:space="0" w:color="000000"/>
              <w:right w:val="single" w:sz="4" w:space="0" w:color="000000"/>
            </w:tcBorders>
          </w:tcPr>
          <w:p w:rsidR="007D6A57" w:rsidRPr="007D6A57" w:rsidRDefault="007D6A57" w:rsidP="007D6A57">
            <w:pPr>
              <w:spacing w:after="132"/>
              <w:ind w:left="29"/>
              <w:rPr>
                <w:rFonts w:ascii="Times New Roman" w:eastAsia="Times New Roman" w:hAnsi="Times New Roman" w:cs="Times New Roman"/>
                <w:color w:val="000000"/>
                <w:sz w:val="24"/>
                <w:szCs w:val="24"/>
              </w:rPr>
            </w:pPr>
            <w:r w:rsidRPr="007D6A57">
              <w:rPr>
                <w:rFonts w:ascii="Times New Roman" w:eastAsia="Times New Roman" w:hAnsi="Times New Roman" w:cs="Times New Roman"/>
                <w:b/>
                <w:color w:val="000000"/>
                <w:sz w:val="24"/>
                <w:szCs w:val="24"/>
              </w:rPr>
              <w:t xml:space="preserve">Tehditler </w:t>
            </w:r>
          </w:p>
          <w:p w:rsidR="007D6A57" w:rsidRPr="007D6A57" w:rsidRDefault="007D6A57" w:rsidP="007D6A57">
            <w:pPr>
              <w:numPr>
                <w:ilvl w:val="0"/>
                <w:numId w:val="8"/>
              </w:numPr>
              <w:spacing w:after="138" w:line="257" w:lineRule="auto"/>
              <w:ind w:right="55" w:hanging="132"/>
              <w:jc w:val="both"/>
              <w:rPr>
                <w:rFonts w:ascii="Times New Roman" w:eastAsia="Times New Roman" w:hAnsi="Times New Roman" w:cs="Times New Roman"/>
                <w:color w:val="000000"/>
                <w:sz w:val="24"/>
                <w:szCs w:val="24"/>
              </w:rPr>
            </w:pPr>
            <w:r w:rsidRPr="007D6A57">
              <w:rPr>
                <w:rFonts w:ascii="Times New Roman" w:eastAsia="Times New Roman" w:hAnsi="Times New Roman" w:cs="Times New Roman"/>
                <w:color w:val="000000"/>
                <w:sz w:val="24"/>
                <w:szCs w:val="24"/>
              </w:rPr>
              <w:t xml:space="preserve">Merkez ile taşra birimleri arasındaki farklılıkların olumsuz şekilde eğitim ve öğretime yansıması (öğretim elemanı, teknik ve idari personel, sarf malzeme dağıtımı, fiziksel altyapı) </w:t>
            </w:r>
          </w:p>
          <w:p w:rsidR="007D6A57" w:rsidRPr="007D6A57" w:rsidRDefault="007D6A57" w:rsidP="007D6A57">
            <w:pPr>
              <w:numPr>
                <w:ilvl w:val="0"/>
                <w:numId w:val="8"/>
              </w:numPr>
              <w:spacing w:after="137"/>
              <w:ind w:right="55" w:hanging="132"/>
              <w:jc w:val="both"/>
              <w:rPr>
                <w:rFonts w:ascii="Times New Roman" w:eastAsia="Times New Roman" w:hAnsi="Times New Roman" w:cs="Times New Roman"/>
                <w:color w:val="000000"/>
                <w:sz w:val="24"/>
                <w:szCs w:val="24"/>
              </w:rPr>
            </w:pPr>
            <w:r w:rsidRPr="007D6A57">
              <w:rPr>
                <w:rFonts w:ascii="Times New Roman" w:eastAsia="Times New Roman" w:hAnsi="Times New Roman" w:cs="Times New Roman"/>
                <w:color w:val="000000"/>
                <w:sz w:val="24"/>
                <w:szCs w:val="24"/>
              </w:rPr>
              <w:t xml:space="preserve">Kentsel altyapıdaki yetersizlikler </w:t>
            </w:r>
          </w:p>
          <w:p w:rsidR="007D6A57" w:rsidRPr="007D6A57" w:rsidRDefault="007D6A57" w:rsidP="007D6A57">
            <w:pPr>
              <w:numPr>
                <w:ilvl w:val="0"/>
                <w:numId w:val="8"/>
              </w:numPr>
              <w:spacing w:after="134"/>
              <w:ind w:right="55" w:hanging="132"/>
              <w:jc w:val="both"/>
              <w:rPr>
                <w:rFonts w:ascii="Times New Roman" w:eastAsia="Times New Roman" w:hAnsi="Times New Roman" w:cs="Times New Roman"/>
                <w:color w:val="000000"/>
                <w:sz w:val="24"/>
                <w:szCs w:val="24"/>
              </w:rPr>
            </w:pPr>
            <w:r w:rsidRPr="007D6A57">
              <w:rPr>
                <w:rFonts w:ascii="Times New Roman" w:eastAsia="Times New Roman" w:hAnsi="Times New Roman" w:cs="Times New Roman"/>
                <w:color w:val="000000"/>
                <w:sz w:val="24"/>
                <w:szCs w:val="24"/>
              </w:rPr>
              <w:t xml:space="preserve">Kampüs alanının şehirden uzakta oluşu </w:t>
            </w:r>
          </w:p>
          <w:p w:rsidR="007D6A57" w:rsidRPr="007D6A57" w:rsidRDefault="007D6A57" w:rsidP="007D6A57">
            <w:pPr>
              <w:numPr>
                <w:ilvl w:val="0"/>
                <w:numId w:val="8"/>
              </w:numPr>
              <w:spacing w:after="136"/>
              <w:ind w:right="55" w:hanging="132"/>
              <w:jc w:val="both"/>
              <w:rPr>
                <w:rFonts w:ascii="Times New Roman" w:eastAsia="Times New Roman" w:hAnsi="Times New Roman" w:cs="Times New Roman"/>
                <w:color w:val="000000"/>
                <w:sz w:val="24"/>
                <w:szCs w:val="24"/>
              </w:rPr>
            </w:pPr>
            <w:r w:rsidRPr="007D6A57">
              <w:rPr>
                <w:rFonts w:ascii="Times New Roman" w:eastAsia="Times New Roman" w:hAnsi="Times New Roman" w:cs="Times New Roman"/>
                <w:color w:val="000000"/>
                <w:sz w:val="24"/>
                <w:szCs w:val="24"/>
              </w:rPr>
              <w:t xml:space="preserve">Mali kaynakların yetersizliği </w:t>
            </w:r>
          </w:p>
          <w:p w:rsidR="007D6A57" w:rsidRPr="007D6A57" w:rsidRDefault="007D6A57" w:rsidP="007D6A57">
            <w:pPr>
              <w:numPr>
                <w:ilvl w:val="0"/>
                <w:numId w:val="8"/>
              </w:numPr>
              <w:spacing w:after="106"/>
              <w:ind w:right="55" w:hanging="132"/>
              <w:jc w:val="both"/>
              <w:rPr>
                <w:rFonts w:ascii="Times New Roman" w:eastAsia="Times New Roman" w:hAnsi="Times New Roman" w:cs="Times New Roman"/>
                <w:color w:val="000000"/>
                <w:sz w:val="24"/>
                <w:szCs w:val="24"/>
              </w:rPr>
            </w:pPr>
            <w:r w:rsidRPr="007D6A57">
              <w:rPr>
                <w:rFonts w:ascii="Times New Roman" w:eastAsia="Times New Roman" w:hAnsi="Times New Roman" w:cs="Times New Roman"/>
                <w:color w:val="000000"/>
                <w:sz w:val="24"/>
                <w:szCs w:val="24"/>
              </w:rPr>
              <w:t xml:space="preserve">Teknolojik altyapının yetersizliği </w:t>
            </w:r>
          </w:p>
          <w:p w:rsidR="007D6A57" w:rsidRPr="007D6A57" w:rsidRDefault="007D6A57" w:rsidP="007D6A57">
            <w:pPr>
              <w:ind w:left="132"/>
              <w:rPr>
                <w:rFonts w:ascii="Times New Roman" w:eastAsia="Times New Roman" w:hAnsi="Times New Roman" w:cs="Times New Roman"/>
                <w:color w:val="000000"/>
                <w:sz w:val="24"/>
                <w:szCs w:val="24"/>
              </w:rPr>
            </w:pPr>
            <w:r w:rsidRPr="007D6A57">
              <w:rPr>
                <w:rFonts w:ascii="Times New Roman" w:eastAsia="Times New Roman" w:hAnsi="Times New Roman" w:cs="Times New Roman"/>
                <w:b/>
                <w:color w:val="000000"/>
                <w:sz w:val="24"/>
                <w:szCs w:val="24"/>
              </w:rPr>
              <w:t xml:space="preserve"> </w:t>
            </w:r>
          </w:p>
        </w:tc>
      </w:tr>
    </w:tbl>
    <w:p w:rsidR="007D6A57" w:rsidRPr="007D6A57" w:rsidRDefault="007D6A57" w:rsidP="007D6A57">
      <w:pPr>
        <w:spacing w:after="0"/>
        <w:rPr>
          <w:rFonts w:ascii="Times New Roman" w:eastAsia="Times New Roman" w:hAnsi="Times New Roman" w:cs="Times New Roman"/>
          <w:color w:val="000000"/>
          <w:lang w:eastAsia="tr-TR"/>
        </w:rPr>
      </w:pPr>
      <w:r w:rsidRPr="007D6A57">
        <w:rPr>
          <w:rFonts w:ascii="Times New Roman" w:eastAsia="Times New Roman" w:hAnsi="Times New Roman" w:cs="Times New Roman"/>
          <w:color w:val="000000"/>
          <w:sz w:val="21"/>
          <w:lang w:eastAsia="tr-TR"/>
        </w:rPr>
        <w:t xml:space="preserve"> </w:t>
      </w:r>
    </w:p>
    <w:p w:rsidR="00803252" w:rsidRDefault="00803252"/>
    <w:sectPr w:rsidR="008032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A41B0"/>
    <w:multiLevelType w:val="hybridMultilevel"/>
    <w:tmpl w:val="858A6188"/>
    <w:lvl w:ilvl="0" w:tplc="F278923E">
      <w:start w:val="1"/>
      <w:numFmt w:val="bullet"/>
      <w:lvlText w:val="•"/>
      <w:lvlJc w:val="left"/>
      <w:pPr>
        <w:ind w:left="13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F468F4A2">
      <w:start w:val="1"/>
      <w:numFmt w:val="bullet"/>
      <w:lvlText w:val="o"/>
      <w:lvlJc w:val="left"/>
      <w:pPr>
        <w:ind w:left="115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B2B42DA0">
      <w:start w:val="1"/>
      <w:numFmt w:val="bullet"/>
      <w:lvlText w:val="▪"/>
      <w:lvlJc w:val="left"/>
      <w:pPr>
        <w:ind w:left="187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39017C0">
      <w:start w:val="1"/>
      <w:numFmt w:val="bullet"/>
      <w:lvlText w:val="•"/>
      <w:lvlJc w:val="left"/>
      <w:pPr>
        <w:ind w:left="259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A290F2F4">
      <w:start w:val="1"/>
      <w:numFmt w:val="bullet"/>
      <w:lvlText w:val="o"/>
      <w:lvlJc w:val="left"/>
      <w:pPr>
        <w:ind w:left="331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052A680E">
      <w:start w:val="1"/>
      <w:numFmt w:val="bullet"/>
      <w:lvlText w:val="▪"/>
      <w:lvlJc w:val="left"/>
      <w:pPr>
        <w:ind w:left="403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48AA1DBC">
      <w:start w:val="1"/>
      <w:numFmt w:val="bullet"/>
      <w:lvlText w:val="•"/>
      <w:lvlJc w:val="left"/>
      <w:pPr>
        <w:ind w:left="475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13DE76E0">
      <w:start w:val="1"/>
      <w:numFmt w:val="bullet"/>
      <w:lvlText w:val="o"/>
      <w:lvlJc w:val="left"/>
      <w:pPr>
        <w:ind w:left="547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CA70C5AA">
      <w:start w:val="1"/>
      <w:numFmt w:val="bullet"/>
      <w:lvlText w:val="▪"/>
      <w:lvlJc w:val="left"/>
      <w:pPr>
        <w:ind w:left="619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259869B4"/>
    <w:multiLevelType w:val="hybridMultilevel"/>
    <w:tmpl w:val="F01C1736"/>
    <w:lvl w:ilvl="0" w:tplc="DAD6EDF8">
      <w:start w:val="1"/>
      <w:numFmt w:val="bullet"/>
      <w:lvlText w:val="●"/>
      <w:lvlJc w:val="left"/>
      <w:pPr>
        <w:ind w:left="1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85CE32A">
      <w:start w:val="1"/>
      <w:numFmt w:val="bullet"/>
      <w:lvlText w:val="o"/>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B873AC">
      <w:start w:val="1"/>
      <w:numFmt w:val="bullet"/>
      <w:lvlText w:val="▪"/>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B428F2">
      <w:start w:val="1"/>
      <w:numFmt w:val="bullet"/>
      <w:lvlText w:val="•"/>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FCBDCE">
      <w:start w:val="1"/>
      <w:numFmt w:val="bullet"/>
      <w:lvlText w:val="o"/>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6B80E12">
      <w:start w:val="1"/>
      <w:numFmt w:val="bullet"/>
      <w:lvlText w:val="▪"/>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F681B7E">
      <w:start w:val="1"/>
      <w:numFmt w:val="bullet"/>
      <w:lvlText w:val="•"/>
      <w:lvlJc w:val="left"/>
      <w:pPr>
        <w:ind w:left="6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A5ECE8A">
      <w:start w:val="1"/>
      <w:numFmt w:val="bullet"/>
      <w:lvlText w:val="o"/>
      <w:lvlJc w:val="left"/>
      <w:pPr>
        <w:ind w:left="6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0656A2">
      <w:start w:val="1"/>
      <w:numFmt w:val="bullet"/>
      <w:lvlText w:val="▪"/>
      <w:lvlJc w:val="left"/>
      <w:pPr>
        <w:ind w:left="7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60723E2"/>
    <w:multiLevelType w:val="hybridMultilevel"/>
    <w:tmpl w:val="7E3EA80A"/>
    <w:lvl w:ilvl="0" w:tplc="0358B58E">
      <w:start w:val="1"/>
      <w:numFmt w:val="bullet"/>
      <w:lvlText w:val="●"/>
      <w:lvlJc w:val="left"/>
      <w:pPr>
        <w:ind w:left="1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9668634">
      <w:start w:val="1"/>
      <w:numFmt w:val="bullet"/>
      <w:lvlText w:val="o"/>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3E2FE82">
      <w:start w:val="1"/>
      <w:numFmt w:val="bullet"/>
      <w:lvlText w:val="▪"/>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0207D04">
      <w:start w:val="1"/>
      <w:numFmt w:val="bullet"/>
      <w:lvlText w:val="•"/>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84E7BF0">
      <w:start w:val="1"/>
      <w:numFmt w:val="bullet"/>
      <w:lvlText w:val="o"/>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C6A7AF2">
      <w:start w:val="1"/>
      <w:numFmt w:val="bullet"/>
      <w:lvlText w:val="▪"/>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F6E17D6">
      <w:start w:val="1"/>
      <w:numFmt w:val="bullet"/>
      <w:lvlText w:val="•"/>
      <w:lvlJc w:val="left"/>
      <w:pPr>
        <w:ind w:left="6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61AF1F2">
      <w:start w:val="1"/>
      <w:numFmt w:val="bullet"/>
      <w:lvlText w:val="o"/>
      <w:lvlJc w:val="left"/>
      <w:pPr>
        <w:ind w:left="6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E60B35A">
      <w:start w:val="1"/>
      <w:numFmt w:val="bullet"/>
      <w:lvlText w:val="▪"/>
      <w:lvlJc w:val="left"/>
      <w:pPr>
        <w:ind w:left="7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BD551CB"/>
    <w:multiLevelType w:val="hybridMultilevel"/>
    <w:tmpl w:val="193098CC"/>
    <w:lvl w:ilvl="0" w:tplc="4BB00DCC">
      <w:start w:val="1"/>
      <w:numFmt w:val="bullet"/>
      <w:lvlText w:val="•"/>
      <w:lvlJc w:val="left"/>
      <w:pPr>
        <w:ind w:left="17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C3F8977A">
      <w:start w:val="1"/>
      <w:numFmt w:val="bullet"/>
      <w:lvlText w:val="o"/>
      <w:lvlJc w:val="left"/>
      <w:pPr>
        <w:ind w:left="11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A1AE187A">
      <w:start w:val="1"/>
      <w:numFmt w:val="bullet"/>
      <w:lvlText w:val="▪"/>
      <w:lvlJc w:val="left"/>
      <w:pPr>
        <w:ind w:left="191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7C24E0D8">
      <w:start w:val="1"/>
      <w:numFmt w:val="bullet"/>
      <w:lvlText w:val="•"/>
      <w:lvlJc w:val="left"/>
      <w:pPr>
        <w:ind w:left="263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4D703492">
      <w:start w:val="1"/>
      <w:numFmt w:val="bullet"/>
      <w:lvlText w:val="o"/>
      <w:lvlJc w:val="left"/>
      <w:pPr>
        <w:ind w:left="335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1BA83CB4">
      <w:start w:val="1"/>
      <w:numFmt w:val="bullet"/>
      <w:lvlText w:val="▪"/>
      <w:lvlJc w:val="left"/>
      <w:pPr>
        <w:ind w:left="407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411C53EA">
      <w:start w:val="1"/>
      <w:numFmt w:val="bullet"/>
      <w:lvlText w:val="•"/>
      <w:lvlJc w:val="left"/>
      <w:pPr>
        <w:ind w:left="47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8AD6BE0E">
      <w:start w:val="1"/>
      <w:numFmt w:val="bullet"/>
      <w:lvlText w:val="o"/>
      <w:lvlJc w:val="left"/>
      <w:pPr>
        <w:ind w:left="551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970E93DE">
      <w:start w:val="1"/>
      <w:numFmt w:val="bullet"/>
      <w:lvlText w:val="▪"/>
      <w:lvlJc w:val="left"/>
      <w:pPr>
        <w:ind w:left="623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52B94449"/>
    <w:multiLevelType w:val="hybridMultilevel"/>
    <w:tmpl w:val="C6E48D04"/>
    <w:lvl w:ilvl="0" w:tplc="62B4277A">
      <w:start w:val="1"/>
      <w:numFmt w:val="bullet"/>
      <w:lvlText w:val="●"/>
      <w:lvlJc w:val="left"/>
      <w:pPr>
        <w:ind w:left="1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EE81708">
      <w:start w:val="1"/>
      <w:numFmt w:val="bullet"/>
      <w:lvlText w:val="o"/>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8C347A">
      <w:start w:val="1"/>
      <w:numFmt w:val="bullet"/>
      <w:lvlText w:val="▪"/>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84E2C84">
      <w:start w:val="1"/>
      <w:numFmt w:val="bullet"/>
      <w:lvlText w:val="•"/>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EDAD400">
      <w:start w:val="1"/>
      <w:numFmt w:val="bullet"/>
      <w:lvlText w:val="o"/>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7C28EC6">
      <w:start w:val="1"/>
      <w:numFmt w:val="bullet"/>
      <w:lvlText w:val="▪"/>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268A0A2">
      <w:start w:val="1"/>
      <w:numFmt w:val="bullet"/>
      <w:lvlText w:val="•"/>
      <w:lvlJc w:val="left"/>
      <w:pPr>
        <w:ind w:left="6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DD84666">
      <w:start w:val="1"/>
      <w:numFmt w:val="bullet"/>
      <w:lvlText w:val="o"/>
      <w:lvlJc w:val="left"/>
      <w:pPr>
        <w:ind w:left="6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12E080">
      <w:start w:val="1"/>
      <w:numFmt w:val="bullet"/>
      <w:lvlText w:val="▪"/>
      <w:lvlJc w:val="left"/>
      <w:pPr>
        <w:ind w:left="7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6804139"/>
    <w:multiLevelType w:val="hybridMultilevel"/>
    <w:tmpl w:val="E88CBF2A"/>
    <w:lvl w:ilvl="0" w:tplc="5C90825A">
      <w:start w:val="1"/>
      <w:numFmt w:val="bullet"/>
      <w:lvlText w:val="•"/>
      <w:lvlJc w:val="left"/>
      <w:pPr>
        <w:ind w:left="17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259E6A60">
      <w:start w:val="1"/>
      <w:numFmt w:val="bullet"/>
      <w:lvlText w:val="o"/>
      <w:lvlJc w:val="left"/>
      <w:pPr>
        <w:ind w:left="11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51326C8A">
      <w:start w:val="1"/>
      <w:numFmt w:val="bullet"/>
      <w:lvlText w:val="▪"/>
      <w:lvlJc w:val="left"/>
      <w:pPr>
        <w:ind w:left="191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6DDE6280">
      <w:start w:val="1"/>
      <w:numFmt w:val="bullet"/>
      <w:lvlText w:val="•"/>
      <w:lvlJc w:val="left"/>
      <w:pPr>
        <w:ind w:left="263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41CA60E0">
      <w:start w:val="1"/>
      <w:numFmt w:val="bullet"/>
      <w:lvlText w:val="o"/>
      <w:lvlJc w:val="left"/>
      <w:pPr>
        <w:ind w:left="335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C80C185C">
      <w:start w:val="1"/>
      <w:numFmt w:val="bullet"/>
      <w:lvlText w:val="▪"/>
      <w:lvlJc w:val="left"/>
      <w:pPr>
        <w:ind w:left="407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C81A133C">
      <w:start w:val="1"/>
      <w:numFmt w:val="bullet"/>
      <w:lvlText w:val="•"/>
      <w:lvlJc w:val="left"/>
      <w:pPr>
        <w:ind w:left="47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550E922C">
      <w:start w:val="1"/>
      <w:numFmt w:val="bullet"/>
      <w:lvlText w:val="o"/>
      <w:lvlJc w:val="left"/>
      <w:pPr>
        <w:ind w:left="551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F9CB172">
      <w:start w:val="1"/>
      <w:numFmt w:val="bullet"/>
      <w:lvlText w:val="▪"/>
      <w:lvlJc w:val="left"/>
      <w:pPr>
        <w:ind w:left="623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7A26613B"/>
    <w:multiLevelType w:val="hybridMultilevel"/>
    <w:tmpl w:val="C91A92B0"/>
    <w:lvl w:ilvl="0" w:tplc="E4FC38B0">
      <w:start w:val="1"/>
      <w:numFmt w:val="bullet"/>
      <w:lvlText w:val="•"/>
      <w:lvlJc w:val="left"/>
      <w:pPr>
        <w:ind w:left="13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17F20970">
      <w:start w:val="1"/>
      <w:numFmt w:val="bullet"/>
      <w:lvlText w:val="o"/>
      <w:lvlJc w:val="left"/>
      <w:pPr>
        <w:ind w:left="115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52BA03FA">
      <w:start w:val="1"/>
      <w:numFmt w:val="bullet"/>
      <w:lvlText w:val="▪"/>
      <w:lvlJc w:val="left"/>
      <w:pPr>
        <w:ind w:left="187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E5E8A038">
      <w:start w:val="1"/>
      <w:numFmt w:val="bullet"/>
      <w:lvlText w:val="•"/>
      <w:lvlJc w:val="left"/>
      <w:pPr>
        <w:ind w:left="259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2638C02C">
      <w:start w:val="1"/>
      <w:numFmt w:val="bullet"/>
      <w:lvlText w:val="o"/>
      <w:lvlJc w:val="left"/>
      <w:pPr>
        <w:ind w:left="331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F0940C5E">
      <w:start w:val="1"/>
      <w:numFmt w:val="bullet"/>
      <w:lvlText w:val="▪"/>
      <w:lvlJc w:val="left"/>
      <w:pPr>
        <w:ind w:left="403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E4042188">
      <w:start w:val="1"/>
      <w:numFmt w:val="bullet"/>
      <w:lvlText w:val="•"/>
      <w:lvlJc w:val="left"/>
      <w:pPr>
        <w:ind w:left="475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DAAEC6E6">
      <w:start w:val="1"/>
      <w:numFmt w:val="bullet"/>
      <w:lvlText w:val="o"/>
      <w:lvlJc w:val="left"/>
      <w:pPr>
        <w:ind w:left="547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1076BD1C">
      <w:start w:val="1"/>
      <w:numFmt w:val="bullet"/>
      <w:lvlText w:val="▪"/>
      <w:lvlJc w:val="left"/>
      <w:pPr>
        <w:ind w:left="619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7E875079"/>
    <w:multiLevelType w:val="hybridMultilevel"/>
    <w:tmpl w:val="FCC8428E"/>
    <w:lvl w:ilvl="0" w:tplc="8CCC050E">
      <w:start w:val="1"/>
      <w:numFmt w:val="bullet"/>
      <w:lvlText w:val="●"/>
      <w:lvlJc w:val="left"/>
      <w:pPr>
        <w:ind w:left="1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6D03C56">
      <w:start w:val="1"/>
      <w:numFmt w:val="bullet"/>
      <w:lvlText w:val="o"/>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3408D8A">
      <w:start w:val="1"/>
      <w:numFmt w:val="bullet"/>
      <w:lvlText w:val="▪"/>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2F689F8">
      <w:start w:val="1"/>
      <w:numFmt w:val="bullet"/>
      <w:lvlText w:val="•"/>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CCA396">
      <w:start w:val="1"/>
      <w:numFmt w:val="bullet"/>
      <w:lvlText w:val="o"/>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FA1F6A">
      <w:start w:val="1"/>
      <w:numFmt w:val="bullet"/>
      <w:lvlText w:val="▪"/>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6628C2C">
      <w:start w:val="1"/>
      <w:numFmt w:val="bullet"/>
      <w:lvlText w:val="•"/>
      <w:lvlJc w:val="left"/>
      <w:pPr>
        <w:ind w:left="6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35A6F1E">
      <w:start w:val="1"/>
      <w:numFmt w:val="bullet"/>
      <w:lvlText w:val="o"/>
      <w:lvlJc w:val="left"/>
      <w:pPr>
        <w:ind w:left="6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BB847DE">
      <w:start w:val="1"/>
      <w:numFmt w:val="bullet"/>
      <w:lvlText w:val="▪"/>
      <w:lvlJc w:val="left"/>
      <w:pPr>
        <w:ind w:left="7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7"/>
  </w:num>
  <w:num w:numId="3">
    <w:abstractNumId w:val="4"/>
  </w:num>
  <w:num w:numId="4">
    <w:abstractNumId w:val="1"/>
  </w:num>
  <w:num w:numId="5">
    <w:abstractNumId w:val="3"/>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A57"/>
    <w:rsid w:val="007D6A57"/>
    <w:rsid w:val="008032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98156"/>
  <w15:chartTrackingRefBased/>
  <w15:docId w15:val="{F026D4B5-1B96-4AEE-95F7-54C019C62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7D6A57"/>
    <w:pPr>
      <w:spacing w:after="0" w:line="240" w:lineRule="auto"/>
    </w:pPr>
    <w:rPr>
      <w:rFonts w:eastAsiaTheme="minorEastAsia"/>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511</Words>
  <Characters>2916</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2021-11-07T09:44:00Z</dcterms:created>
  <dcterms:modified xsi:type="dcterms:W3CDTF">2021-11-07T09:46:00Z</dcterms:modified>
</cp:coreProperties>
</file>