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86CD" w14:textId="3EC87381" w:rsidR="00CC48B3" w:rsidRPr="004D5ACC" w:rsidRDefault="004D5ACC" w:rsidP="004D5ACC">
      <w:pPr>
        <w:jc w:val="center"/>
        <w:rPr>
          <w:b/>
          <w:bCs/>
          <w:noProof/>
        </w:rPr>
      </w:pPr>
      <w:r w:rsidRPr="004D5ACC">
        <w:rPr>
          <w:b/>
          <w:bCs/>
          <w:noProof/>
        </w:rPr>
        <w:t xml:space="preserve">2022 yılı </w:t>
      </w:r>
      <w:r w:rsidR="0016380A" w:rsidRPr="004D5ACC">
        <w:rPr>
          <w:b/>
          <w:bCs/>
          <w:noProof/>
        </w:rPr>
        <w:t>Maliye Lisans Memnuniyet Anketi</w:t>
      </w:r>
    </w:p>
    <w:p w14:paraId="52221B34" w14:textId="14060183" w:rsidR="0016380A" w:rsidRDefault="0016380A" w:rsidP="00CC48B3">
      <w:pPr>
        <w:rPr>
          <w:noProof/>
        </w:rPr>
      </w:pPr>
      <w:r>
        <w:rPr>
          <w:noProof/>
        </w:rPr>
        <w:t>Katılımcı Sayı 126</w:t>
      </w:r>
    </w:p>
    <w:p w14:paraId="216B4316" w14:textId="77777777" w:rsidR="00CC48B3" w:rsidRDefault="00CC48B3" w:rsidP="00CC48B3">
      <w:pPr>
        <w:rPr>
          <w:noProof/>
        </w:rPr>
      </w:pPr>
      <w:r>
        <w:rPr>
          <w:noProof/>
        </w:rPr>
        <w:t xml:space="preserve">Soru 1 </w:t>
      </w:r>
      <w:r w:rsidRPr="0096792A">
        <w:rPr>
          <w:noProof/>
        </w:rPr>
        <w:t>Maliye programında yer alan dersler teorik açıdan yeterlidir.</w:t>
      </w:r>
    </w:p>
    <w:p w14:paraId="2AF969F3" w14:textId="77777777" w:rsidR="00CC48B3" w:rsidRDefault="00CC48B3" w:rsidP="00CC48B3">
      <w:pPr>
        <w:rPr>
          <w:noProof/>
        </w:rPr>
      </w:pPr>
      <w:r>
        <w:rPr>
          <w:noProof/>
        </w:rPr>
        <w:drawing>
          <wp:inline distT="0" distB="0" distL="0" distR="0" wp14:anchorId="034BD649" wp14:editId="0F685962">
            <wp:extent cx="4572000" cy="2428875"/>
            <wp:effectExtent l="0" t="0" r="0" b="9525"/>
            <wp:docPr id="2" name="Grafik 2">
              <a:extLst xmlns:a="http://schemas.openxmlformats.org/drawingml/2006/main">
                <a:ext uri="{FF2B5EF4-FFF2-40B4-BE49-F238E27FC236}">
                  <a16:creationId xmlns:a16="http://schemas.microsoft.com/office/drawing/2014/main" id="{F32FA61C-A16D-5071-95C4-C6B58F4AAC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D6269A4" w14:textId="77777777" w:rsidR="00CC48B3" w:rsidRDefault="00CC48B3" w:rsidP="00CC48B3">
      <w:pPr>
        <w:jc w:val="both"/>
      </w:pPr>
      <w:r>
        <w:t xml:space="preserve">Bu soruyu 126 öğrenci cevaplandırmıştır. Katılanların önemli bir kısmı (yaklaşık %39’u) kararsız olduklarını bildirmişlerdir. Dersleri teorik açıdan yeterli görenlerin oranı ise yaklaşık %41’dir. Bu konuda yaşanan eksikliğin giderilebilmesi için 2022-2023 eğitim öğretim döneminde müfredata yeni dersler eklenmiştir. Bu </w:t>
      </w:r>
      <w:proofErr w:type="spellStart"/>
      <w:r>
        <w:t>derlere</w:t>
      </w:r>
      <w:proofErr w:type="spellEnd"/>
      <w:r>
        <w:t xml:space="preserve"> iktisat ve maliye okumaları ve kamu bütçesinde yeni yaklaşımlar dersleri örnek olarak verilebilir.</w:t>
      </w:r>
    </w:p>
    <w:p w14:paraId="13492749" w14:textId="0C86F914" w:rsidR="00431684" w:rsidRDefault="00431684" w:rsidP="00CC48B3">
      <w:pPr>
        <w:jc w:val="both"/>
      </w:pPr>
      <w:r>
        <w:t>S. 2 Maliye Programında Yer Alan Dersler Uygulama Açısından Yeterlidir.</w:t>
      </w:r>
    </w:p>
    <w:p w14:paraId="09565BD5" w14:textId="23386316" w:rsidR="00431684" w:rsidRDefault="00431684" w:rsidP="00CC48B3">
      <w:pPr>
        <w:jc w:val="both"/>
      </w:pPr>
      <w:r>
        <w:rPr>
          <w:noProof/>
        </w:rPr>
        <w:drawing>
          <wp:inline distT="0" distB="0" distL="0" distR="0" wp14:anchorId="453E1124" wp14:editId="117BEBED">
            <wp:extent cx="5486400" cy="3200400"/>
            <wp:effectExtent l="0" t="0" r="0" b="0"/>
            <wp:docPr id="24" name="Grafik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08EA9C" w14:textId="049CE59F" w:rsidR="00CC48B3" w:rsidRDefault="00CC48B3" w:rsidP="00431684">
      <w:pPr>
        <w:jc w:val="both"/>
      </w:pPr>
      <w:r>
        <w:t>Bu soruyu 126 öğrenci yanıtlamıştır. Maliye bölümü müfredatı çağın gereksinimleri göz önünde bulundurularak sürekli olarak yenilenmektedir. Son yıllarda kariyer planlaması</w:t>
      </w:r>
      <w:r w:rsidR="00431684">
        <w:t xml:space="preserve"> </w:t>
      </w:r>
      <w:r>
        <w:t>ve gönül çalışması dersleri müfredata eklenmiştir. Gelecek yıllarda uygulamaya yönelik yeni derslerin müfredata eklenmesi planlanmaktadır.</w:t>
      </w:r>
    </w:p>
    <w:p w14:paraId="071D15C7" w14:textId="77777777" w:rsidR="00CC48B3" w:rsidRDefault="00CC48B3" w:rsidP="00CC48B3"/>
    <w:p w14:paraId="01FEED43" w14:textId="77777777" w:rsidR="00CC48B3" w:rsidRDefault="00CC48B3" w:rsidP="00CC48B3"/>
    <w:p w14:paraId="2BE0C955" w14:textId="2E459484" w:rsidR="00CC48B3" w:rsidRDefault="00431684" w:rsidP="00CC48B3">
      <w:r>
        <w:t xml:space="preserve">S. 3 </w:t>
      </w:r>
      <w:r w:rsidR="00CC48B3" w:rsidRPr="00F90279">
        <w:t>Ders dışı zamanlarda öğretim elemanlarına ulaşılabilmektedir.</w:t>
      </w:r>
    </w:p>
    <w:p w14:paraId="0951C1EF" w14:textId="37C11781" w:rsidR="00431684" w:rsidRDefault="00431684" w:rsidP="00CC48B3">
      <w:r>
        <w:rPr>
          <w:noProof/>
        </w:rPr>
        <w:drawing>
          <wp:inline distT="0" distB="0" distL="0" distR="0" wp14:anchorId="05AF8656" wp14:editId="264751FF">
            <wp:extent cx="5486400" cy="3200400"/>
            <wp:effectExtent l="0" t="0" r="0" b="0"/>
            <wp:docPr id="26" name="Grafik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3BCC29" w14:textId="547883BD" w:rsidR="00431684" w:rsidRDefault="00431684" w:rsidP="006018E2">
      <w:pPr>
        <w:jc w:val="both"/>
      </w:pPr>
      <w:r>
        <w:t>Ankete katılanların %27’si öğretim üyelerine ders saati dışında ulaşabildiklerini ifade etmişlerdir. Maliye bölümü öğretim üyelerinin odalarının yanında bulunan küçük panolarda öğretim üyelerinin görüşme gün ve saatleri yazmaktadır. Öğrenciler bu saatlerde öğretim üyeleri ile yüz yüze görüşebilmektedir. Ayrıca fakültenin web sitesinde öğretim üyelerinin e-posta adresleri bulunmaktadır. Öğrenciler, e posta üzerinden de öğretim üyeleri ile iletişim kurabilmektedir.</w:t>
      </w:r>
    </w:p>
    <w:p w14:paraId="1CD459F2" w14:textId="5B9887FF" w:rsidR="00CC48B3" w:rsidRDefault="006018E2" w:rsidP="00CC48B3">
      <w:pPr>
        <w:rPr>
          <w:noProof/>
        </w:rPr>
      </w:pPr>
      <w:r>
        <w:rPr>
          <w:noProof/>
        </w:rPr>
        <w:t xml:space="preserve">S </w:t>
      </w:r>
      <w:r w:rsidR="00025896">
        <w:rPr>
          <w:noProof/>
        </w:rPr>
        <w:t>4</w:t>
      </w:r>
      <w:r>
        <w:rPr>
          <w:noProof/>
        </w:rPr>
        <w:t xml:space="preserve"> </w:t>
      </w:r>
      <w:r w:rsidR="00CC48B3" w:rsidRPr="00F90279">
        <w:rPr>
          <w:noProof/>
        </w:rPr>
        <w:t>Dersler bizi çalışma hayatına hazırlamaktadır.</w:t>
      </w:r>
    </w:p>
    <w:p w14:paraId="198B5D07" w14:textId="72BB6724" w:rsidR="00CC48B3" w:rsidRDefault="006018E2" w:rsidP="00CC48B3">
      <w:r>
        <w:rPr>
          <w:noProof/>
        </w:rPr>
        <w:drawing>
          <wp:inline distT="0" distB="0" distL="0" distR="0" wp14:anchorId="1A70B502" wp14:editId="2238BBAB">
            <wp:extent cx="5486400" cy="1905000"/>
            <wp:effectExtent l="0" t="0" r="0" b="0"/>
            <wp:docPr id="27" name="Grafik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59BB6F" w14:textId="677EDFD0" w:rsidR="006018E2" w:rsidRDefault="006018E2" w:rsidP="006018E2">
      <w:pPr>
        <w:jc w:val="both"/>
      </w:pPr>
      <w:r>
        <w:t>Ankete katılan öğrencilerin %20’si derslerin kendilerini çalışma hayatına hazırladığını ifade etmektedir. Oranın düşük çıkmasında öğrencilerin pandemi sebebiyle birçok dersi yüz yüze yerine online olarak almasının etkili olduğu söylenilebilir. Maliye bölümünün ders programı kamunun ve özel sektörün gereksinimlerine göre sürekli olarak yenilenmekte ve öğrencilerimizin gelecekte ihtiyaç duyabileceği seçmeli ve zorunlu dersler müfredata eklenmektedir.</w:t>
      </w:r>
    </w:p>
    <w:p w14:paraId="537AD0ED" w14:textId="77777777" w:rsidR="00025896" w:rsidRDefault="00025896" w:rsidP="00CC48B3"/>
    <w:p w14:paraId="133FC2D3" w14:textId="77777777" w:rsidR="00025896" w:rsidRDefault="00025896" w:rsidP="00CC48B3"/>
    <w:p w14:paraId="127C8D4B" w14:textId="29ADFFEC" w:rsidR="00CC48B3" w:rsidRDefault="00707237" w:rsidP="00CC48B3">
      <w:r>
        <w:t xml:space="preserve">S. </w:t>
      </w:r>
      <w:r w:rsidR="00025896">
        <w:t>5</w:t>
      </w:r>
      <w:r>
        <w:t xml:space="preserve"> </w:t>
      </w:r>
      <w:r w:rsidR="00CC48B3" w:rsidRPr="00877314">
        <w:t>Öğretim elemanları derslerin işlenişi hakkında detaylı bilgi vermektedir.</w:t>
      </w:r>
    </w:p>
    <w:p w14:paraId="028FCF81" w14:textId="77777777" w:rsidR="00707237" w:rsidRDefault="00707237" w:rsidP="00CC48B3"/>
    <w:p w14:paraId="58051AA1" w14:textId="3E3BBD22" w:rsidR="00707237" w:rsidRDefault="00707237" w:rsidP="00CC48B3">
      <w:r>
        <w:rPr>
          <w:noProof/>
        </w:rPr>
        <w:drawing>
          <wp:inline distT="0" distB="0" distL="0" distR="0" wp14:anchorId="14D389CF" wp14:editId="48DBD7AC">
            <wp:extent cx="5486400" cy="3200400"/>
            <wp:effectExtent l="0" t="0" r="0" b="0"/>
            <wp:docPr id="28" name="Grafik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2D6692" w14:textId="0ED90833" w:rsidR="00CC48B3" w:rsidRDefault="00707237" w:rsidP="00025896">
      <w:pPr>
        <w:tabs>
          <w:tab w:val="left" w:pos="1170"/>
        </w:tabs>
        <w:rPr>
          <w:noProof/>
        </w:rPr>
      </w:pPr>
      <w:r>
        <w:rPr>
          <w:noProof/>
        </w:rPr>
        <w:t xml:space="preserve">Ankete katılan öğrencilerein yaklaşık % 48’i öğretim üyelerinin dersin işlenişi hakkında önceden bilgi verdiğini belirtmektedirler. Maliye bölümünün bütün öğretim üyeleri dönemin il dersinde dersin nasıl işleneceği ve sınavlar vb. konularda öğrencilere detaylı bilgiler vermektedirler. </w:t>
      </w:r>
    </w:p>
    <w:p w14:paraId="64C4AC41" w14:textId="7CD191F3" w:rsidR="00CC48B3" w:rsidRDefault="00025896" w:rsidP="00CC48B3">
      <w:pPr>
        <w:rPr>
          <w:noProof/>
        </w:rPr>
      </w:pPr>
      <w:r>
        <w:rPr>
          <w:noProof/>
        </w:rPr>
        <w:t xml:space="preserve">S. 6 </w:t>
      </w:r>
      <w:r w:rsidR="00CC48B3" w:rsidRPr="00877314">
        <w:rPr>
          <w:noProof/>
        </w:rPr>
        <w:t>Ders planlarına ve ders programına rahatlıkla ulaşılabilmektedir.</w:t>
      </w:r>
    </w:p>
    <w:p w14:paraId="681122CF" w14:textId="496E1990" w:rsidR="00CC48B3" w:rsidRDefault="00025896" w:rsidP="00CC48B3">
      <w:r>
        <w:rPr>
          <w:noProof/>
        </w:rPr>
        <w:drawing>
          <wp:inline distT="0" distB="0" distL="0" distR="0" wp14:anchorId="1FD78361" wp14:editId="79BC7E93">
            <wp:extent cx="5486400" cy="3200400"/>
            <wp:effectExtent l="0" t="0" r="0" b="0"/>
            <wp:docPr id="29"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D88800" w14:textId="40E63926" w:rsidR="00F855AF" w:rsidRDefault="00025896" w:rsidP="00CC48B3">
      <w:r>
        <w:t>Ankete katılan öğrencilerin yaklaşık %66’sı ders plan ve programlarına rahat bir şekilde ulaştıklarını ifade etmişlerdir. Maliye bölümü öğrencileri bireysel UBYS adreslerinden ve ÇÖMÜ Eğitim Kataloğundan rahatlıkla ulaşabilmektedir.</w:t>
      </w:r>
    </w:p>
    <w:p w14:paraId="7471604C" w14:textId="45B7CB32" w:rsidR="00CC48B3" w:rsidRDefault="00F855AF" w:rsidP="00CC48B3">
      <w:r>
        <w:t xml:space="preserve">S.7 </w:t>
      </w:r>
      <w:r w:rsidR="00CC48B3" w:rsidRPr="00877314">
        <w:t>Dersler önceden belirlenen plana uygun olarak işlenmektedir.</w:t>
      </w:r>
    </w:p>
    <w:p w14:paraId="3C88428A" w14:textId="302D9454" w:rsidR="00CC48B3" w:rsidRDefault="00F855AF" w:rsidP="00CC48B3">
      <w:pPr>
        <w:tabs>
          <w:tab w:val="left" w:pos="1290"/>
        </w:tabs>
        <w:rPr>
          <w:noProof/>
        </w:rPr>
      </w:pPr>
      <w:r>
        <w:rPr>
          <w:noProof/>
        </w:rPr>
        <w:drawing>
          <wp:inline distT="0" distB="0" distL="0" distR="0" wp14:anchorId="5FA02BD0" wp14:editId="0151DDEB">
            <wp:extent cx="5486400" cy="3200400"/>
            <wp:effectExtent l="0" t="0" r="0" b="0"/>
            <wp:docPr id="30" name="Grafik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53CDED" w14:textId="2C333BB1" w:rsidR="001F15D2" w:rsidRDefault="001F15D2" w:rsidP="00CC48B3">
      <w:r>
        <w:t>Ankete katılan öğrencilerin yaklaşık %60’ı öğretim üyelerinin dersleri belirlenen plana göre işlediğini ifade etmişlerdir. Öğrencilere ders planlarını bireysel UBYS adreslerinden ve ÇÖMÜ Eğitim Kataloğundan ulaşabilmektedir.</w:t>
      </w:r>
    </w:p>
    <w:p w14:paraId="526D7695" w14:textId="0EF3B958" w:rsidR="00CC48B3" w:rsidRPr="00877314" w:rsidRDefault="001F15D2" w:rsidP="00CC48B3">
      <w:r>
        <w:t xml:space="preserve">Soru 8 </w:t>
      </w:r>
      <w:r w:rsidR="00CC48B3" w:rsidRPr="00877314">
        <w:t>Öğretim elemanları derslere zamanında gelmektedir.</w:t>
      </w:r>
    </w:p>
    <w:p w14:paraId="4C6B12C9" w14:textId="565B53F3" w:rsidR="00CC48B3" w:rsidRDefault="001F15D2" w:rsidP="00CC48B3">
      <w:pPr>
        <w:tabs>
          <w:tab w:val="left" w:pos="1290"/>
        </w:tabs>
        <w:rPr>
          <w:noProof/>
        </w:rPr>
      </w:pPr>
      <w:r>
        <w:rPr>
          <w:noProof/>
        </w:rPr>
        <w:drawing>
          <wp:inline distT="0" distB="0" distL="0" distR="0" wp14:anchorId="08B07383" wp14:editId="64068BB5">
            <wp:extent cx="5486400" cy="2114550"/>
            <wp:effectExtent l="0" t="0" r="0" b="0"/>
            <wp:docPr id="31" name="Grafik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C6AEA4" w14:textId="31E695C2" w:rsidR="00CC48B3" w:rsidRDefault="001F15D2" w:rsidP="00CC48B3">
      <w:pPr>
        <w:rPr>
          <w:noProof/>
        </w:rPr>
      </w:pPr>
      <w:r>
        <w:rPr>
          <w:noProof/>
        </w:rPr>
        <w:t xml:space="preserve">Ankete katılan öğrencilerin yaklaşık %65’i öğretim üyelerinin derse zamanında geldiklerini ifade etmişlerdir. </w:t>
      </w:r>
    </w:p>
    <w:p w14:paraId="1F26B9E6" w14:textId="54D83045" w:rsidR="00CC48B3" w:rsidRDefault="002860F1" w:rsidP="00CC48B3">
      <w:pPr>
        <w:rPr>
          <w:noProof/>
        </w:rPr>
      </w:pPr>
      <w:r>
        <w:rPr>
          <w:noProof/>
        </w:rPr>
        <w:t xml:space="preserve">S. 9 </w:t>
      </w:r>
      <w:r w:rsidR="00CC48B3" w:rsidRPr="00877314">
        <w:rPr>
          <w:noProof/>
        </w:rPr>
        <w:t>Öğretim elemanları ders saatlerini etkili olarak kullanmaktadır.</w:t>
      </w:r>
    </w:p>
    <w:p w14:paraId="6E9322CF" w14:textId="52FBFE37" w:rsidR="002860F1" w:rsidRDefault="002860F1" w:rsidP="00CC48B3">
      <w:pPr>
        <w:rPr>
          <w:noProof/>
        </w:rPr>
      </w:pPr>
      <w:r>
        <w:rPr>
          <w:noProof/>
        </w:rPr>
        <w:drawing>
          <wp:inline distT="0" distB="0" distL="0" distR="0" wp14:anchorId="28546696" wp14:editId="647D31A6">
            <wp:extent cx="5486400" cy="1085850"/>
            <wp:effectExtent l="0" t="0" r="0" b="0"/>
            <wp:docPr id="32" name="Grafik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B66ABF" w14:textId="10E6D21C" w:rsidR="00CC48B3" w:rsidRDefault="002860F1" w:rsidP="00CC48B3">
      <w:pPr>
        <w:rPr>
          <w:noProof/>
        </w:rPr>
      </w:pPr>
      <w:r>
        <w:rPr>
          <w:noProof/>
        </w:rPr>
        <w:t>Ankete katılan öğrencilerin %60’dan fazlası öğretim ders saatlerini etkili kullandığını ifade etmişlerdir.</w:t>
      </w:r>
    </w:p>
    <w:p w14:paraId="42D8A29B" w14:textId="156F53F5" w:rsidR="002860F1" w:rsidRDefault="008806D6" w:rsidP="00CC48B3">
      <w:pPr>
        <w:rPr>
          <w:noProof/>
        </w:rPr>
      </w:pPr>
      <w:r>
        <w:rPr>
          <w:noProof/>
        </w:rPr>
        <w:t xml:space="preserve">S. 10 </w:t>
      </w:r>
      <w:r w:rsidRPr="00877314">
        <w:rPr>
          <w:noProof/>
        </w:rPr>
        <w:t>Öğretim elemanları dönem başında dersle ilgili ana ve yardımcı kaynaklar önermektedir.</w:t>
      </w:r>
    </w:p>
    <w:p w14:paraId="09FC28C1" w14:textId="2EF97482" w:rsidR="00CC48B3" w:rsidRDefault="002860F1" w:rsidP="00CC48B3">
      <w:pPr>
        <w:rPr>
          <w:noProof/>
        </w:rPr>
      </w:pPr>
      <w:r>
        <w:rPr>
          <w:noProof/>
        </w:rPr>
        <w:drawing>
          <wp:inline distT="0" distB="0" distL="0" distR="0" wp14:anchorId="6A97450E" wp14:editId="54F70041">
            <wp:extent cx="5486400" cy="3200400"/>
            <wp:effectExtent l="0" t="0" r="0" b="0"/>
            <wp:docPr id="34" name="Grafik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8806D6">
        <w:rPr>
          <w:noProof/>
        </w:rPr>
        <w:t>Ankete katılan öğrencilerin yaklaşık %65’i öğretim elemanlarının dönem başında ana ve yardımcı kaynakları önerdiğini ifade etmişlerdir. Ayrıca öğrenciler bu kaynakların neler olduğunu ÇÖMÜ Eğitim Katoloğundan görebilmektedirler.</w:t>
      </w:r>
    </w:p>
    <w:p w14:paraId="29B43AFF" w14:textId="29514CBB" w:rsidR="00CC48B3" w:rsidRDefault="008806D6" w:rsidP="00CC48B3">
      <w:r>
        <w:t xml:space="preserve">S. 11 </w:t>
      </w:r>
      <w:r w:rsidR="00CC48B3" w:rsidRPr="00877314">
        <w:t>Öğretim elemanlarının hazırladığı ders içeriklerine UBYS üzerinden kolayca ulaşılmaktadır.</w:t>
      </w:r>
    </w:p>
    <w:p w14:paraId="5623C9F0" w14:textId="27865FD9" w:rsidR="008806D6" w:rsidRDefault="008806D6" w:rsidP="00CC48B3">
      <w:r>
        <w:rPr>
          <w:noProof/>
        </w:rPr>
        <w:drawing>
          <wp:inline distT="0" distB="0" distL="0" distR="0" wp14:anchorId="6917CA24" wp14:editId="14DF4F7C">
            <wp:extent cx="5486400" cy="1933575"/>
            <wp:effectExtent l="0" t="0" r="0" b="0"/>
            <wp:docPr id="35" name="Grafik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FC8E0C" w14:textId="77777777" w:rsidR="008806D6" w:rsidRDefault="008806D6" w:rsidP="00CC48B3">
      <w:r>
        <w:t xml:space="preserve">Ankete katılan öğrencilerin önemli bir çoğunluğu bu soruya kararsızım yanıtını vermiştir. </w:t>
      </w:r>
      <w:r w:rsidRPr="00877314">
        <w:t>Öğretim elemanlarının hazırladığı ders içeriklerine UBYS üzerinden kolayca ulaşıl</w:t>
      </w:r>
      <w:r>
        <w:t xml:space="preserve">abildiğini ifade edenlerin oranı %40’tır. Ulaşılamadığını ifade edenlerin oranı ise %29’dur. Maliye bölümünde verilen tüm derslerin içeriklerinin UBYS girilmesi zorunludur. Öğrencileri ders içeriklerine ve derslerle ilgili diğer tüm unsurlar (AKTS ve dersin kaç saat olduğu vb.) kolayca ulaşabilmektedirler. </w:t>
      </w:r>
    </w:p>
    <w:p w14:paraId="764E69A0" w14:textId="77777777" w:rsidR="008806D6" w:rsidRDefault="008806D6" w:rsidP="00CC48B3"/>
    <w:p w14:paraId="104CC733" w14:textId="77777777" w:rsidR="008806D6" w:rsidRDefault="008806D6" w:rsidP="00CC48B3"/>
    <w:p w14:paraId="6CD93655" w14:textId="77777777" w:rsidR="008806D6" w:rsidRDefault="008806D6" w:rsidP="00CC48B3"/>
    <w:p w14:paraId="714A1E11" w14:textId="0C16347B" w:rsidR="00CC48B3" w:rsidRDefault="0082368C" w:rsidP="00CC48B3">
      <w:r>
        <w:t xml:space="preserve">S. 12 </w:t>
      </w:r>
      <w:r w:rsidR="00CC48B3" w:rsidRPr="005208B9">
        <w:t>Öğretim elemanları tarafından derslere öğrencilerin aktif katılımını sağlayan yöntem ve teknikler kullanılmaktadır.</w:t>
      </w:r>
    </w:p>
    <w:p w14:paraId="43705D8C" w14:textId="1DC546F5" w:rsidR="00CC48B3" w:rsidRDefault="00EB5954" w:rsidP="00CC48B3">
      <w:pPr>
        <w:rPr>
          <w:noProof/>
        </w:rPr>
      </w:pPr>
      <w:r>
        <w:rPr>
          <w:noProof/>
        </w:rPr>
        <w:drawing>
          <wp:inline distT="0" distB="0" distL="0" distR="0" wp14:anchorId="343FF328" wp14:editId="6FDD4FB8">
            <wp:extent cx="5486400" cy="1771650"/>
            <wp:effectExtent l="0" t="0" r="0" b="0"/>
            <wp:docPr id="36" name="Grafik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34F5F6" w14:textId="53B0ADCA" w:rsidR="00EB5954" w:rsidRDefault="00181344" w:rsidP="00CC48B3">
      <w:pPr>
        <w:rPr>
          <w:noProof/>
        </w:rPr>
      </w:pPr>
      <w:r>
        <w:rPr>
          <w:noProof/>
        </w:rPr>
        <w:t>Ankete katılan öğrencilerin %33’ü maliye bölümü öğretim üyelerinin derslere öğrencilerin aktif katılımını sağlayan yöntem ve teknikleri kullandığını, %29’u ise kullanmadığını ifade etmişlerdir. Diğer öğrenciler kararsız olduklarını ifade etmişlerdir.</w:t>
      </w:r>
    </w:p>
    <w:p w14:paraId="552A27DE" w14:textId="45077706" w:rsidR="005A1250" w:rsidRDefault="005A1250" w:rsidP="00CC48B3">
      <w:pPr>
        <w:rPr>
          <w:noProof/>
        </w:rPr>
      </w:pPr>
      <w:r>
        <w:rPr>
          <w:noProof/>
        </w:rPr>
        <w:t xml:space="preserve">S. 14 </w:t>
      </w:r>
      <w:r w:rsidRPr="00615BC1">
        <w:rPr>
          <w:noProof/>
        </w:rPr>
        <w:t>Ders dışı zamanlarda öğretim elemanlarına ulaşılabilmektedir.</w:t>
      </w:r>
    </w:p>
    <w:p w14:paraId="48C1A8F0" w14:textId="47150DF2" w:rsidR="00CC48B3" w:rsidRDefault="0082368C" w:rsidP="00CC48B3">
      <w:pPr>
        <w:rPr>
          <w:noProof/>
        </w:rPr>
      </w:pPr>
      <w:r>
        <w:rPr>
          <w:noProof/>
        </w:rPr>
        <w:t>S</w:t>
      </w:r>
      <w:r>
        <w:rPr>
          <w:noProof/>
        </w:rPr>
        <w:drawing>
          <wp:inline distT="0" distB="0" distL="0" distR="0" wp14:anchorId="151B31AD" wp14:editId="4855A488">
            <wp:extent cx="5486400" cy="3200400"/>
            <wp:effectExtent l="0" t="0" r="0" b="0"/>
            <wp:docPr id="37" name="Grafik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rPr>
        <w:t xml:space="preserve">. 13 </w:t>
      </w:r>
    </w:p>
    <w:p w14:paraId="487ADA4D" w14:textId="21785709" w:rsidR="00CC48B3" w:rsidRDefault="005A1250" w:rsidP="005A1250">
      <w:pPr>
        <w:jc w:val="both"/>
      </w:pPr>
      <w:r>
        <w:rPr>
          <w:noProof/>
        </w:rPr>
        <w:t xml:space="preserve">Ankete katılan öğrencilerin %41’i öğretim üyelerine ders saati dışında kolay bir şekilde ulaşabildiğini, %31’i ise ulaşamadığını ifade etmiştir. </w:t>
      </w:r>
      <w:r>
        <w:t>Maliye bölümü öğretim üyelerinin odalarının yanında bulunan küçük panolarda öğretim üyelerinin görüşme gün ve saatleri yazmaktadır. Öğrenciler bu saatlerde öğretim üyeleri ile yüz yüze görüşebilmektedir. Ayrıca fakültenin web sitesinde öğretim üyelerinin e-posta adresleri bulunmaktadır. Öğrenciler, e posta üzerinden de öğretim üyeleri ile iletişim kurabilmektedir.</w:t>
      </w:r>
    </w:p>
    <w:p w14:paraId="3DC71B8B" w14:textId="4E35DE85" w:rsidR="005A1250" w:rsidRDefault="005A1250" w:rsidP="005A1250">
      <w:pPr>
        <w:jc w:val="both"/>
      </w:pPr>
      <w:r>
        <w:t xml:space="preserve">S. 15 </w:t>
      </w:r>
      <w:r w:rsidRPr="005A1250">
        <w:t>Öğretim elemanları ile öğrenciler arasında güçlü bir iletişim vardır.</w:t>
      </w:r>
    </w:p>
    <w:p w14:paraId="5184CEBF" w14:textId="60A353CD" w:rsidR="005A1250" w:rsidRDefault="005A1250" w:rsidP="005A1250">
      <w:pPr>
        <w:jc w:val="both"/>
      </w:pPr>
      <w:r>
        <w:rPr>
          <w:noProof/>
        </w:rPr>
        <w:drawing>
          <wp:inline distT="0" distB="0" distL="0" distR="0" wp14:anchorId="74D2C7D8" wp14:editId="0D74CE58">
            <wp:extent cx="5486400" cy="1438275"/>
            <wp:effectExtent l="0" t="0" r="0" b="0"/>
            <wp:docPr id="38" name="Grafik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CE48E34" w14:textId="6B304ED1" w:rsidR="00017A25" w:rsidRDefault="00017A25" w:rsidP="005A1250">
      <w:pPr>
        <w:jc w:val="both"/>
      </w:pPr>
      <w:r>
        <w:t>Ankete katılan öğrencilerin %31 bu soruya olumlu, %33’ü olumsuz yanıt verirken %38’i kararsız olduklarını ifade etmişlerdir. Maliye bölümü öğrencileri ile öğretim üyelerinin</w:t>
      </w:r>
      <w:r w:rsidR="00F83213">
        <w:t xml:space="preserve"> iletişimini güçlendirmek adına bölümümüzde geleneksel maliye gecesi etkinliği düzenlenmektedir.</w:t>
      </w:r>
      <w:r w:rsidR="001F2EF1">
        <w:t xml:space="preserve"> </w:t>
      </w:r>
      <w:r w:rsidR="00B75456">
        <w:t>Düzenlenen bu etkinlik ile öğrencilerin öğretim üyeleri ile daha rahat iletişim kurması amaçlanmaktadır.</w:t>
      </w:r>
    </w:p>
    <w:p w14:paraId="2C159105" w14:textId="110788C5" w:rsidR="00CC48B3" w:rsidRPr="00615BC1" w:rsidRDefault="005A1250" w:rsidP="00CC48B3">
      <w:pPr>
        <w:rPr>
          <w:noProof/>
        </w:rPr>
      </w:pPr>
      <w:r>
        <w:rPr>
          <w:noProof/>
        </w:rPr>
        <w:t>S. 1</w:t>
      </w:r>
      <w:r w:rsidR="000D3E7F">
        <w:rPr>
          <w:noProof/>
        </w:rPr>
        <w:t>6</w:t>
      </w:r>
      <w:r>
        <w:rPr>
          <w:noProof/>
        </w:rPr>
        <w:t xml:space="preserve"> </w:t>
      </w:r>
      <w:r w:rsidR="00CC48B3" w:rsidRPr="00615BC1">
        <w:rPr>
          <w:noProof/>
        </w:rPr>
        <w:t>Sınav sonuçlarının değerlendirilmesi konusunda öğretim elemanları tarafsız davranmaktadır.</w:t>
      </w:r>
    </w:p>
    <w:p w14:paraId="52692683" w14:textId="260FDEF1" w:rsidR="00CC48B3" w:rsidRDefault="000D3E7F" w:rsidP="00CC48B3">
      <w:pPr>
        <w:rPr>
          <w:noProof/>
        </w:rPr>
      </w:pPr>
      <w:r>
        <w:rPr>
          <w:noProof/>
        </w:rPr>
        <w:drawing>
          <wp:inline distT="0" distB="0" distL="0" distR="0" wp14:anchorId="49E89B24" wp14:editId="34DF09BF">
            <wp:extent cx="5486400" cy="2219325"/>
            <wp:effectExtent l="0" t="0" r="0" b="0"/>
            <wp:docPr id="39" name="Grafik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6F74430" w14:textId="49BBA148" w:rsidR="00CC48B3" w:rsidRDefault="000D3E7F" w:rsidP="00CC48B3">
      <w:pPr>
        <w:rPr>
          <w:noProof/>
        </w:rPr>
      </w:pPr>
      <w:r>
        <w:rPr>
          <w:noProof/>
        </w:rPr>
        <w:t>Ankete katılan öğrencilerin %38’i sınavların değerlendirilmesinde öğretim üyelerinin tarafsız olduğunu düşünürken, %36’sı ise tarafsız olmadığını düşünmektedir. Maliye bölümünde öğrenci sayısı çok olduğu için sınavların çoğunluğu test olarak yapılmaktadır. Bilindiği üzere test sınavları optik okuyucudan geçmekte ve öğrencinin notu optik okuyucu tarafından verilmektedir. Dolayısıyla öğretim üyeleri sınav sonuçlarına müdahil olmamaktadır.</w:t>
      </w:r>
      <w:r w:rsidR="009C79EE">
        <w:rPr>
          <w:noProof/>
        </w:rPr>
        <w:t xml:space="preserve"> </w:t>
      </w:r>
    </w:p>
    <w:p w14:paraId="112BACA2" w14:textId="439769ED" w:rsidR="00CC48B3" w:rsidRDefault="009C79EE" w:rsidP="00CC48B3">
      <w:pPr>
        <w:rPr>
          <w:noProof/>
        </w:rPr>
      </w:pPr>
      <w:r>
        <w:rPr>
          <w:noProof/>
        </w:rPr>
        <w:t xml:space="preserve">S. 17 </w:t>
      </w:r>
      <w:r w:rsidR="00CC48B3" w:rsidRPr="00B76FF5">
        <w:rPr>
          <w:noProof/>
        </w:rPr>
        <w:t>Dönem başında öğretim elemanları tarafından öğrencilere ölçme ve değerlendirme kriterleri açıklanmaktadır.</w:t>
      </w:r>
      <w:r>
        <w:rPr>
          <w:noProof/>
        </w:rPr>
        <w:drawing>
          <wp:inline distT="0" distB="0" distL="0" distR="0" wp14:anchorId="22C77753" wp14:editId="688EEFA9">
            <wp:extent cx="5486400" cy="3200400"/>
            <wp:effectExtent l="0" t="0" r="0" b="0"/>
            <wp:docPr id="40" name="Grafik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8A7F8B" w14:textId="462FF4FA" w:rsidR="00CC48B3" w:rsidRDefault="00F940EF" w:rsidP="00CC48B3">
      <w:pPr>
        <w:tabs>
          <w:tab w:val="left" w:pos="1020"/>
        </w:tabs>
      </w:pPr>
      <w:r>
        <w:rPr>
          <w:noProof/>
        </w:rPr>
        <w:t>Ankete katılan öğrencilerin %30’u d</w:t>
      </w:r>
      <w:r w:rsidRPr="00B76FF5">
        <w:rPr>
          <w:noProof/>
        </w:rPr>
        <w:t>önem başında öğretim elemanları tarafından öğrencilere ölçme ve değerlendirme kriterleri açıklan</w:t>
      </w:r>
      <w:r>
        <w:rPr>
          <w:noProof/>
        </w:rPr>
        <w:t>dığını ifade etmişlerdir. Maliye bölümüne yeni kayıt yaptıran öğrencilere oryantasyon eğitimi verilmektedir. Bu eğitimde öğrencilere ölçme ve değerlendirme konularından displincezalarına ve maliye mezunlarının iş olanaklarına kadar çok sayıda konuda öğrencilere bilgiler verilmektedir.</w:t>
      </w:r>
    </w:p>
    <w:p w14:paraId="0EB60E27" w14:textId="2C7113FE" w:rsidR="00412B24" w:rsidRPr="00412B24" w:rsidRDefault="003020D8" w:rsidP="00412B24">
      <w:r>
        <w:t xml:space="preserve">S. 18 </w:t>
      </w:r>
      <w:r w:rsidR="00412B24" w:rsidRPr="00412B24">
        <w:t>Belirlenen danışmanlık saatlerinde danışmanımla görüşebiliyorum.</w:t>
      </w:r>
    </w:p>
    <w:p w14:paraId="25D753F3" w14:textId="68ED0E8E" w:rsidR="00B76FF5" w:rsidRDefault="003020D8" w:rsidP="00CC48B3">
      <w:r>
        <w:rPr>
          <w:noProof/>
        </w:rPr>
        <w:drawing>
          <wp:inline distT="0" distB="0" distL="0" distR="0" wp14:anchorId="695449C8" wp14:editId="7424F554">
            <wp:extent cx="5486400" cy="2447925"/>
            <wp:effectExtent l="0" t="0" r="0" b="0"/>
            <wp:docPr id="41" name="Grafik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17E238C" w14:textId="0466D0E5" w:rsidR="003020D8" w:rsidRDefault="003020D8" w:rsidP="00CC48B3">
      <w:r>
        <w:t xml:space="preserve">Ankete katılan öğrencilerin %46’sı görüşme saatlerin danışmanları ile görüşebildiğini, </w:t>
      </w:r>
      <w:proofErr w:type="gramStart"/>
      <w:r>
        <w:t>% 23</w:t>
      </w:r>
      <w:proofErr w:type="gramEnd"/>
      <w:r>
        <w:t xml:space="preserve">’ü ise görüşemediğini ifade etmişlerdir. </w:t>
      </w:r>
    </w:p>
    <w:p w14:paraId="4495B17F" w14:textId="30E68203" w:rsidR="00DB4570" w:rsidRDefault="003020D8" w:rsidP="00CC48B3">
      <w:r>
        <w:t xml:space="preserve">S. 19 </w:t>
      </w:r>
      <w:r w:rsidR="00DB4570" w:rsidRPr="00DB4570">
        <w:t xml:space="preserve">Erasmus, Farabi ve </w:t>
      </w:r>
      <w:proofErr w:type="gramStart"/>
      <w:r w:rsidR="00DB4570" w:rsidRPr="00DB4570">
        <w:t>Mevlana</w:t>
      </w:r>
      <w:proofErr w:type="gramEnd"/>
      <w:r w:rsidR="00DB4570" w:rsidRPr="00DB4570">
        <w:t xml:space="preserve"> programları ve bölümün işbirlikleri hakkında bilgi sahibiyim</w:t>
      </w:r>
    </w:p>
    <w:p w14:paraId="66EAFA69" w14:textId="5AA367EA" w:rsidR="003020D8" w:rsidRDefault="003020D8" w:rsidP="00CC48B3">
      <w:r>
        <w:rPr>
          <w:noProof/>
        </w:rPr>
        <w:drawing>
          <wp:inline distT="0" distB="0" distL="0" distR="0" wp14:anchorId="49D66A3A" wp14:editId="4F9CF36B">
            <wp:extent cx="5486400" cy="1743075"/>
            <wp:effectExtent l="0" t="0" r="0" b="0"/>
            <wp:docPr id="43" name="Grafik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7B67EBE" w14:textId="4875562D" w:rsidR="00550F96" w:rsidRDefault="00CC54E6" w:rsidP="00CC48B3">
      <w:r>
        <w:t xml:space="preserve">Ankete katılan öğrencilerin yaklaşık %60’ı değişim programların ile ilgili bölümün işbirlikleri hakkında bilgi sahibi olmadıklarını ifade etmişlerdir. Bu konuda öğrencilere hem oryantasyon eğitimi esnasında hem de öğrencilerin bireysel olarak bilgi almak isteklerinde onlara bilgi verilmektedir. </w:t>
      </w:r>
    </w:p>
    <w:p w14:paraId="0EFF8411" w14:textId="5B3791BE" w:rsidR="00550F96" w:rsidRDefault="00266631" w:rsidP="00550F96">
      <w:r>
        <w:t xml:space="preserve">S. 20 </w:t>
      </w:r>
      <w:r w:rsidR="00550F96" w:rsidRPr="00550F96">
        <w:t xml:space="preserve">Erasmus ve </w:t>
      </w:r>
      <w:proofErr w:type="gramStart"/>
      <w:r w:rsidR="00550F96" w:rsidRPr="00550F96">
        <w:t>Mevlana</w:t>
      </w:r>
      <w:proofErr w:type="gramEnd"/>
      <w:r w:rsidR="00550F96" w:rsidRPr="00550F96">
        <w:t xml:space="preserve"> programları kapsamında bölümün uluslararası işbirliği imkanları yeterlidir.</w:t>
      </w:r>
    </w:p>
    <w:p w14:paraId="43673176" w14:textId="27B8D165" w:rsidR="004C0E1A" w:rsidRDefault="004C0E1A" w:rsidP="00550F96">
      <w:r>
        <w:rPr>
          <w:noProof/>
        </w:rPr>
        <w:drawing>
          <wp:inline distT="0" distB="0" distL="0" distR="0" wp14:anchorId="7845C81C" wp14:editId="136C38CE">
            <wp:extent cx="5486400" cy="1933575"/>
            <wp:effectExtent l="0" t="0" r="0" b="0"/>
            <wp:docPr id="44" name="Grafik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2A325CC" w14:textId="7E3DBD6C" w:rsidR="00997F21" w:rsidRDefault="00997F21" w:rsidP="00997F21">
      <w:pPr>
        <w:jc w:val="both"/>
      </w:pPr>
      <w:r>
        <w:t>Maliye bölümünün Erasmus programı kapsamında 2027 yılına kadar geçerli olmak üzere farklı ülke ve üniversitelerle anlaşmaları mevcuttur. Bu anlaşmaların arttırılması için çalışmalara sürmektedir.</w:t>
      </w:r>
    </w:p>
    <w:p w14:paraId="088EC68E" w14:textId="4D868809" w:rsidR="009D1341" w:rsidRDefault="00997F21" w:rsidP="00550F96">
      <w:r>
        <w:t xml:space="preserve">S. 21 </w:t>
      </w:r>
      <w:r w:rsidR="009D1341" w:rsidRPr="009D1341">
        <w:t>Ders dışı düzenlenen etkinliklere (konferans, seminer vb.) katılma fırsatı buldum.</w:t>
      </w:r>
    </w:p>
    <w:p w14:paraId="07EB963B" w14:textId="6D08D6CC" w:rsidR="00997F21" w:rsidRDefault="00997F21" w:rsidP="00CC48B3">
      <w:r>
        <w:rPr>
          <w:noProof/>
        </w:rPr>
        <w:drawing>
          <wp:inline distT="0" distB="0" distL="0" distR="0" wp14:anchorId="63F8A8A9" wp14:editId="6E5F474C">
            <wp:extent cx="5486400" cy="2543175"/>
            <wp:effectExtent l="0" t="0" r="0" b="0"/>
            <wp:docPr id="45" name="Grafik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D618091" w14:textId="08B76B3D" w:rsidR="00997F21" w:rsidRDefault="00997F21" w:rsidP="00CC48B3">
      <w:r>
        <w:t>Ankete katılan öğrencilerin %42’si etkinliklere katılım sağladığını belirtmişlerdir. Gerek maliye bölümü gerekse maliye topluluğu tarafından yıl içinde çok sayıda etkinlik gerçekleştirilmektedir.</w:t>
      </w:r>
    </w:p>
    <w:p w14:paraId="065F9D8D" w14:textId="35FF50B0" w:rsidR="00C34534" w:rsidRDefault="0026140E" w:rsidP="00CC48B3">
      <w:r>
        <w:t xml:space="preserve">S. 22 </w:t>
      </w:r>
      <w:r w:rsidR="00C34534" w:rsidRPr="00C34534">
        <w:t>Ders dışında düzenlenen etkinliklerin (konferans, seminer vb.) faydalı olduğunu düşünüyorum.</w:t>
      </w:r>
    </w:p>
    <w:p w14:paraId="1FC557EC" w14:textId="11B7EAE2" w:rsidR="00600788" w:rsidRDefault="0026140E" w:rsidP="00CC48B3">
      <w:r>
        <w:rPr>
          <w:noProof/>
        </w:rPr>
        <w:drawing>
          <wp:inline distT="0" distB="0" distL="0" distR="0" wp14:anchorId="0D79D166" wp14:editId="4A96C854">
            <wp:extent cx="5486400" cy="2181225"/>
            <wp:effectExtent l="0" t="0" r="0" b="0"/>
            <wp:docPr id="46" name="Grafik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550F96">
        <w:br w:type="textWrapping" w:clear="all"/>
      </w:r>
      <w:r>
        <w:t>Ankete katılan öğrencilerin yaklaşık yarısı ders dışında düzenlenen etkinlikleri faydalı bulmaktadır.</w:t>
      </w:r>
    </w:p>
    <w:p w14:paraId="2ACFFEB2" w14:textId="4D817E73" w:rsidR="00600788" w:rsidRDefault="0026140E" w:rsidP="00CC48B3">
      <w:r>
        <w:t xml:space="preserve">S. 23 </w:t>
      </w:r>
      <w:r w:rsidR="00600788" w:rsidRPr="00600788">
        <w:t>Öğrenciler bölümün eğitim öğretim planının hazırlanmasına katkı vermektedir.</w:t>
      </w:r>
    </w:p>
    <w:p w14:paraId="53D1749B" w14:textId="29AD95E5" w:rsidR="00600788" w:rsidRDefault="0026140E" w:rsidP="00CC48B3">
      <w:pPr>
        <w:rPr>
          <w:noProof/>
        </w:rPr>
      </w:pPr>
      <w:r>
        <w:rPr>
          <w:noProof/>
        </w:rPr>
        <w:drawing>
          <wp:inline distT="0" distB="0" distL="0" distR="0" wp14:anchorId="035C3D20" wp14:editId="49E55A7E">
            <wp:extent cx="5486400" cy="2571750"/>
            <wp:effectExtent l="0" t="0" r="0" b="0"/>
            <wp:docPr id="47" name="Grafik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7BFC536" w14:textId="66B14083" w:rsidR="00802ADF" w:rsidRDefault="0026140E" w:rsidP="00802ADF">
      <w:r>
        <w:t xml:space="preserve">Ankete katılan öğrencilerin </w:t>
      </w:r>
      <w:r w:rsidR="009E1436">
        <w:t xml:space="preserve">1/3’ü </w:t>
      </w:r>
      <w:r w:rsidR="009E1436" w:rsidRPr="00600788">
        <w:t>bölümün eğitim öğretim planının hazırlanmasına katkı</w:t>
      </w:r>
      <w:r w:rsidR="009E1436">
        <w:t xml:space="preserve"> verdiğini ifade etmektedir. Bu oranın artması için çalışmalar devam etmektedir.</w:t>
      </w:r>
    </w:p>
    <w:p w14:paraId="752D7683" w14:textId="1EF1056F" w:rsidR="00802ADF" w:rsidRDefault="009E1436" w:rsidP="00802ADF">
      <w:pPr>
        <w:tabs>
          <w:tab w:val="left" w:pos="1410"/>
        </w:tabs>
        <w:rPr>
          <w:noProof/>
        </w:rPr>
      </w:pPr>
      <w:r>
        <w:rPr>
          <w:noProof/>
        </w:rPr>
        <w:t>S. 24. Mezunların Mesleki Başarılarını Biliyorum</w:t>
      </w:r>
    </w:p>
    <w:p w14:paraId="475C4CC4" w14:textId="25BFC984" w:rsidR="009E1436" w:rsidRDefault="009E1436" w:rsidP="00802ADF">
      <w:pPr>
        <w:tabs>
          <w:tab w:val="left" w:pos="1410"/>
        </w:tabs>
        <w:rPr>
          <w:noProof/>
        </w:rPr>
      </w:pPr>
      <w:r>
        <w:rPr>
          <w:noProof/>
        </w:rPr>
        <w:drawing>
          <wp:inline distT="0" distB="0" distL="0" distR="0" wp14:anchorId="49A28107" wp14:editId="1E42E2DD">
            <wp:extent cx="5486400" cy="1562100"/>
            <wp:effectExtent l="0" t="0" r="0" b="0"/>
            <wp:docPr id="48" name="Grafik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8DF0D44" w14:textId="4E493869" w:rsidR="009E1436" w:rsidRPr="009E1436" w:rsidRDefault="009E1436" w:rsidP="009E1436">
      <w:r>
        <w:t>Ankete katılanların önemli bir kısmı daha önce bölümden mezun olanların başarıları hakkında bir bilgiye sahip olmadıklarını ifade etmişlerdir. Gelecek yıllarda mezunlarımız ile mevcut öğrencilerimizin bir araya geleceği etkinliklerin düzenlenmesi planlanmaktadır.</w:t>
      </w:r>
    </w:p>
    <w:sectPr w:rsidR="009E1436" w:rsidRPr="009E14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4854" w14:textId="77777777" w:rsidR="002802B0" w:rsidRDefault="002802B0" w:rsidP="00F90279">
      <w:pPr>
        <w:spacing w:after="0" w:line="240" w:lineRule="auto"/>
      </w:pPr>
      <w:r>
        <w:separator/>
      </w:r>
    </w:p>
  </w:endnote>
  <w:endnote w:type="continuationSeparator" w:id="0">
    <w:p w14:paraId="120BF85F" w14:textId="77777777" w:rsidR="002802B0" w:rsidRDefault="002802B0" w:rsidP="00F9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6623" w14:textId="77777777" w:rsidR="002802B0" w:rsidRDefault="002802B0" w:rsidP="00F90279">
      <w:pPr>
        <w:spacing w:after="0" w:line="240" w:lineRule="auto"/>
      </w:pPr>
      <w:r>
        <w:separator/>
      </w:r>
    </w:p>
  </w:footnote>
  <w:footnote w:type="continuationSeparator" w:id="0">
    <w:p w14:paraId="41FBE763" w14:textId="77777777" w:rsidR="002802B0" w:rsidRDefault="002802B0" w:rsidP="00F902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0AF5"/>
    <w:rsid w:val="00017A25"/>
    <w:rsid w:val="00025896"/>
    <w:rsid w:val="000639C5"/>
    <w:rsid w:val="000D3E7F"/>
    <w:rsid w:val="00112DB8"/>
    <w:rsid w:val="00115489"/>
    <w:rsid w:val="001275A7"/>
    <w:rsid w:val="0016380A"/>
    <w:rsid w:val="00181344"/>
    <w:rsid w:val="001854B9"/>
    <w:rsid w:val="001C1BEA"/>
    <w:rsid w:val="001F15D2"/>
    <w:rsid w:val="001F2EF1"/>
    <w:rsid w:val="0026140E"/>
    <w:rsid w:val="00266631"/>
    <w:rsid w:val="002802B0"/>
    <w:rsid w:val="002860F1"/>
    <w:rsid w:val="003020D8"/>
    <w:rsid w:val="00325F1A"/>
    <w:rsid w:val="00331D31"/>
    <w:rsid w:val="00340F87"/>
    <w:rsid w:val="003B1597"/>
    <w:rsid w:val="003B6F08"/>
    <w:rsid w:val="00412B24"/>
    <w:rsid w:val="00430329"/>
    <w:rsid w:val="00431684"/>
    <w:rsid w:val="004C0E1A"/>
    <w:rsid w:val="004D5ACC"/>
    <w:rsid w:val="005208B9"/>
    <w:rsid w:val="00550F96"/>
    <w:rsid w:val="00553960"/>
    <w:rsid w:val="005A1250"/>
    <w:rsid w:val="00600788"/>
    <w:rsid w:val="006018E2"/>
    <w:rsid w:val="00615BC1"/>
    <w:rsid w:val="006609F5"/>
    <w:rsid w:val="006D3E05"/>
    <w:rsid w:val="00707237"/>
    <w:rsid w:val="007E71C0"/>
    <w:rsid w:val="00802ADF"/>
    <w:rsid w:val="0082368C"/>
    <w:rsid w:val="008340D9"/>
    <w:rsid w:val="00877314"/>
    <w:rsid w:val="008806D6"/>
    <w:rsid w:val="00915CF7"/>
    <w:rsid w:val="00931D6D"/>
    <w:rsid w:val="009331FA"/>
    <w:rsid w:val="0095051D"/>
    <w:rsid w:val="0096792A"/>
    <w:rsid w:val="00986F8B"/>
    <w:rsid w:val="00997F21"/>
    <w:rsid w:val="009C79EE"/>
    <w:rsid w:val="009D1341"/>
    <w:rsid w:val="009E1436"/>
    <w:rsid w:val="00A22D65"/>
    <w:rsid w:val="00AB0E80"/>
    <w:rsid w:val="00B4086B"/>
    <w:rsid w:val="00B70F77"/>
    <w:rsid w:val="00B75456"/>
    <w:rsid w:val="00B76FF5"/>
    <w:rsid w:val="00C34534"/>
    <w:rsid w:val="00CC48B3"/>
    <w:rsid w:val="00CC54E6"/>
    <w:rsid w:val="00CE0AF5"/>
    <w:rsid w:val="00D15186"/>
    <w:rsid w:val="00DB4570"/>
    <w:rsid w:val="00DC54B4"/>
    <w:rsid w:val="00E50680"/>
    <w:rsid w:val="00E66D66"/>
    <w:rsid w:val="00EB5954"/>
    <w:rsid w:val="00EF7B43"/>
    <w:rsid w:val="00F83213"/>
    <w:rsid w:val="00F855AF"/>
    <w:rsid w:val="00F90279"/>
    <w:rsid w:val="00F940EF"/>
    <w:rsid w:val="00FB000F"/>
    <w:rsid w:val="00FB3112"/>
    <w:rsid w:val="00FE6B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04DE"/>
  <w15:docId w15:val="{0E783112-7047-4EDA-8F80-072DBC84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679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9027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0279"/>
  </w:style>
  <w:style w:type="paragraph" w:styleId="AltBilgi">
    <w:name w:val="footer"/>
    <w:basedOn w:val="Normal"/>
    <w:link w:val="AltBilgiChar"/>
    <w:uiPriority w:val="99"/>
    <w:unhideWhenUsed/>
    <w:rsid w:val="00F9027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1683">
      <w:bodyDiv w:val="1"/>
      <w:marLeft w:val="0"/>
      <w:marRight w:val="0"/>
      <w:marTop w:val="0"/>
      <w:marBottom w:val="0"/>
      <w:divBdr>
        <w:top w:val="none" w:sz="0" w:space="0" w:color="auto"/>
        <w:left w:val="none" w:sz="0" w:space="0" w:color="auto"/>
        <w:bottom w:val="none" w:sz="0" w:space="0" w:color="auto"/>
        <w:right w:val="none" w:sz="0" w:space="0" w:color="auto"/>
      </w:divBdr>
    </w:div>
    <w:div w:id="137041753">
      <w:bodyDiv w:val="1"/>
      <w:marLeft w:val="0"/>
      <w:marRight w:val="0"/>
      <w:marTop w:val="0"/>
      <w:marBottom w:val="0"/>
      <w:divBdr>
        <w:top w:val="none" w:sz="0" w:space="0" w:color="auto"/>
        <w:left w:val="none" w:sz="0" w:space="0" w:color="auto"/>
        <w:bottom w:val="none" w:sz="0" w:space="0" w:color="auto"/>
        <w:right w:val="none" w:sz="0" w:space="0" w:color="auto"/>
      </w:divBdr>
    </w:div>
    <w:div w:id="615260967">
      <w:bodyDiv w:val="1"/>
      <w:marLeft w:val="0"/>
      <w:marRight w:val="0"/>
      <w:marTop w:val="0"/>
      <w:marBottom w:val="0"/>
      <w:divBdr>
        <w:top w:val="none" w:sz="0" w:space="0" w:color="auto"/>
        <w:left w:val="none" w:sz="0" w:space="0" w:color="auto"/>
        <w:bottom w:val="none" w:sz="0" w:space="0" w:color="auto"/>
        <w:right w:val="none" w:sz="0" w:space="0" w:color="auto"/>
      </w:divBdr>
    </w:div>
    <w:div w:id="678234893">
      <w:bodyDiv w:val="1"/>
      <w:marLeft w:val="0"/>
      <w:marRight w:val="0"/>
      <w:marTop w:val="0"/>
      <w:marBottom w:val="0"/>
      <w:divBdr>
        <w:top w:val="none" w:sz="0" w:space="0" w:color="auto"/>
        <w:left w:val="none" w:sz="0" w:space="0" w:color="auto"/>
        <w:bottom w:val="none" w:sz="0" w:space="0" w:color="auto"/>
        <w:right w:val="none" w:sz="0" w:space="0" w:color="auto"/>
      </w:divBdr>
    </w:div>
    <w:div w:id="686567117">
      <w:bodyDiv w:val="1"/>
      <w:marLeft w:val="0"/>
      <w:marRight w:val="0"/>
      <w:marTop w:val="0"/>
      <w:marBottom w:val="0"/>
      <w:divBdr>
        <w:top w:val="none" w:sz="0" w:space="0" w:color="auto"/>
        <w:left w:val="none" w:sz="0" w:space="0" w:color="auto"/>
        <w:bottom w:val="none" w:sz="0" w:space="0" w:color="auto"/>
        <w:right w:val="none" w:sz="0" w:space="0" w:color="auto"/>
      </w:divBdr>
    </w:div>
    <w:div w:id="858083797">
      <w:bodyDiv w:val="1"/>
      <w:marLeft w:val="0"/>
      <w:marRight w:val="0"/>
      <w:marTop w:val="0"/>
      <w:marBottom w:val="0"/>
      <w:divBdr>
        <w:top w:val="none" w:sz="0" w:space="0" w:color="auto"/>
        <w:left w:val="none" w:sz="0" w:space="0" w:color="auto"/>
        <w:bottom w:val="none" w:sz="0" w:space="0" w:color="auto"/>
        <w:right w:val="none" w:sz="0" w:space="0" w:color="auto"/>
      </w:divBdr>
    </w:div>
    <w:div w:id="1096943387">
      <w:bodyDiv w:val="1"/>
      <w:marLeft w:val="0"/>
      <w:marRight w:val="0"/>
      <w:marTop w:val="0"/>
      <w:marBottom w:val="0"/>
      <w:divBdr>
        <w:top w:val="none" w:sz="0" w:space="0" w:color="auto"/>
        <w:left w:val="none" w:sz="0" w:space="0" w:color="auto"/>
        <w:bottom w:val="none" w:sz="0" w:space="0" w:color="auto"/>
        <w:right w:val="none" w:sz="0" w:space="0" w:color="auto"/>
      </w:divBdr>
    </w:div>
    <w:div w:id="1187645059">
      <w:bodyDiv w:val="1"/>
      <w:marLeft w:val="0"/>
      <w:marRight w:val="0"/>
      <w:marTop w:val="0"/>
      <w:marBottom w:val="0"/>
      <w:divBdr>
        <w:top w:val="none" w:sz="0" w:space="0" w:color="auto"/>
        <w:left w:val="none" w:sz="0" w:space="0" w:color="auto"/>
        <w:bottom w:val="none" w:sz="0" w:space="0" w:color="auto"/>
        <w:right w:val="none" w:sz="0" w:space="0" w:color="auto"/>
      </w:divBdr>
    </w:div>
    <w:div w:id="1223831700">
      <w:bodyDiv w:val="1"/>
      <w:marLeft w:val="0"/>
      <w:marRight w:val="0"/>
      <w:marTop w:val="0"/>
      <w:marBottom w:val="0"/>
      <w:divBdr>
        <w:top w:val="none" w:sz="0" w:space="0" w:color="auto"/>
        <w:left w:val="none" w:sz="0" w:space="0" w:color="auto"/>
        <w:bottom w:val="none" w:sz="0" w:space="0" w:color="auto"/>
        <w:right w:val="none" w:sz="0" w:space="0" w:color="auto"/>
      </w:divBdr>
    </w:div>
    <w:div w:id="1323050591">
      <w:bodyDiv w:val="1"/>
      <w:marLeft w:val="0"/>
      <w:marRight w:val="0"/>
      <w:marTop w:val="0"/>
      <w:marBottom w:val="0"/>
      <w:divBdr>
        <w:top w:val="none" w:sz="0" w:space="0" w:color="auto"/>
        <w:left w:val="none" w:sz="0" w:space="0" w:color="auto"/>
        <w:bottom w:val="none" w:sz="0" w:space="0" w:color="auto"/>
        <w:right w:val="none" w:sz="0" w:space="0" w:color="auto"/>
      </w:divBdr>
    </w:div>
    <w:div w:id="1426727392">
      <w:bodyDiv w:val="1"/>
      <w:marLeft w:val="0"/>
      <w:marRight w:val="0"/>
      <w:marTop w:val="0"/>
      <w:marBottom w:val="0"/>
      <w:divBdr>
        <w:top w:val="none" w:sz="0" w:space="0" w:color="auto"/>
        <w:left w:val="none" w:sz="0" w:space="0" w:color="auto"/>
        <w:bottom w:val="none" w:sz="0" w:space="0" w:color="auto"/>
        <w:right w:val="none" w:sz="0" w:space="0" w:color="auto"/>
      </w:divBdr>
    </w:div>
    <w:div w:id="1519468979">
      <w:bodyDiv w:val="1"/>
      <w:marLeft w:val="0"/>
      <w:marRight w:val="0"/>
      <w:marTop w:val="0"/>
      <w:marBottom w:val="0"/>
      <w:divBdr>
        <w:top w:val="none" w:sz="0" w:space="0" w:color="auto"/>
        <w:left w:val="none" w:sz="0" w:space="0" w:color="auto"/>
        <w:bottom w:val="none" w:sz="0" w:space="0" w:color="auto"/>
        <w:right w:val="none" w:sz="0" w:space="0" w:color="auto"/>
      </w:divBdr>
    </w:div>
    <w:div w:id="1640840228">
      <w:bodyDiv w:val="1"/>
      <w:marLeft w:val="0"/>
      <w:marRight w:val="0"/>
      <w:marTop w:val="0"/>
      <w:marBottom w:val="0"/>
      <w:divBdr>
        <w:top w:val="none" w:sz="0" w:space="0" w:color="auto"/>
        <w:left w:val="none" w:sz="0" w:space="0" w:color="auto"/>
        <w:bottom w:val="none" w:sz="0" w:space="0" w:color="auto"/>
        <w:right w:val="none" w:sz="0" w:space="0" w:color="auto"/>
      </w:divBdr>
    </w:div>
    <w:div w:id="1681084149">
      <w:bodyDiv w:val="1"/>
      <w:marLeft w:val="0"/>
      <w:marRight w:val="0"/>
      <w:marTop w:val="0"/>
      <w:marBottom w:val="0"/>
      <w:divBdr>
        <w:top w:val="none" w:sz="0" w:space="0" w:color="auto"/>
        <w:left w:val="none" w:sz="0" w:space="0" w:color="auto"/>
        <w:bottom w:val="none" w:sz="0" w:space="0" w:color="auto"/>
        <w:right w:val="none" w:sz="0" w:space="0" w:color="auto"/>
      </w:divBdr>
    </w:div>
    <w:div w:id="1908031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 Type="http://schemas.openxmlformats.org/officeDocument/2006/relationships/webSettings" Target="webSetting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2" Type="http://schemas.openxmlformats.org/officeDocument/2006/relationships/settings" Target="settings.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5" Type="http://schemas.openxmlformats.org/officeDocument/2006/relationships/endnotes" Target="endnote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SHIBA\Documents\Lisans&#252;st&#252;%20&#246;&#287;renci%20memnuniyet%20anketi.csv"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508C5DC3-49DD-4B08-9844-40AB22604CDD}" type="VALUE">
                      <a:rPr lang="en-US"/>
                      <a:pPr/>
                      <a:t>[DEĞER]</a:t>
                    </a:fld>
                    <a:r>
                      <a:rPr lang="en-US"/>
                      <a:t> (%9.5)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0CF-4C26-8B07-9B284BE43714}"/>
                </c:ext>
              </c:extLst>
            </c:dLbl>
            <c:dLbl>
              <c:idx val="1"/>
              <c:tx>
                <c:rich>
                  <a:bodyPr/>
                  <a:lstStyle/>
                  <a:p>
                    <a:fld id="{07358FC4-8DCB-47DB-86AE-A04286F0538D}" type="VALUE">
                      <a:rPr lang="en-US"/>
                      <a:pPr/>
                      <a:t>[DEĞER]</a:t>
                    </a:fld>
                    <a:r>
                      <a:rPr lang="en-US"/>
                      <a:t> (%11.7)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0CF-4C26-8B07-9B284BE43714}"/>
                </c:ext>
              </c:extLst>
            </c:dLbl>
            <c:dLbl>
              <c:idx val="2"/>
              <c:tx>
                <c:rich>
                  <a:bodyPr/>
                  <a:lstStyle/>
                  <a:p>
                    <a:fld id="{6F76A545-891B-4BB5-9B65-78454A5D372B}" type="VALUE">
                      <a:rPr lang="en-US"/>
                      <a:pPr/>
                      <a:t>[DEĞER]</a:t>
                    </a:fld>
                    <a:r>
                      <a:rPr lang="en-US"/>
                      <a:t> (%38.8)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0CF-4C26-8B07-9B284BE43714}"/>
                </c:ext>
              </c:extLst>
            </c:dLbl>
            <c:dLbl>
              <c:idx val="3"/>
              <c:tx>
                <c:rich>
                  <a:bodyPr/>
                  <a:lstStyle/>
                  <a:p>
                    <a:fld id="{3CB94F7D-7534-468C-81DB-92E37C9A4904}" type="VALUE">
                      <a:rPr lang="en-US"/>
                      <a:pPr/>
                      <a:t>[DEĞER]</a:t>
                    </a:fld>
                    <a:r>
                      <a:rPr lang="en-US"/>
                      <a:t> (%25.3)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0CF-4C26-8B07-9B284BE43714}"/>
                </c:ext>
              </c:extLst>
            </c:dLbl>
            <c:dLbl>
              <c:idx val="4"/>
              <c:tx>
                <c:rich>
                  <a:bodyPr/>
                  <a:lstStyle/>
                  <a:p>
                    <a:fld id="{FAB0CE6B-1363-4EB1-AB6A-B8CC2538050B}" type="VALUE">
                      <a:rPr lang="en-US"/>
                      <a:pPr/>
                      <a:t>[DEĞER]</a:t>
                    </a:fld>
                    <a:r>
                      <a:rPr lang="en-US"/>
                      <a:t> (%15.7)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0CF-4C26-8B07-9B284BE437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Sayfa5!$B$1:$F$1</c:f>
              <c:strCache>
                <c:ptCount val="5"/>
                <c:pt idx="0">
                  <c:v>kesinlikle  katılmıyorum</c:v>
                </c:pt>
                <c:pt idx="1">
                  <c:v>Katılmıyorum</c:v>
                </c:pt>
                <c:pt idx="2">
                  <c:v>Kararsızım</c:v>
                </c:pt>
                <c:pt idx="3">
                  <c:v>Katılıyorum</c:v>
                </c:pt>
                <c:pt idx="4">
                  <c:v>Kesinlikle Katılıyorum</c:v>
                </c:pt>
              </c:strCache>
            </c:strRef>
          </c:cat>
          <c:val>
            <c:numRef>
              <c:f>Sayfa5!$B$2:$F$2</c:f>
              <c:numCache>
                <c:formatCode>General</c:formatCode>
                <c:ptCount val="5"/>
                <c:pt idx="0">
                  <c:v>24</c:v>
                </c:pt>
                <c:pt idx="1">
                  <c:v>19</c:v>
                </c:pt>
                <c:pt idx="2">
                  <c:v>45</c:v>
                </c:pt>
                <c:pt idx="3">
                  <c:v>30</c:v>
                </c:pt>
                <c:pt idx="4">
                  <c:v>8</c:v>
                </c:pt>
              </c:numCache>
            </c:numRef>
          </c:val>
          <c:extLst>
            <c:ext xmlns:c15="http://schemas.microsoft.com/office/drawing/2012/chart" uri="{02D57815-91ED-43cb-92C2-25804820EDAC}">
              <c15:filteredSeriesTitle>
                <c15:tx>
                  <c:strRef>
                    <c:extLst>
                      <c:ext uri="{02D57815-91ED-43cb-92C2-25804820EDAC}">
                        <c15:formulaRef>
                          <c15:sqref>Sayfa5!#REF!</c15:sqref>
                        </c15:formulaRef>
                      </c:ext>
                    </c:extLst>
                    <c:strCache>
                      <c:ptCount val="1"/>
                      <c:pt idx="0">
                        <c:v>#REF!</c:v>
                      </c:pt>
                    </c:strCache>
                  </c:strRef>
                </c15:tx>
              </c15:filteredSeriesTitle>
            </c:ext>
            <c:ext xmlns:c16="http://schemas.microsoft.com/office/drawing/2014/chart" uri="{C3380CC4-5D6E-409C-BE32-E72D297353CC}">
              <c16:uniqueId val="{00000005-50CF-4C26-8B07-9B284BE43714}"/>
            </c:ext>
          </c:extLst>
        </c:ser>
        <c:dLbls>
          <c:showLegendKey val="0"/>
          <c:showVal val="0"/>
          <c:showCatName val="0"/>
          <c:showSerName val="0"/>
          <c:showPercent val="0"/>
          <c:showBubbleSize val="0"/>
        </c:dLbls>
        <c:gapWidth val="219"/>
        <c:axId val="1782114783"/>
        <c:axId val="1454171823"/>
      </c:barChart>
      <c:catAx>
        <c:axId val="1782114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54171823"/>
        <c:crosses val="autoZero"/>
        <c:auto val="1"/>
        <c:lblAlgn val="ctr"/>
        <c:lblOffset val="100"/>
        <c:noMultiLvlLbl val="0"/>
      </c:catAx>
      <c:valAx>
        <c:axId val="14541718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8211478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FB02040D-A069-479E-BD2C-1F3D0F20098A}"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4CE-42B1-9A8C-766F9A091C74}"/>
                </c:ext>
              </c:extLst>
            </c:dLbl>
            <c:dLbl>
              <c:idx val="1"/>
              <c:tx>
                <c:rich>
                  <a:bodyPr/>
                  <a:lstStyle/>
                  <a:p>
                    <a:fld id="{3B5B3843-D152-4D5F-AB29-5159B6ADC722}"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4CE-42B1-9A8C-766F9A091C74}"/>
                </c:ext>
              </c:extLst>
            </c:dLbl>
            <c:dLbl>
              <c:idx val="2"/>
              <c:tx>
                <c:rich>
                  <a:bodyPr/>
                  <a:lstStyle/>
                  <a:p>
                    <a:fld id="{763A9F9C-1F91-4D31-9057-EB4F37063556}" type="VALUE">
                      <a:rPr lang="en-US"/>
                      <a:pPr/>
                      <a:t>[DEĞER]</a:t>
                    </a:fld>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4CE-42B1-9A8C-766F9A091C74}"/>
                </c:ext>
              </c:extLst>
            </c:dLbl>
            <c:dLbl>
              <c:idx val="3"/>
              <c:tx>
                <c:rich>
                  <a:bodyPr/>
                  <a:lstStyle/>
                  <a:p>
                    <a:fld id="{601745F2-25E9-4165-9364-D0F238DA1819}" type="VALUE">
                      <a:rPr lang="en-US"/>
                      <a:pPr/>
                      <a:t>[DEĞER]</a:t>
                    </a:fld>
                    <a:r>
                      <a:rPr lang="en-US"/>
                      <a:t>(%34)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4CE-42B1-9A8C-766F9A091C74}"/>
                </c:ext>
              </c:extLst>
            </c:dLbl>
            <c:dLbl>
              <c:idx val="4"/>
              <c:tx>
                <c:rich>
                  <a:bodyPr/>
                  <a:lstStyle/>
                  <a:p>
                    <a:fld id="{88A200C0-BC54-4113-B743-2116074D2692}" type="VALUE">
                      <a:rPr lang="en-US"/>
                      <a:pPr/>
                      <a:t>[DEĞER]</a:t>
                    </a:fld>
                    <a:r>
                      <a:rPr lang="en-US"/>
                      <a:t>(%29)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4CE-42B1-9A8C-766F9A091C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6</c:v>
                </c:pt>
                <c:pt idx="1">
                  <c:v>9</c:v>
                </c:pt>
                <c:pt idx="2">
                  <c:v>31</c:v>
                </c:pt>
                <c:pt idx="3">
                  <c:v>43</c:v>
                </c:pt>
                <c:pt idx="4">
                  <c:v>37</c:v>
                </c:pt>
              </c:numCache>
            </c:numRef>
          </c:val>
          <c:extLst>
            <c:ext xmlns:c16="http://schemas.microsoft.com/office/drawing/2014/chart" uri="{C3380CC4-5D6E-409C-BE32-E72D297353CC}">
              <c16:uniqueId val="{00000000-14CE-42B1-9A8C-766F9A091C74}"/>
            </c:ext>
          </c:extLst>
        </c:ser>
        <c:dLbls>
          <c:showLegendKey val="0"/>
          <c:showVal val="0"/>
          <c:showCatName val="0"/>
          <c:showSerName val="0"/>
          <c:showPercent val="0"/>
          <c:showBubbleSize val="0"/>
        </c:dLbls>
        <c:gapWidth val="219"/>
        <c:overlap val="-27"/>
        <c:axId val="1197706832"/>
        <c:axId val="1197692432"/>
      </c:barChart>
      <c:catAx>
        <c:axId val="119770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692432"/>
        <c:crosses val="autoZero"/>
        <c:auto val="1"/>
        <c:lblAlgn val="ctr"/>
        <c:lblOffset val="100"/>
        <c:noMultiLvlLbl val="0"/>
      </c:catAx>
      <c:valAx>
        <c:axId val="1197692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068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48F99A74-09FC-47B3-B980-7907124C916C}"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5DB-4F60-95F3-C10A034C4250}"/>
                </c:ext>
              </c:extLst>
            </c:dLbl>
            <c:dLbl>
              <c:idx val="1"/>
              <c:tx>
                <c:rich>
                  <a:bodyPr/>
                  <a:lstStyle/>
                  <a:p>
                    <a:fld id="{39B78188-0FFD-4FB2-87B0-0899503B2DAB}"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5DB-4F60-95F3-C10A034C4250}"/>
                </c:ext>
              </c:extLst>
            </c:dLbl>
            <c:dLbl>
              <c:idx val="2"/>
              <c:tx>
                <c:rich>
                  <a:bodyPr/>
                  <a:lstStyle/>
                  <a:p>
                    <a:fld id="{18DEA904-796C-4C96-80E4-7CA2D517BFC7}"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5DB-4F60-95F3-C10A034C4250}"/>
                </c:ext>
              </c:extLst>
            </c:dLbl>
            <c:dLbl>
              <c:idx val="3"/>
              <c:tx>
                <c:rich>
                  <a:bodyPr/>
                  <a:lstStyle/>
                  <a:p>
                    <a:fld id="{673654FE-8754-4FAF-BA86-66CE120E50C5}"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5DB-4F60-95F3-C10A034C4250}"/>
                </c:ext>
              </c:extLst>
            </c:dLbl>
            <c:dLbl>
              <c:idx val="4"/>
              <c:tx>
                <c:rich>
                  <a:bodyPr/>
                  <a:lstStyle/>
                  <a:p>
                    <a:fld id="{4DA24AA9-3364-4E63-B415-F580F8AFCA04}" type="VALUE">
                      <a:rPr lang="en-US"/>
                      <a:pPr/>
                      <a:t>[DEĞER]</a:t>
                    </a:fld>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5DB-4F60-95F3-C10A034C42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16</c:v>
                </c:pt>
                <c:pt idx="1">
                  <c:v>20</c:v>
                </c:pt>
                <c:pt idx="2">
                  <c:v>39</c:v>
                </c:pt>
                <c:pt idx="3">
                  <c:v>26</c:v>
                </c:pt>
                <c:pt idx="4">
                  <c:v>25</c:v>
                </c:pt>
              </c:numCache>
            </c:numRef>
          </c:val>
          <c:extLst>
            <c:ext xmlns:c16="http://schemas.microsoft.com/office/drawing/2014/chart" uri="{C3380CC4-5D6E-409C-BE32-E72D297353CC}">
              <c16:uniqueId val="{00000000-55DB-4F60-95F3-C10A034C4250}"/>
            </c:ext>
          </c:extLst>
        </c:ser>
        <c:dLbls>
          <c:showLegendKey val="0"/>
          <c:showVal val="0"/>
          <c:showCatName val="0"/>
          <c:showSerName val="0"/>
          <c:showPercent val="0"/>
          <c:showBubbleSize val="0"/>
        </c:dLbls>
        <c:gapWidth val="219"/>
        <c:overlap val="-27"/>
        <c:axId val="1197705872"/>
        <c:axId val="1197701552"/>
      </c:barChart>
      <c:catAx>
        <c:axId val="119770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01552"/>
        <c:crosses val="autoZero"/>
        <c:auto val="1"/>
        <c:lblAlgn val="ctr"/>
        <c:lblOffset val="100"/>
        <c:noMultiLvlLbl val="0"/>
      </c:catAx>
      <c:valAx>
        <c:axId val="1197701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058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B0DF5208-3F87-4838-861C-BC67E7AA99DD}"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A67-4B5B-BE46-42E21CA9270B}"/>
                </c:ext>
              </c:extLst>
            </c:dLbl>
            <c:dLbl>
              <c:idx val="1"/>
              <c:tx>
                <c:rich>
                  <a:bodyPr/>
                  <a:lstStyle/>
                  <a:p>
                    <a:fld id="{5058F758-C736-4988-A689-7092EDDF424F}"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A67-4B5B-BE46-42E21CA9270B}"/>
                </c:ext>
              </c:extLst>
            </c:dLbl>
            <c:dLbl>
              <c:idx val="2"/>
              <c:tx>
                <c:rich>
                  <a:bodyPr/>
                  <a:lstStyle/>
                  <a:p>
                    <a:fld id="{E27A1ABB-CF50-4080-A4EF-211AA47F5A00}" type="VALUE">
                      <a:rPr lang="en-US"/>
                      <a:pPr/>
                      <a:t>[DEĞER]</a:t>
                    </a:fld>
                    <a:r>
                      <a:rPr lang="en-US"/>
                      <a:t>(%38)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A67-4B5B-BE46-42E21CA9270B}"/>
                </c:ext>
              </c:extLst>
            </c:dLbl>
            <c:dLbl>
              <c:idx val="3"/>
              <c:tx>
                <c:rich>
                  <a:bodyPr/>
                  <a:lstStyle/>
                  <a:p>
                    <a:fld id="{401427D5-D391-4CA4-A59D-A6424A107AB1}"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A67-4B5B-BE46-42E21CA9270B}"/>
                </c:ext>
              </c:extLst>
            </c:dLbl>
            <c:dLbl>
              <c:idx val="4"/>
              <c:tx>
                <c:rich>
                  <a:bodyPr/>
                  <a:lstStyle/>
                  <a:p>
                    <a:fld id="{0370BDE8-EE45-4CC6-B258-D2B8200DE8B0}"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A67-4B5B-BE46-42E21CA927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18</c:v>
                </c:pt>
                <c:pt idx="1">
                  <c:v>19</c:v>
                </c:pt>
                <c:pt idx="2">
                  <c:v>48</c:v>
                </c:pt>
                <c:pt idx="3">
                  <c:v>33</c:v>
                </c:pt>
                <c:pt idx="4">
                  <c:v>8</c:v>
                </c:pt>
              </c:numCache>
            </c:numRef>
          </c:val>
          <c:extLst>
            <c:ext xmlns:c16="http://schemas.microsoft.com/office/drawing/2014/chart" uri="{C3380CC4-5D6E-409C-BE32-E72D297353CC}">
              <c16:uniqueId val="{00000000-DA67-4B5B-BE46-42E21CA9270B}"/>
            </c:ext>
          </c:extLst>
        </c:ser>
        <c:dLbls>
          <c:showLegendKey val="0"/>
          <c:showVal val="0"/>
          <c:showCatName val="0"/>
          <c:showSerName val="0"/>
          <c:showPercent val="0"/>
          <c:showBubbleSize val="0"/>
        </c:dLbls>
        <c:gapWidth val="219"/>
        <c:overlap val="-27"/>
        <c:axId val="1197708752"/>
        <c:axId val="1197690992"/>
      </c:barChart>
      <c:catAx>
        <c:axId val="119770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690992"/>
        <c:crosses val="autoZero"/>
        <c:auto val="1"/>
        <c:lblAlgn val="ctr"/>
        <c:lblOffset val="100"/>
        <c:noMultiLvlLbl val="0"/>
      </c:catAx>
      <c:valAx>
        <c:axId val="1197690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087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D4F62E57-99A0-4FAE-AEF4-204583DC68F4}"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81B-447C-8CCB-BA1036E9DA34}"/>
                </c:ext>
              </c:extLst>
            </c:dLbl>
            <c:dLbl>
              <c:idx val="1"/>
              <c:tx>
                <c:rich>
                  <a:bodyPr/>
                  <a:lstStyle/>
                  <a:p>
                    <a:fld id="{98DB2059-5C2D-4215-AF37-358306A430E1}"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81B-447C-8CCB-BA1036E9DA34}"/>
                </c:ext>
              </c:extLst>
            </c:dLbl>
            <c:dLbl>
              <c:idx val="2"/>
              <c:tx>
                <c:rich>
                  <a:bodyPr/>
                  <a:lstStyle/>
                  <a:p>
                    <a:fld id="{B18632FA-8D84-4332-BFD5-626EEFE3256D}" type="VALUE">
                      <a:rPr lang="en-US"/>
                      <a:pPr/>
                      <a:t>[DEĞER]</a:t>
                    </a:fld>
                    <a:r>
                      <a:rPr lang="en-US"/>
                      <a:t>(%28)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81B-447C-8CCB-BA1036E9DA34}"/>
                </c:ext>
              </c:extLst>
            </c:dLbl>
            <c:dLbl>
              <c:idx val="3"/>
              <c:tx>
                <c:rich>
                  <a:bodyPr/>
                  <a:lstStyle/>
                  <a:p>
                    <a:fld id="{6AC3CF55-68CB-4565-A65E-5B2B2CA1B1AB}" type="VALUE">
                      <a:rPr lang="en-US"/>
                      <a:pPr/>
                      <a:t>[DEĞER]</a:t>
                    </a:fld>
                    <a:r>
                      <a:rPr lang="en-US"/>
                      <a:t>(%28)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81B-447C-8CCB-BA1036E9DA34}"/>
                </c:ext>
              </c:extLst>
            </c:dLbl>
            <c:dLbl>
              <c:idx val="4"/>
              <c:tx>
                <c:rich>
                  <a:bodyPr/>
                  <a:lstStyle/>
                  <a:p>
                    <a:fld id="{F953C1CA-F6A5-4A01-8954-D5CA46FD31B7}"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81B-447C-8CCB-BA1036E9DA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 </c:v>
                </c:pt>
                <c:pt idx="4">
                  <c:v>Kesinlikle Katılıyorum</c:v>
                </c:pt>
              </c:strCache>
            </c:strRef>
          </c:cat>
          <c:val>
            <c:numRef>
              <c:f>Sayfa1!$B$2:$B$6</c:f>
              <c:numCache>
                <c:formatCode>General</c:formatCode>
                <c:ptCount val="5"/>
                <c:pt idx="0">
                  <c:v>17</c:v>
                </c:pt>
                <c:pt idx="1">
                  <c:v>23</c:v>
                </c:pt>
                <c:pt idx="2">
                  <c:v>35</c:v>
                </c:pt>
                <c:pt idx="3">
                  <c:v>34</c:v>
                </c:pt>
                <c:pt idx="4">
                  <c:v>16</c:v>
                </c:pt>
              </c:numCache>
            </c:numRef>
          </c:val>
          <c:extLst>
            <c:ext xmlns:c16="http://schemas.microsoft.com/office/drawing/2014/chart" uri="{C3380CC4-5D6E-409C-BE32-E72D297353CC}">
              <c16:uniqueId val="{00000000-A81B-447C-8CCB-BA1036E9DA34}"/>
            </c:ext>
          </c:extLst>
        </c:ser>
        <c:dLbls>
          <c:showLegendKey val="0"/>
          <c:showVal val="0"/>
          <c:showCatName val="0"/>
          <c:showSerName val="0"/>
          <c:showPercent val="0"/>
          <c:showBubbleSize val="0"/>
        </c:dLbls>
        <c:gapWidth val="219"/>
        <c:overlap val="-27"/>
        <c:axId val="1197721232"/>
        <c:axId val="1197692912"/>
      </c:barChart>
      <c:catAx>
        <c:axId val="119772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692912"/>
        <c:crosses val="autoZero"/>
        <c:auto val="1"/>
        <c:lblAlgn val="ctr"/>
        <c:lblOffset val="100"/>
        <c:noMultiLvlLbl val="0"/>
      </c:catAx>
      <c:valAx>
        <c:axId val="1197692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212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F585BF3E-7719-486B-862A-D0B9A32F7F5E}"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F11-426D-969D-4996A67C27DF}"/>
                </c:ext>
              </c:extLst>
            </c:dLbl>
            <c:dLbl>
              <c:idx val="1"/>
              <c:tx>
                <c:rich>
                  <a:bodyPr/>
                  <a:lstStyle/>
                  <a:p>
                    <a:fld id="{BFE1B6A2-E665-4C7A-90FE-1B01657F5B2C}"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F11-426D-969D-4996A67C27DF}"/>
                </c:ext>
              </c:extLst>
            </c:dLbl>
            <c:dLbl>
              <c:idx val="2"/>
              <c:tx>
                <c:rich>
                  <a:bodyPr/>
                  <a:lstStyle/>
                  <a:p>
                    <a:fld id="{CBA6C5CE-36D9-4CEF-B7AC-B736CD84ADFC}" type="VALUE">
                      <a:rPr lang="en-US"/>
                      <a:pPr/>
                      <a:t>[DEĞER]</a:t>
                    </a:fld>
                    <a:r>
                      <a:rPr lang="en-US"/>
                      <a:t>(%38)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F11-426D-969D-4996A67C27DF}"/>
                </c:ext>
              </c:extLst>
            </c:dLbl>
            <c:dLbl>
              <c:idx val="3"/>
              <c:tx>
                <c:rich>
                  <a:bodyPr/>
                  <a:lstStyle/>
                  <a:p>
                    <a:fld id="{F1552577-D402-42CF-881F-6549B0C3303A}" type="VALUE">
                      <a:rPr lang="en-US"/>
                      <a:pPr/>
                      <a:t>[DEĞER]</a:t>
                    </a:fld>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F11-426D-969D-4996A67C27DF}"/>
                </c:ext>
              </c:extLst>
            </c:dLbl>
            <c:dLbl>
              <c:idx val="4"/>
              <c:tx>
                <c:rich>
                  <a:bodyPr/>
                  <a:lstStyle/>
                  <a:p>
                    <a:fld id="{7B718513-E040-4EF4-96BC-218A4B870201}"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F11-426D-969D-4996A67C27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20</c:v>
                </c:pt>
                <c:pt idx="1">
                  <c:v>22</c:v>
                </c:pt>
                <c:pt idx="2">
                  <c:v>48</c:v>
                </c:pt>
                <c:pt idx="3">
                  <c:v>24</c:v>
                </c:pt>
                <c:pt idx="4">
                  <c:v>12</c:v>
                </c:pt>
              </c:numCache>
            </c:numRef>
          </c:val>
          <c:extLst>
            <c:ext xmlns:c16="http://schemas.microsoft.com/office/drawing/2014/chart" uri="{C3380CC4-5D6E-409C-BE32-E72D297353CC}">
              <c16:uniqueId val="{00000000-6F11-426D-969D-4996A67C27DF}"/>
            </c:ext>
          </c:extLst>
        </c:ser>
        <c:dLbls>
          <c:showLegendKey val="0"/>
          <c:showVal val="0"/>
          <c:showCatName val="0"/>
          <c:showSerName val="0"/>
          <c:showPercent val="0"/>
          <c:showBubbleSize val="0"/>
        </c:dLbls>
        <c:gapWidth val="219"/>
        <c:overlap val="-27"/>
        <c:axId val="1197718832"/>
        <c:axId val="1197710672"/>
      </c:barChart>
      <c:catAx>
        <c:axId val="119771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10672"/>
        <c:crosses val="autoZero"/>
        <c:auto val="1"/>
        <c:lblAlgn val="ctr"/>
        <c:lblOffset val="100"/>
        <c:noMultiLvlLbl val="0"/>
      </c:catAx>
      <c:valAx>
        <c:axId val="119771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188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9353CFAB-154F-43E8-A24C-5E7862F822F2}" type="VALUE">
                      <a:rPr lang="en-US"/>
                      <a:pPr/>
                      <a:t>[DEĞER]</a:t>
                    </a:fld>
                    <a:r>
                      <a:rPr lang="en-US"/>
                      <a:t>(%29)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076-4B56-91F0-EF526063635B}"/>
                </c:ext>
              </c:extLst>
            </c:dLbl>
            <c:dLbl>
              <c:idx val="1"/>
              <c:tx>
                <c:rich>
                  <a:bodyPr/>
                  <a:lstStyle/>
                  <a:p>
                    <a:fld id="{C69E7142-164F-4631-B75C-7A320776D2EE}"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076-4B56-91F0-EF526063635B}"/>
                </c:ext>
              </c:extLst>
            </c:dLbl>
            <c:dLbl>
              <c:idx val="2"/>
              <c:tx>
                <c:rich>
                  <a:bodyPr/>
                  <a:lstStyle/>
                  <a:p>
                    <a:fld id="{19BF3F1A-137D-4469-91CD-055A7EE35D27}"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076-4B56-91F0-EF526063635B}"/>
                </c:ext>
              </c:extLst>
            </c:dLbl>
            <c:dLbl>
              <c:idx val="3"/>
              <c:tx>
                <c:rich>
                  <a:bodyPr/>
                  <a:lstStyle/>
                  <a:p>
                    <a:fld id="{230BF0A5-FE3B-45DE-AB0C-8A011C7AF799}"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076-4B56-91F0-EF526063635B}"/>
                </c:ext>
              </c:extLst>
            </c:dLbl>
            <c:dLbl>
              <c:idx val="4"/>
              <c:tx>
                <c:rich>
                  <a:bodyPr/>
                  <a:lstStyle/>
                  <a:p>
                    <a:r>
                      <a:rPr lang="en-US"/>
                      <a:t>18(%14)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076-4B56-91F0-EF526063635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Kategori 1</c:v>
                </c:pt>
                <c:pt idx="1">
                  <c:v>Kategori 2</c:v>
                </c:pt>
                <c:pt idx="2">
                  <c:v>Kategori 3</c:v>
                </c:pt>
                <c:pt idx="3">
                  <c:v>Kategori 4</c:v>
                </c:pt>
                <c:pt idx="4">
                  <c:v>Kategori 5</c:v>
                </c:pt>
              </c:strCache>
            </c:strRef>
          </c:cat>
          <c:val>
            <c:numRef>
              <c:f>Sayfa1!$B$2:$B$6</c:f>
              <c:numCache>
                <c:formatCode>General</c:formatCode>
                <c:ptCount val="5"/>
                <c:pt idx="0">
                  <c:v>36</c:v>
                </c:pt>
                <c:pt idx="1">
                  <c:v>9</c:v>
                </c:pt>
                <c:pt idx="2">
                  <c:v>33</c:v>
                </c:pt>
                <c:pt idx="3">
                  <c:v>30</c:v>
                </c:pt>
                <c:pt idx="4">
                  <c:v>18</c:v>
                </c:pt>
              </c:numCache>
            </c:numRef>
          </c:val>
          <c:extLst>
            <c:ext xmlns:c16="http://schemas.microsoft.com/office/drawing/2014/chart" uri="{C3380CC4-5D6E-409C-BE32-E72D297353CC}">
              <c16:uniqueId val="{00000000-B076-4B56-91F0-EF526063635B}"/>
            </c:ext>
          </c:extLst>
        </c:ser>
        <c:dLbls>
          <c:showLegendKey val="0"/>
          <c:showVal val="0"/>
          <c:showCatName val="0"/>
          <c:showSerName val="0"/>
          <c:showPercent val="0"/>
          <c:showBubbleSize val="0"/>
        </c:dLbls>
        <c:gapWidth val="219"/>
        <c:overlap val="-27"/>
        <c:axId val="1197698672"/>
        <c:axId val="1197699152"/>
      </c:barChart>
      <c:catAx>
        <c:axId val="119769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699152"/>
        <c:crosses val="autoZero"/>
        <c:auto val="1"/>
        <c:lblAlgn val="ctr"/>
        <c:lblOffset val="100"/>
        <c:noMultiLvlLbl val="0"/>
      </c:catAx>
      <c:valAx>
        <c:axId val="1197699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6986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6C3737D0-371E-4D4A-ACBD-E7D00616375B}"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E4E-49FB-93D8-BD72DDCA689E}"/>
                </c:ext>
              </c:extLst>
            </c:dLbl>
            <c:dLbl>
              <c:idx val="1"/>
              <c:tx>
                <c:rich>
                  <a:bodyPr/>
                  <a:lstStyle/>
                  <a:p>
                    <a:fld id="{7EEEAD53-0C66-4BE4-85BC-C748F5FF713B}"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E4E-49FB-93D8-BD72DDCA689E}"/>
                </c:ext>
              </c:extLst>
            </c:dLbl>
            <c:dLbl>
              <c:idx val="2"/>
              <c:tx>
                <c:rich>
                  <a:bodyPr/>
                  <a:lstStyle/>
                  <a:p>
                    <a:fld id="{000644F2-7B7B-4E6A-8718-E82A39575511}"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E4E-49FB-93D8-BD72DDCA689E}"/>
                </c:ext>
              </c:extLst>
            </c:dLbl>
            <c:dLbl>
              <c:idx val="3"/>
              <c:tx>
                <c:rich>
                  <a:bodyPr/>
                  <a:lstStyle/>
                  <a:p>
                    <a:fld id="{903EC4F1-9F60-4BAB-B44D-0B1C60319FE1}"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E4E-49FB-93D8-BD72DDCA689E}"/>
                </c:ext>
              </c:extLst>
            </c:dLbl>
            <c:dLbl>
              <c:idx val="4"/>
              <c:tx>
                <c:rich>
                  <a:bodyPr/>
                  <a:lstStyle/>
                  <a:p>
                    <a:fld id="{92905737-E1DA-41AC-9BA1-8216251DA04E}"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E4E-49FB-93D8-BD72DDCA68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 </c:v>
                </c:pt>
                <c:pt idx="2">
                  <c:v>Kararsızım</c:v>
                </c:pt>
                <c:pt idx="3">
                  <c:v>Katılıyorum </c:v>
                </c:pt>
                <c:pt idx="4">
                  <c:v>Kesinlikle Katılıyorum</c:v>
                </c:pt>
              </c:strCache>
            </c:strRef>
          </c:cat>
          <c:val>
            <c:numRef>
              <c:f>Sayfa1!$B$2:$B$6</c:f>
              <c:numCache>
                <c:formatCode>General</c:formatCode>
                <c:ptCount val="5"/>
                <c:pt idx="0">
                  <c:v>23</c:v>
                </c:pt>
                <c:pt idx="1">
                  <c:v>19</c:v>
                </c:pt>
                <c:pt idx="2">
                  <c:v>46</c:v>
                </c:pt>
                <c:pt idx="3">
                  <c:v>30</c:v>
                </c:pt>
                <c:pt idx="4">
                  <c:v>8</c:v>
                </c:pt>
              </c:numCache>
            </c:numRef>
          </c:val>
          <c:extLst>
            <c:ext xmlns:c16="http://schemas.microsoft.com/office/drawing/2014/chart" uri="{C3380CC4-5D6E-409C-BE32-E72D297353CC}">
              <c16:uniqueId val="{00000000-5E4E-49FB-93D8-BD72DDCA689E}"/>
            </c:ext>
          </c:extLst>
        </c:ser>
        <c:dLbls>
          <c:showLegendKey val="0"/>
          <c:showVal val="0"/>
          <c:showCatName val="0"/>
          <c:showSerName val="0"/>
          <c:showPercent val="0"/>
          <c:showBubbleSize val="0"/>
        </c:dLbls>
        <c:gapWidth val="219"/>
        <c:overlap val="-27"/>
        <c:axId val="1197695792"/>
        <c:axId val="1197707792"/>
      </c:barChart>
      <c:catAx>
        <c:axId val="119769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07792"/>
        <c:crosses val="autoZero"/>
        <c:auto val="1"/>
        <c:lblAlgn val="ctr"/>
        <c:lblOffset val="100"/>
        <c:noMultiLvlLbl val="0"/>
      </c:catAx>
      <c:valAx>
        <c:axId val="1197707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695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E7EC9041-A820-46B0-83FE-221986533FD6}"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C9C-45D7-B361-44095229C347}"/>
                </c:ext>
              </c:extLst>
            </c:dLbl>
            <c:dLbl>
              <c:idx val="1"/>
              <c:tx>
                <c:rich>
                  <a:bodyPr/>
                  <a:lstStyle/>
                  <a:p>
                    <a:fld id="{D79CAE73-667B-4C74-9732-DB47E365AA32}"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C9C-45D7-B361-44095229C347}"/>
                </c:ext>
              </c:extLst>
            </c:dLbl>
            <c:dLbl>
              <c:idx val="2"/>
              <c:tx>
                <c:rich>
                  <a:bodyPr/>
                  <a:lstStyle/>
                  <a:p>
                    <a:fld id="{55982370-558A-4BC1-B573-E35CDB773D4D}"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C9C-45D7-B361-44095229C347}"/>
                </c:ext>
              </c:extLst>
            </c:dLbl>
            <c:dLbl>
              <c:idx val="3"/>
              <c:tx>
                <c:rich>
                  <a:bodyPr/>
                  <a:lstStyle/>
                  <a:p>
                    <a:fld id="{A5F91E50-9658-4B49-9996-B9B6718BC954}" type="VALUE">
                      <a:rPr lang="en-US"/>
                      <a:pPr/>
                      <a:t>[DEĞER]</a:t>
                    </a:fld>
                    <a:r>
                      <a:rPr lang="en-US"/>
                      <a:t>(%29)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C9C-45D7-B361-44095229C347}"/>
                </c:ext>
              </c:extLst>
            </c:dLbl>
            <c:dLbl>
              <c:idx val="4"/>
              <c:tx>
                <c:rich>
                  <a:bodyPr/>
                  <a:lstStyle/>
                  <a:p>
                    <a:fld id="{4DC685B8-0AB5-44CA-B7E4-DD947DEA3A33}"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C9C-45D7-B361-44095229C3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Katılmıyorum</c:v>
                </c:pt>
                <c:pt idx="4">
                  <c:v>Kesinlikle Katılıyorum</c:v>
                </c:pt>
              </c:strCache>
            </c:strRef>
          </c:cat>
          <c:val>
            <c:numRef>
              <c:f>Sayfa1!$B$2:$B$6</c:f>
              <c:numCache>
                <c:formatCode>General</c:formatCode>
                <c:ptCount val="5"/>
                <c:pt idx="0">
                  <c:v>18</c:v>
                </c:pt>
                <c:pt idx="1">
                  <c:v>11</c:v>
                </c:pt>
                <c:pt idx="2">
                  <c:v>39</c:v>
                </c:pt>
                <c:pt idx="3">
                  <c:v>36</c:v>
                </c:pt>
                <c:pt idx="4">
                  <c:v>22</c:v>
                </c:pt>
              </c:numCache>
            </c:numRef>
          </c:val>
          <c:extLst>
            <c:ext xmlns:c16="http://schemas.microsoft.com/office/drawing/2014/chart" uri="{C3380CC4-5D6E-409C-BE32-E72D297353CC}">
              <c16:uniqueId val="{00000000-CC9C-45D7-B361-44095229C347}"/>
            </c:ext>
          </c:extLst>
        </c:ser>
        <c:dLbls>
          <c:showLegendKey val="0"/>
          <c:showVal val="0"/>
          <c:showCatName val="0"/>
          <c:showSerName val="0"/>
          <c:showPercent val="0"/>
          <c:showBubbleSize val="0"/>
        </c:dLbls>
        <c:gapWidth val="219"/>
        <c:overlap val="-27"/>
        <c:axId val="1197743312"/>
        <c:axId val="1197721712"/>
      </c:barChart>
      <c:catAx>
        <c:axId val="119774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21712"/>
        <c:crosses val="autoZero"/>
        <c:auto val="1"/>
        <c:lblAlgn val="ctr"/>
        <c:lblOffset val="100"/>
        <c:noMultiLvlLbl val="0"/>
      </c:catAx>
      <c:valAx>
        <c:axId val="1197721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433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8E55E2E4-3A61-4133-AF61-A76B4A88597C}"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D46-486D-B23B-DE5F96D36144}"/>
                </c:ext>
              </c:extLst>
            </c:dLbl>
            <c:dLbl>
              <c:idx val="1"/>
              <c:tx>
                <c:rich>
                  <a:bodyPr/>
                  <a:lstStyle/>
                  <a:p>
                    <a:fld id="{B7E346F8-4BD6-41EC-8E4F-BFC03A00E57E}"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D46-486D-B23B-DE5F96D36144}"/>
                </c:ext>
              </c:extLst>
            </c:dLbl>
            <c:dLbl>
              <c:idx val="2"/>
              <c:tx>
                <c:rich>
                  <a:bodyPr/>
                  <a:lstStyle/>
                  <a:p>
                    <a:fld id="{CABB66B8-57C0-43B1-AFD2-040F5343898F}"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D46-486D-B23B-DE5F96D36144}"/>
                </c:ext>
              </c:extLst>
            </c:dLbl>
            <c:dLbl>
              <c:idx val="3"/>
              <c:tx>
                <c:rich>
                  <a:bodyPr/>
                  <a:lstStyle/>
                  <a:p>
                    <a:fld id="{9D4D2EDF-A788-4C7B-9F4B-1792545523AC}"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D46-486D-B23B-DE5F96D36144}"/>
                </c:ext>
              </c:extLst>
            </c:dLbl>
            <c:dLbl>
              <c:idx val="4"/>
              <c:tx>
                <c:rich>
                  <a:bodyPr/>
                  <a:lstStyle/>
                  <a:p>
                    <a:fld id="{E93E2396-6F00-469D-8EE7-101DD6C3C5C6}"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D46-486D-B23B-DE5F96D361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46</c:v>
                </c:pt>
                <c:pt idx="1">
                  <c:v>28</c:v>
                </c:pt>
                <c:pt idx="2">
                  <c:v>26</c:v>
                </c:pt>
                <c:pt idx="3">
                  <c:v>19</c:v>
                </c:pt>
                <c:pt idx="4">
                  <c:v>7</c:v>
                </c:pt>
              </c:numCache>
            </c:numRef>
          </c:val>
          <c:extLst>
            <c:ext xmlns:c16="http://schemas.microsoft.com/office/drawing/2014/chart" uri="{C3380CC4-5D6E-409C-BE32-E72D297353CC}">
              <c16:uniqueId val="{00000000-4D46-486D-B23B-DE5F96D36144}"/>
            </c:ext>
          </c:extLst>
        </c:ser>
        <c:dLbls>
          <c:showLegendKey val="0"/>
          <c:showVal val="0"/>
          <c:showCatName val="0"/>
          <c:showSerName val="0"/>
          <c:showPercent val="0"/>
          <c:showBubbleSize val="0"/>
        </c:dLbls>
        <c:gapWidth val="219"/>
        <c:overlap val="-27"/>
        <c:axId val="1197745232"/>
        <c:axId val="1197735152"/>
      </c:barChart>
      <c:catAx>
        <c:axId val="119774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35152"/>
        <c:crosses val="autoZero"/>
        <c:auto val="1"/>
        <c:lblAlgn val="ctr"/>
        <c:lblOffset val="100"/>
        <c:noMultiLvlLbl val="0"/>
      </c:catAx>
      <c:valAx>
        <c:axId val="1197735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452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725F35F3-AE49-4CCB-8E85-2FF5D6F9BD4C}" type="VALUE">
                      <a:rPr lang="en-US"/>
                      <a:pPr/>
                      <a:t>[DEĞER]</a:t>
                    </a:fld>
                    <a:r>
                      <a:rPr lang="en-US"/>
                      <a:t>(%32)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085-45E4-B681-45113A983544}"/>
                </c:ext>
              </c:extLst>
            </c:dLbl>
            <c:dLbl>
              <c:idx val="1"/>
              <c:tx>
                <c:rich>
                  <a:bodyPr/>
                  <a:lstStyle/>
                  <a:p>
                    <a:fld id="{20E58276-23EE-4E50-8284-E44E45693B0C}"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085-45E4-B681-45113A983544}"/>
                </c:ext>
              </c:extLst>
            </c:dLbl>
            <c:dLbl>
              <c:idx val="2"/>
              <c:tx>
                <c:rich>
                  <a:bodyPr/>
                  <a:lstStyle/>
                  <a:p>
                    <a:fld id="{E6043221-64E3-4174-AD39-2FAF89983791}" type="VALUE">
                      <a:rPr lang="en-US"/>
                      <a:pPr/>
                      <a:t>[DEĞER]</a:t>
                    </a:fld>
                    <a:r>
                      <a:rPr lang="en-US"/>
                      <a:t>(%34)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085-45E4-B681-45113A983544}"/>
                </c:ext>
              </c:extLst>
            </c:dLbl>
            <c:dLbl>
              <c:idx val="3"/>
              <c:tx>
                <c:rich>
                  <a:bodyPr/>
                  <a:lstStyle/>
                  <a:p>
                    <a:fld id="{DAA9E639-66FA-4E4F-8093-3C0868210DC1}"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085-45E4-B681-45113A983544}"/>
                </c:ext>
              </c:extLst>
            </c:dLbl>
            <c:dLbl>
              <c:idx val="4"/>
              <c:tx>
                <c:rich>
                  <a:bodyPr/>
                  <a:lstStyle/>
                  <a:p>
                    <a:fld id="{1A03D503-D244-43E3-A67B-DFE7B27A703C}"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085-45E4-B681-45113A9835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40</c:v>
                </c:pt>
                <c:pt idx="1">
                  <c:v>22</c:v>
                </c:pt>
                <c:pt idx="2">
                  <c:v>43</c:v>
                </c:pt>
                <c:pt idx="3">
                  <c:v>17</c:v>
                </c:pt>
                <c:pt idx="4">
                  <c:v>4</c:v>
                </c:pt>
              </c:numCache>
            </c:numRef>
          </c:val>
          <c:extLst>
            <c:ext xmlns:c16="http://schemas.microsoft.com/office/drawing/2014/chart" uri="{C3380CC4-5D6E-409C-BE32-E72D297353CC}">
              <c16:uniqueId val="{00000000-0085-45E4-B681-45113A983544}"/>
            </c:ext>
          </c:extLst>
        </c:ser>
        <c:dLbls>
          <c:showLegendKey val="0"/>
          <c:showVal val="0"/>
          <c:showCatName val="0"/>
          <c:showSerName val="0"/>
          <c:showPercent val="0"/>
          <c:showBubbleSize val="0"/>
        </c:dLbls>
        <c:gapWidth val="219"/>
        <c:overlap val="-27"/>
        <c:axId val="499455632"/>
        <c:axId val="499439792"/>
      </c:barChart>
      <c:catAx>
        <c:axId val="49945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99439792"/>
        <c:crosses val="autoZero"/>
        <c:auto val="1"/>
        <c:lblAlgn val="ctr"/>
        <c:lblOffset val="100"/>
        <c:noMultiLvlLbl val="0"/>
      </c:catAx>
      <c:valAx>
        <c:axId val="499439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994556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B04D6BD3-5E46-4FBB-9035-39B75ADF9073}" type="VALUE">
                      <a:rPr lang="en-US"/>
                      <a:pPr/>
                      <a:t>[DEĞER]</a:t>
                    </a:fld>
                    <a:r>
                      <a:rPr lang="en-US"/>
                      <a:t>(%21.4)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C54-4AA2-A372-E6CE4F4906B0}"/>
                </c:ext>
              </c:extLst>
            </c:dLbl>
            <c:dLbl>
              <c:idx val="1"/>
              <c:tx>
                <c:rich>
                  <a:bodyPr/>
                  <a:lstStyle/>
                  <a:p>
                    <a:fld id="{581E4B24-E28B-402D-856C-6C0A6668CDE7}" type="VALUE">
                      <a:rPr lang="en-US"/>
                      <a:pPr/>
                      <a:t>[DEĞER]</a:t>
                    </a:fld>
                    <a:r>
                      <a:rPr lang="en-US"/>
                      <a:t>(%23.8)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C54-4AA2-A372-E6CE4F4906B0}"/>
                </c:ext>
              </c:extLst>
            </c:dLbl>
            <c:dLbl>
              <c:idx val="2"/>
              <c:tx>
                <c:rich>
                  <a:bodyPr/>
                  <a:lstStyle/>
                  <a:p>
                    <a:fld id="{F4C39248-BBA2-4026-AB71-3F138640E140}" type="VALUE">
                      <a:rPr lang="en-US"/>
                      <a:pPr/>
                      <a:t>[DEĞER]</a:t>
                    </a:fld>
                    <a:r>
                      <a:rPr lang="en-US"/>
                      <a:t>((%27.8)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C54-4AA2-A372-E6CE4F4906B0}"/>
                </c:ext>
              </c:extLst>
            </c:dLbl>
            <c:dLbl>
              <c:idx val="3"/>
              <c:tx>
                <c:rich>
                  <a:bodyPr/>
                  <a:lstStyle/>
                  <a:p>
                    <a:fld id="{D82F6CE2-3BE1-479B-8E5C-2E4D81CEC8D6}" type="VALUE">
                      <a:rPr lang="en-US"/>
                      <a:pPr/>
                      <a:t>[DEĞER]</a:t>
                    </a:fld>
                    <a:r>
                      <a:rPr lang="en-US"/>
                      <a:t>(%17.5)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C54-4AA2-A372-E6CE4F4906B0}"/>
                </c:ext>
              </c:extLst>
            </c:dLbl>
            <c:dLbl>
              <c:idx val="4"/>
              <c:tx>
                <c:rich>
                  <a:bodyPr/>
                  <a:lstStyle/>
                  <a:p>
                    <a:r>
                      <a:rPr lang="en-US"/>
                      <a:t>12(%9.5)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C54-4AA2-A372-E6CE4F4906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27</c:v>
                </c:pt>
                <c:pt idx="1">
                  <c:v>30</c:v>
                </c:pt>
                <c:pt idx="2">
                  <c:v>35</c:v>
                </c:pt>
                <c:pt idx="3">
                  <c:v>22</c:v>
                </c:pt>
                <c:pt idx="4">
                  <c:v>12</c:v>
                </c:pt>
              </c:numCache>
            </c:numRef>
          </c:val>
          <c:extLst>
            <c:ext xmlns:c16="http://schemas.microsoft.com/office/drawing/2014/chart" uri="{C3380CC4-5D6E-409C-BE32-E72D297353CC}">
              <c16:uniqueId val="{00000000-8C54-4AA2-A372-E6CE4F4906B0}"/>
            </c:ext>
          </c:extLst>
        </c:ser>
        <c:dLbls>
          <c:showLegendKey val="0"/>
          <c:showVal val="0"/>
          <c:showCatName val="0"/>
          <c:showSerName val="0"/>
          <c:showPercent val="0"/>
          <c:showBubbleSize val="0"/>
        </c:dLbls>
        <c:gapWidth val="219"/>
        <c:overlap val="-27"/>
        <c:axId val="499433552"/>
        <c:axId val="499448432"/>
      </c:barChart>
      <c:catAx>
        <c:axId val="49943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99448432"/>
        <c:crosses val="autoZero"/>
        <c:auto val="1"/>
        <c:lblAlgn val="ctr"/>
        <c:lblOffset val="100"/>
        <c:noMultiLvlLbl val="0"/>
      </c:catAx>
      <c:valAx>
        <c:axId val="499448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99433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910032079323418E-2"/>
          <c:y val="6.3492063492063489E-2"/>
          <c:w val="0.9190529308836396"/>
          <c:h val="0.82070116235470569"/>
        </c:manualLayout>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BDDF3C1A-F37D-4509-9A6D-CBA4DBEABD40}"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3ED-49BA-BA79-38E82AABA384}"/>
                </c:ext>
              </c:extLst>
            </c:dLbl>
            <c:dLbl>
              <c:idx val="1"/>
              <c:layout>
                <c:manualLayout>
                  <c:x val="6.9444444444444441E-3"/>
                  <c:y val="-7.275048233154282E-17"/>
                </c:manualLayout>
              </c:layout>
              <c:tx>
                <c:rich>
                  <a:bodyPr/>
                  <a:lstStyle/>
                  <a:p>
                    <a:fld id="{83816A1D-3A85-4C68-B605-83F9ACE66A89}"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3ED-49BA-BA79-38E82AABA384}"/>
                </c:ext>
              </c:extLst>
            </c:dLbl>
            <c:dLbl>
              <c:idx val="2"/>
              <c:tx>
                <c:rich>
                  <a:bodyPr/>
                  <a:lstStyle/>
                  <a:p>
                    <a:fld id="{C4B08CF1-1515-4AEA-A045-F248A6FD8D9D}"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3ED-49BA-BA79-38E82AABA384}"/>
                </c:ext>
              </c:extLst>
            </c:dLbl>
            <c:dLbl>
              <c:idx val="3"/>
              <c:tx>
                <c:rich>
                  <a:bodyPr/>
                  <a:lstStyle/>
                  <a:p>
                    <a:fld id="{C6160224-AE1B-47BC-9F0A-3D914B411ADA}" type="VALUE">
                      <a:rPr lang="en-US"/>
                      <a:pPr/>
                      <a:t>[DEĞER]</a:t>
                    </a:fld>
                    <a:r>
                      <a:rPr lang="en-US"/>
                      <a:t>(%29)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3ED-49BA-BA79-38E82AABA384}"/>
                </c:ext>
              </c:extLst>
            </c:dLbl>
            <c:dLbl>
              <c:idx val="4"/>
              <c:tx>
                <c:rich>
                  <a:bodyPr/>
                  <a:lstStyle/>
                  <a:p>
                    <a:fld id="{C9133981-AAE3-4720-B032-E0160FEF80BD}"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3ED-49BA-BA79-38E82AABA3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18</c:v>
                </c:pt>
                <c:pt idx="1">
                  <c:v>17</c:v>
                </c:pt>
                <c:pt idx="2">
                  <c:v>38</c:v>
                </c:pt>
                <c:pt idx="3">
                  <c:v>36</c:v>
                </c:pt>
                <c:pt idx="4">
                  <c:v>17</c:v>
                </c:pt>
              </c:numCache>
            </c:numRef>
          </c:val>
          <c:extLst>
            <c:ext xmlns:c16="http://schemas.microsoft.com/office/drawing/2014/chart" uri="{C3380CC4-5D6E-409C-BE32-E72D297353CC}">
              <c16:uniqueId val="{00000000-13ED-49BA-BA79-38E82AABA384}"/>
            </c:ext>
          </c:extLst>
        </c:ser>
        <c:dLbls>
          <c:showLegendKey val="0"/>
          <c:showVal val="0"/>
          <c:showCatName val="0"/>
          <c:showSerName val="0"/>
          <c:showPercent val="0"/>
          <c:showBubbleSize val="0"/>
        </c:dLbls>
        <c:gapWidth val="219"/>
        <c:overlap val="-27"/>
        <c:axId val="1197726512"/>
        <c:axId val="1197743792"/>
      </c:barChart>
      <c:catAx>
        <c:axId val="119772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43792"/>
        <c:crosses val="autoZero"/>
        <c:auto val="1"/>
        <c:lblAlgn val="ctr"/>
        <c:lblOffset val="100"/>
        <c:noMultiLvlLbl val="0"/>
      </c:catAx>
      <c:valAx>
        <c:axId val="1197743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26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C8DB7387-D3D0-4C2C-A74E-191DAF3F75CE}"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03F-499B-93E1-90531BD4EB9C}"/>
                </c:ext>
              </c:extLst>
            </c:dLbl>
            <c:dLbl>
              <c:idx val="1"/>
              <c:tx>
                <c:rich>
                  <a:bodyPr/>
                  <a:lstStyle/>
                  <a:p>
                    <a:fld id="{9A18A2CF-7E4E-40A9-8DDB-F513934C560F}"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03F-499B-93E1-90531BD4EB9C}"/>
                </c:ext>
              </c:extLst>
            </c:dLbl>
            <c:dLbl>
              <c:idx val="2"/>
              <c:tx>
                <c:rich>
                  <a:bodyPr/>
                  <a:lstStyle/>
                  <a:p>
                    <a:fld id="{17E0226B-B492-404E-AD79-8E447356273A}" type="VALUE">
                      <a:rPr lang="en-US"/>
                      <a:pPr/>
                      <a:t>[DEĞER]</a:t>
                    </a:fld>
                    <a:r>
                      <a:rPr lang="en-US"/>
                      <a:t>(%32)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03F-499B-93E1-90531BD4EB9C}"/>
                </c:ext>
              </c:extLst>
            </c:dLbl>
            <c:dLbl>
              <c:idx val="3"/>
              <c:tx>
                <c:rich>
                  <a:bodyPr/>
                  <a:lstStyle/>
                  <a:p>
                    <a:fld id="{CB6D5AA7-555C-4B59-9B54-1DB0477FD165}" type="VALUE">
                      <a:rPr lang="en-US"/>
                      <a:pPr/>
                      <a:t>[DEĞER]</a:t>
                    </a:fld>
                    <a:r>
                      <a:rPr lang="en-US"/>
                      <a:t>(%28)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03F-499B-93E1-90531BD4EB9C}"/>
                </c:ext>
              </c:extLst>
            </c:dLbl>
            <c:dLbl>
              <c:idx val="4"/>
              <c:tx>
                <c:rich>
                  <a:bodyPr/>
                  <a:lstStyle/>
                  <a:p>
                    <a:fld id="{9B6C4965-C121-4DD5-B8DB-E0EEB6AA2AD0}"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03F-499B-93E1-90531BD4EB9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15</c:v>
                </c:pt>
                <c:pt idx="1">
                  <c:v>9</c:v>
                </c:pt>
                <c:pt idx="2">
                  <c:v>40</c:v>
                </c:pt>
                <c:pt idx="3">
                  <c:v>35</c:v>
                </c:pt>
                <c:pt idx="4">
                  <c:v>27</c:v>
                </c:pt>
              </c:numCache>
            </c:numRef>
          </c:val>
          <c:extLst>
            <c:ext xmlns:c16="http://schemas.microsoft.com/office/drawing/2014/chart" uri="{C3380CC4-5D6E-409C-BE32-E72D297353CC}">
              <c16:uniqueId val="{00000000-303F-499B-93E1-90531BD4EB9C}"/>
            </c:ext>
          </c:extLst>
        </c:ser>
        <c:dLbls>
          <c:showLegendKey val="0"/>
          <c:showVal val="0"/>
          <c:showCatName val="0"/>
          <c:showSerName val="0"/>
          <c:showPercent val="0"/>
          <c:showBubbleSize val="0"/>
        </c:dLbls>
        <c:gapWidth val="219"/>
        <c:overlap val="-27"/>
        <c:axId val="1197753872"/>
        <c:axId val="1197755312"/>
      </c:barChart>
      <c:catAx>
        <c:axId val="119775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55312"/>
        <c:crosses val="autoZero"/>
        <c:auto val="1"/>
        <c:lblAlgn val="ctr"/>
        <c:lblOffset val="100"/>
        <c:noMultiLvlLbl val="0"/>
      </c:catAx>
      <c:valAx>
        <c:axId val="1197755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538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70BA4BD3-6BF4-4315-88D5-C9BCEDE33E59}" type="VALUE">
                      <a:rPr lang="en-US"/>
                      <a:pPr/>
                      <a:t>[DEĞER]</a:t>
                    </a:fld>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064-4D2E-99B2-7CC51E6D9DF4}"/>
                </c:ext>
              </c:extLst>
            </c:dLbl>
            <c:dLbl>
              <c:idx val="1"/>
              <c:tx>
                <c:rich>
                  <a:bodyPr/>
                  <a:lstStyle/>
                  <a:p>
                    <a:fld id="{6EF8B7DC-1FEB-4095-9C47-7EA9A7194175}"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064-4D2E-99B2-7CC51E6D9DF4}"/>
                </c:ext>
              </c:extLst>
            </c:dLbl>
            <c:dLbl>
              <c:idx val="2"/>
              <c:tx>
                <c:rich>
                  <a:bodyPr/>
                  <a:lstStyle/>
                  <a:p>
                    <a:fld id="{DA51F722-D1A2-4133-A1D1-FDAC1E8D118D}" type="VALUE">
                      <a:rPr lang="en-US"/>
                      <a:pPr/>
                      <a:t>[DEĞER]</a:t>
                    </a:fld>
                    <a:r>
                      <a:rPr lang="en-US"/>
                      <a:t>(%36)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064-4D2E-99B2-7CC51E6D9DF4}"/>
                </c:ext>
              </c:extLst>
            </c:dLbl>
            <c:dLbl>
              <c:idx val="3"/>
              <c:tx>
                <c:rich>
                  <a:bodyPr/>
                  <a:lstStyle/>
                  <a:p>
                    <a:fld id="{09C23D19-CF19-46BB-BFE5-5BCB3770D719}"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064-4D2E-99B2-7CC51E6D9DF4}"/>
                </c:ext>
              </c:extLst>
            </c:dLbl>
            <c:dLbl>
              <c:idx val="4"/>
              <c:tx>
                <c:rich>
                  <a:bodyPr/>
                  <a:lstStyle/>
                  <a:p>
                    <a:fld id="{04AC3970-CBC4-4B3A-AEEF-F75BDDCB2A69}"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064-4D2E-99B2-7CC51E6D9D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Katılıyorum</c:v>
                </c:pt>
                <c:pt idx="3">
                  <c:v>Katılıyorum</c:v>
                </c:pt>
                <c:pt idx="4">
                  <c:v>Kesinlikle Katılıyorum</c:v>
                </c:pt>
              </c:strCache>
            </c:strRef>
          </c:cat>
          <c:val>
            <c:numRef>
              <c:f>Sayfa1!$B$2:$B$6</c:f>
              <c:numCache>
                <c:formatCode>General</c:formatCode>
                <c:ptCount val="5"/>
                <c:pt idx="0">
                  <c:v>24</c:v>
                </c:pt>
                <c:pt idx="1">
                  <c:v>20</c:v>
                </c:pt>
                <c:pt idx="2">
                  <c:v>45</c:v>
                </c:pt>
                <c:pt idx="3">
                  <c:v>28</c:v>
                </c:pt>
                <c:pt idx="4">
                  <c:v>9</c:v>
                </c:pt>
              </c:numCache>
            </c:numRef>
          </c:val>
          <c:extLst>
            <c:ext xmlns:c16="http://schemas.microsoft.com/office/drawing/2014/chart" uri="{C3380CC4-5D6E-409C-BE32-E72D297353CC}">
              <c16:uniqueId val="{00000000-C064-4D2E-99B2-7CC51E6D9DF4}"/>
            </c:ext>
          </c:extLst>
        </c:ser>
        <c:dLbls>
          <c:showLegendKey val="0"/>
          <c:showVal val="0"/>
          <c:showCatName val="0"/>
          <c:showSerName val="0"/>
          <c:showPercent val="0"/>
          <c:showBubbleSize val="0"/>
        </c:dLbls>
        <c:gapWidth val="219"/>
        <c:overlap val="-27"/>
        <c:axId val="1197726992"/>
        <c:axId val="1197722672"/>
      </c:barChart>
      <c:catAx>
        <c:axId val="119772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22672"/>
        <c:crosses val="autoZero"/>
        <c:auto val="1"/>
        <c:lblAlgn val="ctr"/>
        <c:lblOffset val="100"/>
        <c:noMultiLvlLbl val="0"/>
      </c:catAx>
      <c:valAx>
        <c:axId val="1197722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269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AACC2D62-2BD7-4817-B2A4-FA83A719FF4E}" type="VALUE">
                      <a:rPr lang="en-US"/>
                      <a:pPr/>
                      <a:t>[DEĞER]</a:t>
                    </a:fld>
                    <a:r>
                      <a:rPr lang="en-US"/>
                      <a:t>(%40)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09B-4EAB-8BE1-D876451EEC85}"/>
                </c:ext>
              </c:extLst>
            </c:dLbl>
            <c:dLbl>
              <c:idx val="1"/>
              <c:tx>
                <c:rich>
                  <a:bodyPr/>
                  <a:lstStyle/>
                  <a:p>
                    <a:fld id="{B1C98C7F-25F9-4977-9D1D-0AC62604C7D1}"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09B-4EAB-8BE1-D876451EEC85}"/>
                </c:ext>
              </c:extLst>
            </c:dLbl>
            <c:dLbl>
              <c:idx val="2"/>
              <c:tx>
                <c:rich>
                  <a:bodyPr/>
                  <a:lstStyle/>
                  <a:p>
                    <a:fld id="{89D2ECB4-436F-4345-8BAC-0D1565CB88C1}"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09B-4EAB-8BE1-D876451EEC85}"/>
                </c:ext>
              </c:extLst>
            </c:dLbl>
            <c:dLbl>
              <c:idx val="3"/>
              <c:tx>
                <c:rich>
                  <a:bodyPr/>
                  <a:lstStyle/>
                  <a:p>
                    <a:fld id="{225B57EF-12FF-47A3-979A-915BEE72CD2A}"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09B-4EAB-8BE1-D876451EEC85}"/>
                </c:ext>
              </c:extLst>
            </c:dLbl>
            <c:dLbl>
              <c:idx val="4"/>
              <c:tx>
                <c:rich>
                  <a:bodyPr/>
                  <a:lstStyle/>
                  <a:p>
                    <a:fld id="{78AD3498-33A4-4103-9D3F-3DF22DA08465}" type="VALUE">
                      <a:rPr lang="en-US"/>
                      <a:pPr/>
                      <a:t>[DEĞER]</a:t>
                    </a:fld>
                    <a:r>
                      <a:rPr lang="en-US"/>
                      <a:t>(53)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09B-4EAB-8BE1-D876451EEC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50</c:v>
                </c:pt>
                <c:pt idx="1">
                  <c:v>26</c:v>
                </c:pt>
                <c:pt idx="2">
                  <c:v>28</c:v>
                </c:pt>
                <c:pt idx="3">
                  <c:v>18</c:v>
                </c:pt>
                <c:pt idx="4">
                  <c:v>4</c:v>
                </c:pt>
              </c:numCache>
            </c:numRef>
          </c:val>
          <c:extLst>
            <c:ext xmlns:c16="http://schemas.microsoft.com/office/drawing/2014/chart" uri="{C3380CC4-5D6E-409C-BE32-E72D297353CC}">
              <c16:uniqueId val="{00000000-609B-4EAB-8BE1-D876451EEC85}"/>
            </c:ext>
          </c:extLst>
        </c:ser>
        <c:dLbls>
          <c:showLegendKey val="0"/>
          <c:showVal val="0"/>
          <c:showCatName val="0"/>
          <c:showSerName val="0"/>
          <c:showPercent val="0"/>
          <c:showBubbleSize val="0"/>
        </c:dLbls>
        <c:gapWidth val="219"/>
        <c:overlap val="-27"/>
        <c:axId val="1607318320"/>
        <c:axId val="1607325520"/>
      </c:barChart>
      <c:catAx>
        <c:axId val="160731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07325520"/>
        <c:crosses val="autoZero"/>
        <c:auto val="1"/>
        <c:lblAlgn val="ctr"/>
        <c:lblOffset val="100"/>
        <c:noMultiLvlLbl val="0"/>
      </c:catAx>
      <c:valAx>
        <c:axId val="1607325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073183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layout>
                <c:manualLayout>
                  <c:x val="4.6296296296296086E-3"/>
                  <c:y val="3.968253968253968E-3"/>
                </c:manualLayout>
              </c:layout>
              <c:tx>
                <c:rich>
                  <a:bodyPr/>
                  <a:lstStyle/>
                  <a:p>
                    <a:fld id="{7DEFACAA-F5BB-4C7C-9BDC-A75684C75419}" type="VALUE">
                      <a:rPr lang="en-US"/>
                      <a:pPr/>
                      <a:t>[DEĞER]</a:t>
                    </a:fld>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59C-403E-B1AB-23AD4C167CF3}"/>
                </c:ext>
              </c:extLst>
            </c:dLbl>
            <c:dLbl>
              <c:idx val="1"/>
              <c:tx>
                <c:rich>
                  <a:bodyPr/>
                  <a:lstStyle/>
                  <a:p>
                    <a:fld id="{EF9C1AE6-B9E0-4E25-B702-F050AFB3438C}" type="VALUE">
                      <a:rPr lang="en-US"/>
                      <a:pPr/>
                      <a:t>[DEĞER]</a:t>
                    </a:fld>
                    <a:r>
                      <a:rPr lang="en-US"/>
                      <a:t>(%23)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59C-403E-B1AB-23AD4C167CF3}"/>
                </c:ext>
              </c:extLst>
            </c:dLbl>
            <c:dLbl>
              <c:idx val="2"/>
              <c:tx>
                <c:rich>
                  <a:bodyPr/>
                  <a:lstStyle/>
                  <a:p>
                    <a:fld id="{46835E97-C4F4-444E-BAE8-CC0DD549E925}"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59C-403E-B1AB-23AD4C167CF3}"/>
                </c:ext>
              </c:extLst>
            </c:dLbl>
            <c:dLbl>
              <c:idx val="3"/>
              <c:tx>
                <c:rich>
                  <a:bodyPr/>
                  <a:lstStyle/>
                  <a:p>
                    <a:fld id="{7301745F-97F4-4CF5-885F-08FDF508E640}" type="VALUE">
                      <a:rPr lang="en-US"/>
                      <a:pPr/>
                      <a:t>[DEĞER]</a:t>
                    </a:fld>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59C-403E-B1AB-23AD4C167CF3}"/>
                </c:ext>
              </c:extLst>
            </c:dLbl>
            <c:dLbl>
              <c:idx val="4"/>
              <c:tx>
                <c:rich>
                  <a:bodyPr/>
                  <a:lstStyle/>
                  <a:p>
                    <a:fld id="{F1E31ED9-AF85-44F4-A430-52CE30CDFA4C}" type="VALUE">
                      <a:rPr lang="en-US"/>
                      <a:pPr/>
                      <a:t>[DEĞER]</a:t>
                    </a:fld>
                    <a:r>
                      <a:rPr lang="en-US"/>
                      <a:t>(%(%8)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59C-403E-B1AB-23AD4C167C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24</c:v>
                </c:pt>
                <c:pt idx="1">
                  <c:v>29</c:v>
                </c:pt>
                <c:pt idx="2">
                  <c:v>39</c:v>
                </c:pt>
                <c:pt idx="3">
                  <c:v>24</c:v>
                </c:pt>
                <c:pt idx="4">
                  <c:v>10</c:v>
                </c:pt>
              </c:numCache>
            </c:numRef>
          </c:val>
          <c:extLst>
            <c:ext xmlns:c16="http://schemas.microsoft.com/office/drawing/2014/chart" uri="{C3380CC4-5D6E-409C-BE32-E72D297353CC}">
              <c16:uniqueId val="{00000000-459C-403E-B1AB-23AD4C167CF3}"/>
            </c:ext>
          </c:extLst>
        </c:ser>
        <c:dLbls>
          <c:showLegendKey val="0"/>
          <c:showVal val="0"/>
          <c:showCatName val="0"/>
          <c:showSerName val="0"/>
          <c:showPercent val="0"/>
          <c:showBubbleSize val="0"/>
        </c:dLbls>
        <c:gapWidth val="219"/>
        <c:overlap val="-27"/>
        <c:axId val="671139840"/>
        <c:axId val="671140800"/>
      </c:barChart>
      <c:catAx>
        <c:axId val="67113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1140800"/>
        <c:crosses val="autoZero"/>
        <c:auto val="1"/>
        <c:lblAlgn val="ctr"/>
        <c:lblOffset val="100"/>
        <c:noMultiLvlLbl val="0"/>
      </c:catAx>
      <c:valAx>
        <c:axId val="671140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1139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86AE9DC7-D424-4CDF-B5D9-820B5FA6FF80}" type="VALUE">
                      <a:rPr lang="en-US"/>
                      <a:pPr/>
                      <a:t>[DEĞER]</a:t>
                    </a:fld>
                    <a:r>
                      <a:rPr lang="en-US"/>
                      <a:t>(%23)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19F-4C38-9163-0F2FFE2724AD}"/>
                </c:ext>
              </c:extLst>
            </c:dLbl>
            <c:dLbl>
              <c:idx val="1"/>
              <c:tx>
                <c:rich>
                  <a:bodyPr/>
                  <a:lstStyle/>
                  <a:p>
                    <a:fld id="{29249705-E036-421C-B8E8-DE8D56120D7F}" type="VALUE">
                      <a:rPr lang="en-US"/>
                      <a:pPr/>
                      <a:t>[DEĞER]</a:t>
                    </a:fld>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19F-4C38-9163-0F2FFE2724AD}"/>
                </c:ext>
              </c:extLst>
            </c:dLbl>
            <c:dLbl>
              <c:idx val="2"/>
              <c:tx>
                <c:rich>
                  <a:bodyPr/>
                  <a:lstStyle/>
                  <a:p>
                    <a:fld id="{214076E1-DAD2-4989-9AB7-20E0BFAB61C0}" type="VALUE">
                      <a:rPr lang="en-US"/>
                      <a:pPr/>
                      <a:t>[DEĞER]</a:t>
                    </a:fld>
                    <a:r>
                      <a:rPr lang="en-US"/>
                      <a:t>(%32)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19F-4C38-9163-0F2FFE2724AD}"/>
                </c:ext>
              </c:extLst>
            </c:dLbl>
            <c:dLbl>
              <c:idx val="3"/>
              <c:tx>
                <c:rich>
                  <a:bodyPr/>
                  <a:lstStyle/>
                  <a:p>
                    <a:fld id="{422CC67E-0E21-4521-9417-E1CA17DF4B95}"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19F-4C38-9163-0F2FFE2724AD}"/>
                </c:ext>
              </c:extLst>
            </c:dLbl>
            <c:dLbl>
              <c:idx val="4"/>
              <c:tx>
                <c:rich>
                  <a:bodyPr/>
                  <a:lstStyle/>
                  <a:p>
                    <a:r>
                      <a:rPr lang="en-US"/>
                      <a:t>7(%5)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19F-4C38-9163-0F2FFE2724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Katılmıyorum</c:v>
                </c:pt>
                <c:pt idx="4">
                  <c:v>Kesinlikle Katılmıyorum</c:v>
                </c:pt>
              </c:strCache>
            </c:strRef>
          </c:cat>
          <c:val>
            <c:numRef>
              <c:f>Sayfa1!$B$2:$B$6</c:f>
              <c:numCache>
                <c:formatCode>General</c:formatCode>
                <c:ptCount val="5"/>
                <c:pt idx="0">
                  <c:v>29</c:v>
                </c:pt>
                <c:pt idx="1">
                  <c:v>31</c:v>
                </c:pt>
                <c:pt idx="2">
                  <c:v>40</c:v>
                </c:pt>
                <c:pt idx="3">
                  <c:v>19</c:v>
                </c:pt>
                <c:pt idx="4">
                  <c:v>7</c:v>
                </c:pt>
              </c:numCache>
            </c:numRef>
          </c:val>
          <c:extLst>
            <c:ext xmlns:c16="http://schemas.microsoft.com/office/drawing/2014/chart" uri="{C3380CC4-5D6E-409C-BE32-E72D297353CC}">
              <c16:uniqueId val="{00000000-419F-4C38-9163-0F2FFE2724AD}"/>
            </c:ext>
          </c:extLst>
        </c:ser>
        <c:dLbls>
          <c:showLegendKey val="0"/>
          <c:showVal val="0"/>
          <c:showCatName val="0"/>
          <c:showSerName val="0"/>
          <c:showPercent val="0"/>
          <c:showBubbleSize val="0"/>
        </c:dLbls>
        <c:gapWidth val="219"/>
        <c:overlap val="-27"/>
        <c:axId val="1197736112"/>
        <c:axId val="1197731792"/>
      </c:barChart>
      <c:catAx>
        <c:axId val="119773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31792"/>
        <c:crosses val="autoZero"/>
        <c:auto val="1"/>
        <c:lblAlgn val="ctr"/>
        <c:lblOffset val="100"/>
        <c:noMultiLvlLbl val="0"/>
      </c:catAx>
      <c:valAx>
        <c:axId val="1197731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36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C4F13558-9ED7-4F5B-A570-9F269E8DAEE1}" type="VALUE">
                      <a:rPr lang="en-US"/>
                      <a:pPr/>
                      <a:t>[DEĞER]</a:t>
                    </a:fld>
                    <a:r>
                      <a:rPr lang="en-US"/>
                      <a:t>(%8.7)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6D4-4AA8-BD93-5097068795EC}"/>
                </c:ext>
              </c:extLst>
            </c:dLbl>
            <c:dLbl>
              <c:idx val="1"/>
              <c:tx>
                <c:rich>
                  <a:bodyPr/>
                  <a:lstStyle/>
                  <a:p>
                    <a:fld id="{A5927177-15BC-4E9A-BF62-B1BA0798B04C}" type="VALUE">
                      <a:rPr lang="en-US"/>
                      <a:pPr/>
                      <a:t>[DEĞER]</a:t>
                    </a:fld>
                    <a:r>
                      <a:rPr lang="en-US"/>
                      <a:t>(%15.9)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6D4-4AA8-BD93-5097068795EC}"/>
                </c:ext>
              </c:extLst>
            </c:dLbl>
            <c:dLbl>
              <c:idx val="2"/>
              <c:tx>
                <c:rich>
                  <a:bodyPr/>
                  <a:lstStyle/>
                  <a:p>
                    <a:fld id="{5C195BD2-4E5A-44C7-A0CC-85F65342BF56}"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6D4-4AA8-BD93-5097068795EC}"/>
                </c:ext>
              </c:extLst>
            </c:dLbl>
            <c:dLbl>
              <c:idx val="3"/>
              <c:tx>
                <c:rich>
                  <a:bodyPr/>
                  <a:lstStyle/>
                  <a:p>
                    <a:fld id="{41AE2FC7-A985-49E7-94E6-B17E91A1908C}" type="VALUE">
                      <a:rPr lang="en-US"/>
                      <a:pPr/>
                      <a:t>[DEĞER]</a:t>
                    </a:fld>
                    <a:r>
                      <a:rPr lang="en-US"/>
                      <a:t>(%36.5)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6D4-4AA8-BD93-5097068795EC}"/>
                </c:ext>
              </c:extLst>
            </c:dLbl>
            <c:dLbl>
              <c:idx val="4"/>
              <c:tx>
                <c:rich>
                  <a:bodyPr/>
                  <a:lstStyle/>
                  <a:p>
                    <a:fld id="{61BBDF0D-5056-4284-A0EB-FA2A5D8929CD}" type="VALUE">
                      <a:rPr lang="en-US"/>
                      <a:pPr/>
                      <a:t>[DEĞER]</a:t>
                    </a:fld>
                    <a:r>
                      <a:rPr lang="en-US"/>
                      <a:t>(%11.9)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6D4-4AA8-BD93-5097068795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11</c:v>
                </c:pt>
                <c:pt idx="1">
                  <c:v>20</c:v>
                </c:pt>
                <c:pt idx="2">
                  <c:v>34</c:v>
                </c:pt>
                <c:pt idx="3">
                  <c:v>46</c:v>
                </c:pt>
                <c:pt idx="4">
                  <c:v>15</c:v>
                </c:pt>
              </c:numCache>
            </c:numRef>
          </c:val>
          <c:extLst>
            <c:ext xmlns:c16="http://schemas.microsoft.com/office/drawing/2014/chart" uri="{C3380CC4-5D6E-409C-BE32-E72D297353CC}">
              <c16:uniqueId val="{00000000-E6D4-4AA8-BD93-5097068795EC}"/>
            </c:ext>
          </c:extLst>
        </c:ser>
        <c:dLbls>
          <c:showLegendKey val="0"/>
          <c:showVal val="0"/>
          <c:showCatName val="0"/>
          <c:showSerName val="0"/>
          <c:showPercent val="0"/>
          <c:showBubbleSize val="0"/>
        </c:dLbls>
        <c:gapWidth val="219"/>
        <c:overlap val="-27"/>
        <c:axId val="1197742832"/>
        <c:axId val="1197734192"/>
      </c:barChart>
      <c:catAx>
        <c:axId val="119774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34192"/>
        <c:crosses val="autoZero"/>
        <c:auto val="1"/>
        <c:lblAlgn val="ctr"/>
        <c:lblOffset val="100"/>
        <c:noMultiLvlLbl val="0"/>
      </c:catAx>
      <c:valAx>
        <c:axId val="119773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428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3837DE4B-861D-445E-8677-1D1C94867D96}"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9B8-47EE-8E58-522FB2B25CBF}"/>
                </c:ext>
              </c:extLst>
            </c:dLbl>
            <c:dLbl>
              <c:idx val="1"/>
              <c:tx>
                <c:rich>
                  <a:bodyPr/>
                  <a:lstStyle/>
                  <a:p>
                    <a:fld id="{D3AF1EA9-7938-410A-B42A-6A5905391367}"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9B8-47EE-8E58-522FB2B25CBF}"/>
                </c:ext>
              </c:extLst>
            </c:dLbl>
            <c:dLbl>
              <c:idx val="2"/>
              <c:tx>
                <c:rich>
                  <a:bodyPr/>
                  <a:lstStyle/>
                  <a:p>
                    <a:fld id="{372D6128-4726-453F-8929-70A710831D29}"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9B8-47EE-8E58-522FB2B25CBF}"/>
                </c:ext>
              </c:extLst>
            </c:dLbl>
            <c:dLbl>
              <c:idx val="3"/>
              <c:tx>
                <c:rich>
                  <a:bodyPr/>
                  <a:lstStyle/>
                  <a:p>
                    <a:fld id="{8D141B66-E496-47DD-A7DD-D0E79D2E7A48}"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9B8-47EE-8E58-522FB2B25CBF}"/>
                </c:ext>
              </c:extLst>
            </c:dLbl>
            <c:dLbl>
              <c:idx val="4"/>
              <c:tx>
                <c:rich>
                  <a:bodyPr/>
                  <a:lstStyle/>
                  <a:p>
                    <a:fld id="{E7E41DD5-A5CA-4A5E-8018-BE880011A914}"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9B8-47EE-8E58-522FB2B25C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9</c:v>
                </c:pt>
                <c:pt idx="1">
                  <c:v>8</c:v>
                </c:pt>
                <c:pt idx="2">
                  <c:v>26</c:v>
                </c:pt>
                <c:pt idx="3">
                  <c:v>39</c:v>
                </c:pt>
                <c:pt idx="4">
                  <c:v>44</c:v>
                </c:pt>
              </c:numCache>
            </c:numRef>
          </c:val>
          <c:extLst>
            <c:ext xmlns:c16="http://schemas.microsoft.com/office/drawing/2014/chart" uri="{C3380CC4-5D6E-409C-BE32-E72D297353CC}">
              <c16:uniqueId val="{00000000-89B8-47EE-8E58-522FB2B25CBF}"/>
            </c:ext>
          </c:extLst>
        </c:ser>
        <c:dLbls>
          <c:showLegendKey val="0"/>
          <c:showVal val="0"/>
          <c:showCatName val="0"/>
          <c:showSerName val="0"/>
          <c:showPercent val="0"/>
          <c:showBubbleSize val="0"/>
        </c:dLbls>
        <c:gapWidth val="219"/>
        <c:overlap val="-27"/>
        <c:axId val="1197748112"/>
        <c:axId val="1197751952"/>
      </c:barChart>
      <c:catAx>
        <c:axId val="119774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51952"/>
        <c:crosses val="autoZero"/>
        <c:auto val="1"/>
        <c:lblAlgn val="ctr"/>
        <c:lblOffset val="100"/>
        <c:noMultiLvlLbl val="0"/>
      </c:catAx>
      <c:valAx>
        <c:axId val="119775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48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2D7-4B08-93FC-75F1BB4CE2AB}"/>
                </c:ext>
              </c:extLst>
            </c:dLbl>
            <c:dLbl>
              <c:idx val="1"/>
              <c:tx>
                <c:rich>
                  <a:bodyPr/>
                  <a:lstStyle/>
                  <a:p>
                    <a:fld id="{5A74CFFB-02F7-47D8-943A-1FE5B3067F01}"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2D7-4B08-93FC-75F1BB4CE2AB}"/>
                </c:ext>
              </c:extLst>
            </c:dLbl>
            <c:dLbl>
              <c:idx val="2"/>
              <c:tx>
                <c:rich>
                  <a:bodyPr/>
                  <a:lstStyle/>
                  <a:p>
                    <a:fld id="{13A54B8A-644F-400E-883F-A29A9C039BAA}"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2D7-4B08-93FC-75F1BB4CE2AB}"/>
                </c:ext>
              </c:extLst>
            </c:dLbl>
            <c:dLbl>
              <c:idx val="3"/>
              <c:tx>
                <c:rich>
                  <a:bodyPr/>
                  <a:lstStyle/>
                  <a:p>
                    <a:fld id="{4AE47386-27E7-4711-BAC5-DDF63D9FD0C5}" type="VALUE">
                      <a:rPr lang="en-US"/>
                      <a:pPr/>
                      <a:t>[DEĞER]</a:t>
                    </a:fld>
                    <a:r>
                      <a:rPr lang="en-US"/>
                      <a:t>(%29)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2D7-4B08-93FC-75F1BB4CE2AB}"/>
                </c:ext>
              </c:extLst>
            </c:dLbl>
            <c:dLbl>
              <c:idx val="4"/>
              <c:tx>
                <c:rich>
                  <a:bodyPr/>
                  <a:lstStyle/>
                  <a:p>
                    <a:fld id="{9ECBC890-9182-4D87-B68E-719BE438B857}" type="VALUE">
                      <a:rPr lang="en-US"/>
                      <a:pPr/>
                      <a:t>[DEĞER]</a:t>
                    </a:fld>
                    <a:r>
                      <a:rPr lang="en-US"/>
                      <a:t>(%29)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2D7-4B08-93FC-75F1BB4CE2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 </c:v>
                </c:pt>
                <c:pt idx="3">
                  <c:v>Katılıyorum</c:v>
                </c:pt>
                <c:pt idx="4">
                  <c:v>Kesinlikle Katılıyorum</c:v>
                </c:pt>
              </c:strCache>
            </c:strRef>
          </c:cat>
          <c:val>
            <c:numRef>
              <c:f>Sayfa1!$B$2:$B$6</c:f>
              <c:numCache>
                <c:formatCode>General</c:formatCode>
                <c:ptCount val="5"/>
                <c:pt idx="0">
                  <c:v>6</c:v>
                </c:pt>
                <c:pt idx="1">
                  <c:v>5</c:v>
                </c:pt>
                <c:pt idx="2">
                  <c:v>41</c:v>
                </c:pt>
                <c:pt idx="3">
                  <c:v>37</c:v>
                </c:pt>
                <c:pt idx="4">
                  <c:v>37</c:v>
                </c:pt>
              </c:numCache>
            </c:numRef>
          </c:val>
          <c:extLst>
            <c:ext xmlns:c16="http://schemas.microsoft.com/office/drawing/2014/chart" uri="{C3380CC4-5D6E-409C-BE32-E72D297353CC}">
              <c16:uniqueId val="{00000000-D2D7-4B08-93FC-75F1BB4CE2AB}"/>
            </c:ext>
          </c:extLst>
        </c:ser>
        <c:dLbls>
          <c:showLegendKey val="0"/>
          <c:showVal val="0"/>
          <c:showCatName val="0"/>
          <c:showSerName val="0"/>
          <c:showPercent val="0"/>
          <c:showBubbleSize val="0"/>
        </c:dLbls>
        <c:gapWidth val="219"/>
        <c:overlap val="-27"/>
        <c:axId val="1197747632"/>
        <c:axId val="1197740912"/>
      </c:barChart>
      <c:catAx>
        <c:axId val="119774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40912"/>
        <c:crosses val="autoZero"/>
        <c:auto val="1"/>
        <c:lblAlgn val="ctr"/>
        <c:lblOffset val="100"/>
        <c:noMultiLvlLbl val="0"/>
      </c:catAx>
      <c:valAx>
        <c:axId val="119774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476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Sütun1</c:v>
                </c:pt>
              </c:strCache>
            </c:strRef>
          </c:tx>
          <c:spPr>
            <a:solidFill>
              <a:schemeClr val="accent1"/>
            </a:solidFill>
            <a:ln>
              <a:noFill/>
            </a:ln>
            <a:effectLst/>
          </c:spPr>
          <c:invertIfNegative val="0"/>
          <c:dLbls>
            <c:dLbl>
              <c:idx val="0"/>
              <c:tx>
                <c:rich>
                  <a:bodyPr/>
                  <a:lstStyle/>
                  <a:p>
                    <a:fld id="{86CA481F-374B-44A3-867A-039224ECBB51}"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B47-40CC-ABE1-82BEFDA32ABD}"/>
                </c:ext>
              </c:extLst>
            </c:dLbl>
            <c:dLbl>
              <c:idx val="1"/>
              <c:tx>
                <c:rich>
                  <a:bodyPr/>
                  <a:lstStyle/>
                  <a:p>
                    <a:fld id="{04F6BC95-2BC2-49AA-BD5A-D09E3A6EEED6}"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B47-40CC-ABE1-82BEFDA32ABD}"/>
                </c:ext>
              </c:extLst>
            </c:dLbl>
            <c:dLbl>
              <c:idx val="2"/>
              <c:tx>
                <c:rich>
                  <a:bodyPr/>
                  <a:lstStyle/>
                  <a:p>
                    <a:fld id="{03AA7BD5-85D0-4F3A-A4D2-F3AB12230CF8}" type="VALUE">
                      <a:rPr lang="en-US"/>
                      <a:pPr/>
                      <a:t>[DEĞER]</a:t>
                    </a:fld>
                    <a:r>
                      <a:rPr lang="en-US"/>
                      <a:t>(%23)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B47-40CC-ABE1-82BEFDA32ABD}"/>
                </c:ext>
              </c:extLst>
            </c:dLbl>
            <c:dLbl>
              <c:idx val="3"/>
              <c:tx>
                <c:rich>
                  <a:bodyPr/>
                  <a:lstStyle/>
                  <a:p>
                    <a:fld id="{896CEA51-7A8F-4075-AD2D-DB5E120D8171}"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B47-40CC-ABE1-82BEFDA32ABD}"/>
                </c:ext>
              </c:extLst>
            </c:dLbl>
            <c:dLbl>
              <c:idx val="4"/>
              <c:tx>
                <c:rich>
                  <a:bodyPr/>
                  <a:lstStyle/>
                  <a:p>
                    <a:fld id="{F5BD9981-BFA4-4DD9-83F5-24F1AE0A0998}"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B47-40CC-ABE1-82BEFDA32A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Kesinlikleri Katılmıyorum</c:v>
                </c:pt>
                <c:pt idx="1">
                  <c:v>Katılmıyorum</c:v>
                </c:pt>
                <c:pt idx="2">
                  <c:v>Kararsızım</c:v>
                </c:pt>
                <c:pt idx="3">
                  <c:v>Katılıyorum</c:v>
                </c:pt>
                <c:pt idx="4">
                  <c:v>Kesinlikle Katılıyorum</c:v>
                </c:pt>
              </c:strCache>
            </c:strRef>
          </c:cat>
          <c:val>
            <c:numRef>
              <c:f>Sayfa1!$B$2:$B$6</c:f>
              <c:numCache>
                <c:formatCode>General</c:formatCode>
                <c:ptCount val="5"/>
                <c:pt idx="0">
                  <c:v>9</c:v>
                </c:pt>
                <c:pt idx="1">
                  <c:v>8</c:v>
                </c:pt>
                <c:pt idx="2">
                  <c:v>29</c:v>
                </c:pt>
                <c:pt idx="3">
                  <c:v>41</c:v>
                </c:pt>
                <c:pt idx="4">
                  <c:v>39</c:v>
                </c:pt>
              </c:numCache>
            </c:numRef>
          </c:val>
          <c:extLst>
            <c:ext xmlns:c16="http://schemas.microsoft.com/office/drawing/2014/chart" uri="{C3380CC4-5D6E-409C-BE32-E72D297353CC}">
              <c16:uniqueId val="{00000000-4B47-40CC-ABE1-82BEFDA32ABD}"/>
            </c:ext>
          </c:extLst>
        </c:ser>
        <c:dLbls>
          <c:showLegendKey val="0"/>
          <c:showVal val="0"/>
          <c:showCatName val="0"/>
          <c:showSerName val="0"/>
          <c:showPercent val="0"/>
          <c:showBubbleSize val="0"/>
        </c:dLbls>
        <c:gapWidth val="219"/>
        <c:overlap val="-27"/>
        <c:axId val="1197732752"/>
        <c:axId val="1197733232"/>
      </c:barChart>
      <c:catAx>
        <c:axId val="119773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33232"/>
        <c:crosses val="autoZero"/>
        <c:auto val="1"/>
        <c:lblAlgn val="ctr"/>
        <c:lblOffset val="100"/>
        <c:noMultiLvlLbl val="0"/>
      </c:catAx>
      <c:valAx>
        <c:axId val="1197733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77327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C98970E0-10D8-4E83-8228-82FD50CA17C2}"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005-4B27-B5BF-67C80BDBFFAC}"/>
                </c:ext>
              </c:extLst>
            </c:dLbl>
            <c:dLbl>
              <c:idx val="1"/>
              <c:tx>
                <c:rich>
                  <a:bodyPr/>
                  <a:lstStyle/>
                  <a:p>
                    <a:fld id="{8D012369-0FDE-4DE7-8A72-34F4736EAB6C}"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005-4B27-B5BF-67C80BDBFFAC}"/>
                </c:ext>
              </c:extLst>
            </c:dLbl>
            <c:dLbl>
              <c:idx val="2"/>
              <c:tx>
                <c:rich>
                  <a:bodyPr/>
                  <a:lstStyle/>
                  <a:p>
                    <a:fld id="{B46BC315-B539-4FAC-84BC-3F4A63AE77DF}"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005-4B27-B5BF-67C80BDBFFAC}"/>
                </c:ext>
              </c:extLst>
            </c:dLbl>
            <c:dLbl>
              <c:idx val="3"/>
              <c:tx>
                <c:rich>
                  <a:bodyPr/>
                  <a:lstStyle/>
                  <a:p>
                    <a:fld id="{E7BFE7FE-35A0-45D8-A6C9-3A5BD8B8FAAF}" type="VALUE">
                      <a:rPr lang="en-US"/>
                      <a:pPr/>
                      <a:t>[DEĞER]</a:t>
                    </a:fld>
                    <a:r>
                      <a:rPr lang="en-US"/>
                      <a:t>(%34)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005-4B27-B5BF-67C80BDBFFAC}"/>
                </c:ext>
              </c:extLst>
            </c:dLbl>
            <c:dLbl>
              <c:idx val="4"/>
              <c:tx>
                <c:rich>
                  <a:bodyPr/>
                  <a:lstStyle/>
                  <a:p>
                    <a:fld id="{A08F55EE-C335-49B5-8E2D-4B1034725051}"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005-4B27-B5BF-67C80BDBFF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7</c:v>
                </c:pt>
                <c:pt idx="1">
                  <c:v>7</c:v>
                </c:pt>
                <c:pt idx="2">
                  <c:v>34</c:v>
                </c:pt>
                <c:pt idx="3">
                  <c:v>44</c:v>
                </c:pt>
                <c:pt idx="4">
                  <c:v>34</c:v>
                </c:pt>
              </c:numCache>
            </c:numRef>
          </c:val>
          <c:extLst>
            <c:ext xmlns:c16="http://schemas.microsoft.com/office/drawing/2014/chart" uri="{C3380CC4-5D6E-409C-BE32-E72D297353CC}">
              <c16:uniqueId val="{00000000-A005-4B27-B5BF-67C80BDBFFAC}"/>
            </c:ext>
          </c:extLst>
        </c:ser>
        <c:dLbls>
          <c:showLegendKey val="0"/>
          <c:showVal val="0"/>
          <c:showCatName val="0"/>
          <c:showSerName val="0"/>
          <c:showPercent val="0"/>
          <c:showBubbleSize val="0"/>
        </c:dLbls>
        <c:gapWidth val="219"/>
        <c:overlap val="-27"/>
        <c:axId val="499435472"/>
        <c:axId val="499428752"/>
      </c:barChart>
      <c:catAx>
        <c:axId val="49943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99428752"/>
        <c:crosses val="autoZero"/>
        <c:auto val="1"/>
        <c:lblAlgn val="ctr"/>
        <c:lblOffset val="100"/>
        <c:noMultiLvlLbl val="0"/>
      </c:catAx>
      <c:valAx>
        <c:axId val="499428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994354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10</Pages>
  <Words>1291</Words>
  <Characters>7365</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Yakup Taşdemir</cp:lastModifiedBy>
  <cp:revision>20</cp:revision>
  <dcterms:created xsi:type="dcterms:W3CDTF">2023-04-13T03:36:00Z</dcterms:created>
  <dcterms:modified xsi:type="dcterms:W3CDTF">2025-11-09T02:54:00Z</dcterms:modified>
</cp:coreProperties>
</file>