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C9A6" w14:textId="77777777" w:rsidR="00065A63" w:rsidRPr="00C56F2A" w:rsidRDefault="00065A63" w:rsidP="00065A63">
      <w:pPr>
        <w:suppressAutoHyphens/>
        <w:spacing w:after="0" w:line="100" w:lineRule="atLeast"/>
        <w:jc w:val="center"/>
        <w:rPr>
          <w:rFonts w:ascii="Times New Roman" w:eastAsia="Times New Roman" w:hAnsi="Times New Roman" w:cs="Times New Roman"/>
          <w:b/>
          <w:kern w:val="0"/>
          <w:sz w:val="24"/>
          <w:szCs w:val="24"/>
          <w:lang w:eastAsia="hi-IN" w:bidi="hi-IN"/>
          <w14:ligatures w14:val="none"/>
        </w:rPr>
      </w:pPr>
      <w:r w:rsidRPr="00C56F2A">
        <w:rPr>
          <w:rFonts w:ascii="Times New Roman" w:eastAsia="Times New Roman" w:hAnsi="Times New Roman" w:cs="Times New Roman"/>
          <w:b/>
          <w:kern w:val="0"/>
          <w:sz w:val="24"/>
          <w:szCs w:val="24"/>
          <w:lang w:eastAsia="hi-IN" w:bidi="hi-IN"/>
          <w14:ligatures w14:val="none"/>
        </w:rPr>
        <w:t>ÇANAKKALE ONSEKİZ MART ÜNİVERSİTESİ</w:t>
      </w:r>
      <w:r>
        <w:rPr>
          <w:rFonts w:ascii="Times New Roman" w:eastAsia="Times New Roman" w:hAnsi="Times New Roman" w:cs="Times New Roman"/>
          <w:b/>
          <w:kern w:val="0"/>
          <w:sz w:val="24"/>
          <w:szCs w:val="24"/>
          <w:lang w:eastAsia="hi-IN" w:bidi="hi-IN"/>
          <w14:ligatures w14:val="none"/>
        </w:rPr>
        <w:t xml:space="preserve"> </w:t>
      </w:r>
      <w:r w:rsidRPr="00C56F2A">
        <w:rPr>
          <w:rFonts w:ascii="Times New Roman" w:eastAsia="Times New Roman" w:hAnsi="Times New Roman" w:cs="Times New Roman"/>
          <w:b/>
          <w:kern w:val="0"/>
          <w:sz w:val="24"/>
          <w:szCs w:val="24"/>
          <w:lang w:eastAsia="hi-IN" w:bidi="hi-IN"/>
          <w14:ligatures w14:val="none"/>
        </w:rPr>
        <w:t>BİGA İİBF MALİYE BÖLÜMÜ STRATEJİK PLANI (2024-2028)</w:t>
      </w:r>
    </w:p>
    <w:p w14:paraId="7E3194A8" w14:textId="77777777" w:rsidR="00065A63" w:rsidRPr="00C56F2A" w:rsidRDefault="00065A63" w:rsidP="00065A63">
      <w:pPr>
        <w:widowControl w:val="0"/>
        <w:suppressAutoHyphens/>
        <w:spacing w:after="0" w:line="100" w:lineRule="atLeast"/>
        <w:jc w:val="both"/>
        <w:rPr>
          <w:rFonts w:ascii="Times New Roman" w:eastAsia="SimSun" w:hAnsi="Times New Roman" w:cs="Arial"/>
          <w:b/>
          <w:kern w:val="1"/>
          <w:sz w:val="24"/>
          <w:szCs w:val="24"/>
          <w:lang w:eastAsia="hi-IN" w:bidi="hi-IN"/>
          <w14:ligatures w14:val="none"/>
        </w:rPr>
      </w:pPr>
    </w:p>
    <w:p w14:paraId="4F20E971" w14:textId="77777777" w:rsidR="00065A63" w:rsidRPr="00C56F2A" w:rsidRDefault="00065A63" w:rsidP="00065A63">
      <w:pPr>
        <w:widowControl w:val="0"/>
        <w:autoSpaceDE w:val="0"/>
        <w:autoSpaceDN w:val="0"/>
        <w:spacing w:after="0" w:line="240" w:lineRule="auto"/>
        <w:jc w:val="both"/>
        <w:outlineLvl w:val="0"/>
        <w:rPr>
          <w:rFonts w:ascii="Times New Roman" w:eastAsia="Times New Roman" w:hAnsi="Times New Roman" w:cs="Times New Roman"/>
          <w:b/>
          <w:bCs/>
          <w:kern w:val="0"/>
          <w:sz w:val="24"/>
          <w:szCs w:val="24"/>
          <w14:ligatures w14:val="none"/>
        </w:rPr>
      </w:pPr>
      <w:r w:rsidRPr="00C56F2A">
        <w:rPr>
          <w:rFonts w:ascii="Times New Roman" w:eastAsia="Times New Roman" w:hAnsi="Times New Roman" w:cs="Times New Roman"/>
          <w:b/>
          <w:bCs/>
          <w:kern w:val="0"/>
          <w:sz w:val="24"/>
          <w:szCs w:val="24"/>
          <w14:ligatures w14:val="none"/>
        </w:rPr>
        <w:t>STRATEJİK</w:t>
      </w:r>
      <w:r w:rsidRPr="00C56F2A">
        <w:rPr>
          <w:rFonts w:ascii="Times New Roman" w:eastAsia="Times New Roman" w:hAnsi="Times New Roman" w:cs="Times New Roman"/>
          <w:b/>
          <w:bCs/>
          <w:spacing w:val="-9"/>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AMAÇ 1:</w:t>
      </w:r>
      <w:r w:rsidRPr="00C56F2A">
        <w:rPr>
          <w:rFonts w:ascii="Times New Roman" w:eastAsia="Times New Roman" w:hAnsi="Times New Roman" w:cs="Times New Roman"/>
          <w:b/>
          <w:bCs/>
          <w:spacing w:val="5"/>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NİTELİKLİ</w:t>
      </w:r>
      <w:r w:rsidRPr="00C56F2A">
        <w:rPr>
          <w:rFonts w:ascii="Times New Roman" w:eastAsia="Times New Roman" w:hAnsi="Times New Roman" w:cs="Times New Roman"/>
          <w:b/>
          <w:bCs/>
          <w:spacing w:val="3"/>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AR-</w:t>
      </w:r>
      <w:r w:rsidRPr="00C56F2A">
        <w:rPr>
          <w:rFonts w:ascii="Times New Roman" w:eastAsia="Times New Roman" w:hAnsi="Times New Roman" w:cs="Times New Roman"/>
          <w:b/>
          <w:bCs/>
          <w:spacing w:val="1"/>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GE</w:t>
      </w:r>
      <w:r w:rsidRPr="00C56F2A">
        <w:rPr>
          <w:rFonts w:ascii="Times New Roman" w:eastAsia="Times New Roman" w:hAnsi="Times New Roman" w:cs="Times New Roman"/>
          <w:b/>
          <w:bCs/>
          <w:spacing w:val="2"/>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VE</w:t>
      </w:r>
      <w:r w:rsidRPr="00C56F2A">
        <w:rPr>
          <w:rFonts w:ascii="Times New Roman" w:eastAsia="Times New Roman" w:hAnsi="Times New Roman" w:cs="Times New Roman"/>
          <w:b/>
          <w:bCs/>
          <w:spacing w:val="3"/>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ÜR-GE</w:t>
      </w:r>
      <w:r w:rsidRPr="00C56F2A">
        <w:rPr>
          <w:rFonts w:ascii="Times New Roman" w:eastAsia="Times New Roman" w:hAnsi="Times New Roman" w:cs="Times New Roman"/>
          <w:b/>
          <w:bCs/>
          <w:spacing w:val="2"/>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FAALİYETLERİ</w:t>
      </w:r>
      <w:r w:rsidRPr="00C56F2A">
        <w:rPr>
          <w:rFonts w:ascii="Times New Roman" w:eastAsia="Times New Roman" w:hAnsi="Times New Roman" w:cs="Times New Roman"/>
          <w:b/>
          <w:bCs/>
          <w:spacing w:val="1"/>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YOLUYLA</w:t>
      </w:r>
      <w:r w:rsidRPr="00C56F2A">
        <w:rPr>
          <w:rFonts w:ascii="Times New Roman" w:eastAsia="Times New Roman" w:hAnsi="Times New Roman" w:cs="Times New Roman"/>
          <w:b/>
          <w:bCs/>
          <w:spacing w:val="-57"/>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ULUSAL</w:t>
      </w:r>
      <w:r w:rsidRPr="00C56F2A">
        <w:rPr>
          <w:rFonts w:ascii="Times New Roman" w:eastAsia="Times New Roman" w:hAnsi="Times New Roman" w:cs="Times New Roman"/>
          <w:b/>
          <w:bCs/>
          <w:spacing w:val="-2"/>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VE</w:t>
      </w:r>
      <w:r w:rsidRPr="00C56F2A">
        <w:rPr>
          <w:rFonts w:ascii="Times New Roman" w:eastAsia="Times New Roman" w:hAnsi="Times New Roman" w:cs="Times New Roman"/>
          <w:b/>
          <w:bCs/>
          <w:spacing w:val="-2"/>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ULUSLARARASI</w:t>
      </w:r>
      <w:r w:rsidRPr="00C56F2A">
        <w:rPr>
          <w:rFonts w:ascii="Times New Roman" w:eastAsia="Times New Roman" w:hAnsi="Times New Roman" w:cs="Times New Roman"/>
          <w:b/>
          <w:bCs/>
          <w:spacing w:val="-3"/>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DÜZEYDE</w:t>
      </w:r>
      <w:r w:rsidRPr="00C56F2A">
        <w:rPr>
          <w:rFonts w:ascii="Times New Roman" w:eastAsia="Times New Roman" w:hAnsi="Times New Roman" w:cs="Times New Roman"/>
          <w:b/>
          <w:bCs/>
          <w:spacing w:val="-1"/>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KATMA</w:t>
      </w:r>
      <w:r w:rsidRPr="00C56F2A">
        <w:rPr>
          <w:rFonts w:ascii="Times New Roman" w:eastAsia="Times New Roman" w:hAnsi="Times New Roman" w:cs="Times New Roman"/>
          <w:b/>
          <w:bCs/>
          <w:spacing w:val="-2"/>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DEĞER</w:t>
      </w:r>
      <w:r w:rsidRPr="00C56F2A">
        <w:rPr>
          <w:rFonts w:ascii="Times New Roman" w:eastAsia="Times New Roman" w:hAnsi="Times New Roman" w:cs="Times New Roman"/>
          <w:b/>
          <w:bCs/>
          <w:spacing w:val="-3"/>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OLUŞTURMAK</w:t>
      </w:r>
    </w:p>
    <w:p w14:paraId="3CA869FE" w14:textId="77777777" w:rsidR="00065A63" w:rsidRPr="00C56F2A" w:rsidRDefault="00065A63" w:rsidP="00065A63">
      <w:pPr>
        <w:widowControl w:val="0"/>
        <w:autoSpaceDE w:val="0"/>
        <w:autoSpaceDN w:val="0"/>
        <w:spacing w:before="202" w:after="0" w:line="240" w:lineRule="auto"/>
        <w:jc w:val="both"/>
        <w:rPr>
          <w:rFonts w:ascii="Times New Roman" w:eastAsia="Times New Roman" w:hAnsi="Times New Roman" w:cs="Times New Roman"/>
          <w:kern w:val="0"/>
          <w:sz w:val="24"/>
          <w:szCs w:val="24"/>
          <w14:ligatures w14:val="none"/>
        </w:rPr>
      </w:pPr>
      <w:r w:rsidRPr="00C56F2A">
        <w:rPr>
          <w:rFonts w:ascii="Times New Roman" w:eastAsia="Times New Roman" w:hAnsi="Times New Roman" w:cs="Times New Roman"/>
          <w:b/>
          <w:kern w:val="0"/>
          <w:sz w:val="24"/>
          <w:szCs w:val="24"/>
          <w14:ligatures w14:val="none"/>
        </w:rPr>
        <w:t>Hedef</w:t>
      </w:r>
      <w:r w:rsidRPr="00C56F2A">
        <w:rPr>
          <w:rFonts w:ascii="Times New Roman" w:eastAsia="Times New Roman" w:hAnsi="Times New Roman" w:cs="Times New Roman"/>
          <w:b/>
          <w:spacing w:val="-5"/>
          <w:kern w:val="0"/>
          <w:sz w:val="24"/>
          <w:szCs w:val="24"/>
          <w14:ligatures w14:val="none"/>
        </w:rPr>
        <w:t xml:space="preserve"> </w:t>
      </w:r>
      <w:r w:rsidRPr="00C56F2A">
        <w:rPr>
          <w:rFonts w:ascii="Times New Roman" w:eastAsia="Times New Roman" w:hAnsi="Times New Roman" w:cs="Times New Roman"/>
          <w:b/>
          <w:kern w:val="0"/>
          <w:sz w:val="24"/>
          <w:szCs w:val="24"/>
          <w14:ligatures w14:val="none"/>
        </w:rPr>
        <w:t>1.1</w:t>
      </w:r>
      <w:r w:rsidRPr="00C56F2A">
        <w:rPr>
          <w:rFonts w:ascii="Times New Roman" w:eastAsia="Times New Roman" w:hAnsi="Times New Roman" w:cs="Times New Roman"/>
          <w:b/>
          <w:spacing w:val="-4"/>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Araştırma</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Geliştirme</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ve</w:t>
      </w:r>
      <w:r w:rsidRPr="00C56F2A">
        <w:rPr>
          <w:rFonts w:ascii="Times New Roman" w:eastAsia="Times New Roman" w:hAnsi="Times New Roman" w:cs="Times New Roman"/>
          <w:spacing w:val="-4"/>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Ürün</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Geliştirme</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Kapasitesini</w:t>
      </w:r>
      <w:r w:rsidRPr="00C56F2A">
        <w:rPr>
          <w:rFonts w:ascii="Times New Roman" w:eastAsia="Times New Roman" w:hAnsi="Times New Roman" w:cs="Times New Roman"/>
          <w:spacing w:val="-2"/>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Artırmak</w:t>
      </w:r>
    </w:p>
    <w:p w14:paraId="23F71C3A" w14:textId="77777777" w:rsidR="00065A63" w:rsidRPr="00C56F2A" w:rsidRDefault="00065A63" w:rsidP="00065A63">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C56F2A">
        <w:rPr>
          <w:rFonts w:ascii="Times New Roman" w:eastAsia="Times New Roman" w:hAnsi="Times New Roman" w:cs="Times New Roman"/>
          <w:b/>
          <w:kern w:val="0"/>
          <w:sz w:val="24"/>
          <w:szCs w:val="24"/>
          <w14:ligatures w14:val="none"/>
        </w:rPr>
        <w:t>Hedef</w:t>
      </w:r>
      <w:r w:rsidRPr="00C56F2A">
        <w:rPr>
          <w:rFonts w:ascii="Times New Roman" w:eastAsia="Times New Roman" w:hAnsi="Times New Roman" w:cs="Times New Roman"/>
          <w:b/>
          <w:spacing w:val="-4"/>
          <w:kern w:val="0"/>
          <w:sz w:val="24"/>
          <w:szCs w:val="24"/>
          <w14:ligatures w14:val="none"/>
        </w:rPr>
        <w:t xml:space="preserve"> </w:t>
      </w:r>
      <w:r w:rsidRPr="00C56F2A">
        <w:rPr>
          <w:rFonts w:ascii="Times New Roman" w:eastAsia="Times New Roman" w:hAnsi="Times New Roman" w:cs="Times New Roman"/>
          <w:b/>
          <w:kern w:val="0"/>
          <w:sz w:val="24"/>
          <w:szCs w:val="24"/>
          <w14:ligatures w14:val="none"/>
        </w:rPr>
        <w:t>1.2</w:t>
      </w:r>
      <w:r w:rsidRPr="00C56F2A">
        <w:rPr>
          <w:rFonts w:ascii="Times New Roman" w:eastAsia="Times New Roman" w:hAnsi="Times New Roman" w:cs="Times New Roman"/>
          <w:b/>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Katma</w:t>
      </w:r>
      <w:r w:rsidRPr="00C56F2A">
        <w:rPr>
          <w:rFonts w:ascii="Times New Roman" w:eastAsia="Times New Roman" w:hAnsi="Times New Roman" w:cs="Times New Roman"/>
          <w:spacing w:val="-2"/>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değer</w:t>
      </w:r>
      <w:r w:rsidRPr="00C56F2A">
        <w:rPr>
          <w:rFonts w:ascii="Times New Roman" w:eastAsia="Times New Roman" w:hAnsi="Times New Roman" w:cs="Times New Roman"/>
          <w:spacing w:val="-2"/>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yaratan araştırma</w:t>
      </w:r>
      <w:r w:rsidRPr="00C56F2A">
        <w:rPr>
          <w:rFonts w:ascii="Times New Roman" w:eastAsia="Times New Roman" w:hAnsi="Times New Roman" w:cs="Times New Roman"/>
          <w:spacing w:val="-2"/>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çıktılarını</w:t>
      </w:r>
      <w:r w:rsidRPr="00C56F2A">
        <w:rPr>
          <w:rFonts w:ascii="Times New Roman" w:eastAsia="Times New Roman" w:hAnsi="Times New Roman" w:cs="Times New Roman"/>
          <w:spacing w:val="-2"/>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arttırmak</w:t>
      </w:r>
    </w:p>
    <w:p w14:paraId="5A02A693" w14:textId="77777777" w:rsidR="00065A63" w:rsidRPr="00C56F2A" w:rsidRDefault="00065A63" w:rsidP="00065A63">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C56F2A">
        <w:rPr>
          <w:rFonts w:ascii="Times New Roman" w:eastAsia="Times New Roman" w:hAnsi="Times New Roman" w:cs="Times New Roman"/>
          <w:b/>
          <w:kern w:val="0"/>
          <w:sz w:val="24"/>
          <w:szCs w:val="24"/>
          <w14:ligatures w14:val="none"/>
        </w:rPr>
        <w:t>Hedef</w:t>
      </w:r>
      <w:r w:rsidRPr="00C56F2A">
        <w:rPr>
          <w:rFonts w:ascii="Times New Roman" w:eastAsia="Times New Roman" w:hAnsi="Times New Roman" w:cs="Times New Roman"/>
          <w:b/>
          <w:spacing w:val="-5"/>
          <w:kern w:val="0"/>
          <w:sz w:val="24"/>
          <w:szCs w:val="24"/>
          <w14:ligatures w14:val="none"/>
        </w:rPr>
        <w:t xml:space="preserve"> </w:t>
      </w:r>
      <w:r w:rsidRPr="00C56F2A">
        <w:rPr>
          <w:rFonts w:ascii="Times New Roman" w:eastAsia="Times New Roman" w:hAnsi="Times New Roman" w:cs="Times New Roman"/>
          <w:b/>
          <w:kern w:val="0"/>
          <w:sz w:val="24"/>
          <w:szCs w:val="24"/>
          <w14:ligatures w14:val="none"/>
        </w:rPr>
        <w:t>1.3</w:t>
      </w:r>
      <w:r w:rsidRPr="00C56F2A">
        <w:rPr>
          <w:rFonts w:ascii="Times New Roman" w:eastAsia="Times New Roman" w:hAnsi="Times New Roman" w:cs="Times New Roman"/>
          <w:b/>
          <w:spacing w:val="-4"/>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Girişimcilik</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Faaliyetlerini</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Teşvik</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Etmek</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ve</w:t>
      </w:r>
      <w:r w:rsidRPr="00C56F2A">
        <w:rPr>
          <w:rFonts w:ascii="Times New Roman" w:eastAsia="Times New Roman" w:hAnsi="Times New Roman" w:cs="Times New Roman"/>
          <w:spacing w:val="-4"/>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Yaygınlaştırmak</w:t>
      </w:r>
    </w:p>
    <w:p w14:paraId="32BD3683" w14:textId="77777777" w:rsidR="00065A63" w:rsidRPr="00C56F2A" w:rsidRDefault="00065A63" w:rsidP="00065A63">
      <w:pPr>
        <w:widowControl w:val="0"/>
        <w:autoSpaceDE w:val="0"/>
        <w:autoSpaceDN w:val="0"/>
        <w:spacing w:after="1" w:line="240" w:lineRule="auto"/>
        <w:jc w:val="both"/>
        <w:rPr>
          <w:rFonts w:ascii="Times New Roman" w:eastAsia="Times New Roman" w:hAnsi="Times New Roman" w:cs="Times New Roman"/>
          <w:kern w:val="0"/>
          <w:sz w:val="24"/>
          <w:szCs w:val="24"/>
          <w14:ligatures w14:val="none"/>
        </w:rPr>
      </w:pPr>
    </w:p>
    <w:tbl>
      <w:tblPr>
        <w:tblW w:w="100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639"/>
        <w:gridCol w:w="641"/>
        <w:gridCol w:w="641"/>
        <w:gridCol w:w="744"/>
        <w:gridCol w:w="643"/>
        <w:gridCol w:w="686"/>
        <w:gridCol w:w="711"/>
        <w:gridCol w:w="708"/>
        <w:gridCol w:w="708"/>
        <w:gridCol w:w="708"/>
      </w:tblGrid>
      <w:tr w:rsidR="00065A63" w:rsidRPr="00C56F2A" w14:paraId="62F9B508" w14:textId="77777777" w:rsidTr="00C45769">
        <w:trPr>
          <w:trHeight w:val="273"/>
        </w:trPr>
        <w:tc>
          <w:tcPr>
            <w:tcW w:w="3209" w:type="dxa"/>
            <w:vMerge w:val="restart"/>
            <w:tcBorders>
              <w:bottom w:val="single" w:sz="6" w:space="0" w:color="000000"/>
            </w:tcBorders>
          </w:tcPr>
          <w:p w14:paraId="1FE102A7" w14:textId="77777777" w:rsidR="00065A63" w:rsidRPr="00C56F2A" w:rsidRDefault="00065A63" w:rsidP="00C45769">
            <w:pPr>
              <w:widowControl w:val="0"/>
              <w:autoSpaceDE w:val="0"/>
              <w:autoSpaceDN w:val="0"/>
              <w:spacing w:before="140" w:after="0" w:line="240" w:lineRule="auto"/>
              <w:ind w:left="10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Performans</w:t>
            </w:r>
            <w:r w:rsidRPr="00C56F2A">
              <w:rPr>
                <w:rFonts w:ascii="Times New Roman" w:eastAsia="Times New Roman" w:hAnsi="Times New Roman" w:cs="Arial"/>
                <w:b/>
                <w:spacing w:val="-4"/>
                <w:kern w:val="0"/>
                <w:sz w:val="24"/>
                <w14:ligatures w14:val="none"/>
              </w:rPr>
              <w:t xml:space="preserve"> </w:t>
            </w:r>
            <w:r w:rsidRPr="00C56F2A">
              <w:rPr>
                <w:rFonts w:ascii="Times New Roman" w:eastAsia="Times New Roman" w:hAnsi="Times New Roman" w:cs="Arial"/>
                <w:b/>
                <w:kern w:val="0"/>
                <w:sz w:val="24"/>
                <w14:ligatures w14:val="none"/>
              </w:rPr>
              <w:t>Göstergeleri</w:t>
            </w:r>
          </w:p>
        </w:tc>
        <w:tc>
          <w:tcPr>
            <w:tcW w:w="1280" w:type="dxa"/>
            <w:gridSpan w:val="2"/>
          </w:tcPr>
          <w:p w14:paraId="162F89F3" w14:textId="77777777" w:rsidR="00065A63" w:rsidRPr="00C56F2A" w:rsidRDefault="00065A63" w:rsidP="00C45769">
            <w:pPr>
              <w:widowControl w:val="0"/>
              <w:autoSpaceDE w:val="0"/>
              <w:autoSpaceDN w:val="0"/>
              <w:spacing w:after="0" w:line="253" w:lineRule="exact"/>
              <w:ind w:left="39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2024</w:t>
            </w:r>
          </w:p>
        </w:tc>
        <w:tc>
          <w:tcPr>
            <w:tcW w:w="1385" w:type="dxa"/>
            <w:gridSpan w:val="2"/>
          </w:tcPr>
          <w:p w14:paraId="38CBFB7B" w14:textId="77777777" w:rsidR="00065A63" w:rsidRPr="00C56F2A" w:rsidRDefault="00065A63" w:rsidP="00C45769">
            <w:pPr>
              <w:widowControl w:val="0"/>
              <w:autoSpaceDE w:val="0"/>
              <w:autoSpaceDN w:val="0"/>
              <w:spacing w:after="0" w:line="253" w:lineRule="exact"/>
              <w:ind w:left="45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2025</w:t>
            </w:r>
          </w:p>
        </w:tc>
        <w:tc>
          <w:tcPr>
            <w:tcW w:w="1329" w:type="dxa"/>
            <w:gridSpan w:val="2"/>
          </w:tcPr>
          <w:p w14:paraId="047B6D1D" w14:textId="77777777" w:rsidR="00065A63" w:rsidRPr="00C56F2A" w:rsidRDefault="00065A63" w:rsidP="00C45769">
            <w:pPr>
              <w:widowControl w:val="0"/>
              <w:autoSpaceDE w:val="0"/>
              <w:autoSpaceDN w:val="0"/>
              <w:spacing w:after="0" w:line="253" w:lineRule="exact"/>
              <w:ind w:left="42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2026</w:t>
            </w:r>
          </w:p>
        </w:tc>
        <w:tc>
          <w:tcPr>
            <w:tcW w:w="1419" w:type="dxa"/>
            <w:gridSpan w:val="2"/>
          </w:tcPr>
          <w:p w14:paraId="0E159355" w14:textId="77777777" w:rsidR="00065A63" w:rsidRPr="00C56F2A" w:rsidRDefault="00065A63" w:rsidP="00C45769">
            <w:pPr>
              <w:widowControl w:val="0"/>
              <w:autoSpaceDE w:val="0"/>
              <w:autoSpaceDN w:val="0"/>
              <w:spacing w:after="0" w:line="253" w:lineRule="exact"/>
              <w:ind w:left="470"/>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2027</w:t>
            </w:r>
          </w:p>
        </w:tc>
        <w:tc>
          <w:tcPr>
            <w:tcW w:w="1416" w:type="dxa"/>
            <w:gridSpan w:val="2"/>
          </w:tcPr>
          <w:p w14:paraId="6CC1D448" w14:textId="77777777" w:rsidR="00065A63" w:rsidRPr="00C56F2A" w:rsidRDefault="00065A63" w:rsidP="00C45769">
            <w:pPr>
              <w:widowControl w:val="0"/>
              <w:autoSpaceDE w:val="0"/>
              <w:autoSpaceDN w:val="0"/>
              <w:spacing w:after="0" w:line="253" w:lineRule="exact"/>
              <w:ind w:left="46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2028</w:t>
            </w:r>
          </w:p>
        </w:tc>
      </w:tr>
      <w:tr w:rsidR="00065A63" w:rsidRPr="00C56F2A" w14:paraId="4367AFE2" w14:textId="77777777" w:rsidTr="00C45769">
        <w:trPr>
          <w:trHeight w:val="270"/>
        </w:trPr>
        <w:tc>
          <w:tcPr>
            <w:tcW w:w="3209" w:type="dxa"/>
            <w:vMerge/>
            <w:tcBorders>
              <w:top w:val="nil"/>
              <w:bottom w:val="single" w:sz="6" w:space="0" w:color="000000"/>
            </w:tcBorders>
          </w:tcPr>
          <w:p w14:paraId="20A2DCE2"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
                <w:szCs w:val="2"/>
                <w14:ligatures w14:val="none"/>
              </w:rPr>
            </w:pPr>
          </w:p>
        </w:tc>
        <w:tc>
          <w:tcPr>
            <w:tcW w:w="639" w:type="dxa"/>
            <w:tcBorders>
              <w:bottom w:val="single" w:sz="6" w:space="0" w:color="000000"/>
            </w:tcBorders>
          </w:tcPr>
          <w:p w14:paraId="23008FF0" w14:textId="77777777" w:rsidR="00065A63" w:rsidRPr="00C56F2A" w:rsidRDefault="00065A63" w:rsidP="00C45769">
            <w:pPr>
              <w:widowControl w:val="0"/>
              <w:autoSpaceDE w:val="0"/>
              <w:autoSpaceDN w:val="0"/>
              <w:spacing w:after="0" w:line="251" w:lineRule="exact"/>
              <w:ind w:left="22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641" w:type="dxa"/>
            <w:tcBorders>
              <w:bottom w:val="single" w:sz="6" w:space="0" w:color="000000"/>
            </w:tcBorders>
          </w:tcPr>
          <w:p w14:paraId="679EA8C0" w14:textId="77777777" w:rsidR="00065A63" w:rsidRPr="00C56F2A" w:rsidRDefault="00065A63" w:rsidP="00C45769">
            <w:pPr>
              <w:widowControl w:val="0"/>
              <w:autoSpaceDE w:val="0"/>
              <w:autoSpaceDN w:val="0"/>
              <w:spacing w:after="0" w:line="251" w:lineRule="exact"/>
              <w:ind w:left="4"/>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641" w:type="dxa"/>
            <w:tcBorders>
              <w:bottom w:val="single" w:sz="6" w:space="0" w:color="000000"/>
            </w:tcBorders>
          </w:tcPr>
          <w:p w14:paraId="4CBCC14A" w14:textId="77777777" w:rsidR="00065A63" w:rsidRPr="00C56F2A" w:rsidRDefault="00065A63" w:rsidP="00C45769">
            <w:pPr>
              <w:widowControl w:val="0"/>
              <w:autoSpaceDE w:val="0"/>
              <w:autoSpaceDN w:val="0"/>
              <w:spacing w:after="0" w:line="251" w:lineRule="exact"/>
              <w:ind w:left="224"/>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44" w:type="dxa"/>
            <w:tcBorders>
              <w:bottom w:val="single" w:sz="6" w:space="0" w:color="000000"/>
            </w:tcBorders>
          </w:tcPr>
          <w:p w14:paraId="0050112C" w14:textId="77777777" w:rsidR="00065A63" w:rsidRPr="00C56F2A" w:rsidRDefault="00065A63" w:rsidP="00C45769">
            <w:pPr>
              <w:widowControl w:val="0"/>
              <w:autoSpaceDE w:val="0"/>
              <w:autoSpaceDN w:val="0"/>
              <w:spacing w:after="0" w:line="251" w:lineRule="exact"/>
              <w:ind w:left="6"/>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643" w:type="dxa"/>
            <w:tcBorders>
              <w:bottom w:val="single" w:sz="6" w:space="0" w:color="000000"/>
            </w:tcBorders>
          </w:tcPr>
          <w:p w14:paraId="1AAF7DEF" w14:textId="77777777" w:rsidR="00065A63" w:rsidRPr="00C56F2A" w:rsidRDefault="00065A63" w:rsidP="00C45769">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686" w:type="dxa"/>
            <w:tcBorders>
              <w:bottom w:val="single" w:sz="6" w:space="0" w:color="000000"/>
            </w:tcBorders>
          </w:tcPr>
          <w:p w14:paraId="597EEF19" w14:textId="77777777" w:rsidR="00065A63" w:rsidRPr="00C56F2A" w:rsidRDefault="00065A63" w:rsidP="00C45769">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711" w:type="dxa"/>
            <w:tcBorders>
              <w:bottom w:val="single" w:sz="6" w:space="0" w:color="000000"/>
            </w:tcBorders>
          </w:tcPr>
          <w:p w14:paraId="75A77FE8" w14:textId="77777777" w:rsidR="00065A63" w:rsidRPr="00C56F2A" w:rsidRDefault="00065A63" w:rsidP="00C45769">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08" w:type="dxa"/>
            <w:tcBorders>
              <w:bottom w:val="single" w:sz="6" w:space="0" w:color="000000"/>
            </w:tcBorders>
          </w:tcPr>
          <w:p w14:paraId="35E2D3EE" w14:textId="77777777" w:rsidR="00065A63" w:rsidRPr="00C56F2A" w:rsidRDefault="00065A63" w:rsidP="00C45769">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708" w:type="dxa"/>
            <w:tcBorders>
              <w:bottom w:val="single" w:sz="6" w:space="0" w:color="000000"/>
            </w:tcBorders>
          </w:tcPr>
          <w:p w14:paraId="59E9139F" w14:textId="77777777" w:rsidR="00065A63" w:rsidRPr="00C56F2A" w:rsidRDefault="00065A63" w:rsidP="00C45769">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08" w:type="dxa"/>
            <w:tcBorders>
              <w:bottom w:val="single" w:sz="6" w:space="0" w:color="000000"/>
            </w:tcBorders>
          </w:tcPr>
          <w:p w14:paraId="5DA2A383" w14:textId="77777777" w:rsidR="00065A63" w:rsidRPr="00C56F2A" w:rsidRDefault="00065A63" w:rsidP="00C45769">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r>
      <w:tr w:rsidR="00065A63" w:rsidRPr="00C56F2A" w14:paraId="6EF1416C" w14:textId="77777777" w:rsidTr="00C45769">
        <w:trPr>
          <w:trHeight w:val="549"/>
        </w:trPr>
        <w:tc>
          <w:tcPr>
            <w:tcW w:w="3209" w:type="dxa"/>
            <w:tcBorders>
              <w:top w:val="single" w:sz="6" w:space="0" w:color="000000"/>
            </w:tcBorders>
          </w:tcPr>
          <w:p w14:paraId="7BD33C07" w14:textId="77777777" w:rsidR="00065A63" w:rsidRPr="00C56F2A" w:rsidRDefault="00065A63" w:rsidP="00C45769">
            <w:pPr>
              <w:widowControl w:val="0"/>
              <w:tabs>
                <w:tab w:val="left" w:pos="1273"/>
                <w:tab w:val="left" w:pos="2643"/>
              </w:tabs>
              <w:autoSpaceDE w:val="0"/>
              <w:autoSpaceDN w:val="0"/>
              <w:spacing w:after="0" w:line="276" w:lineRule="exact"/>
              <w:ind w:left="107" w:right="100"/>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Araştırma</w:t>
            </w:r>
            <w:r w:rsidRPr="00C56F2A">
              <w:rPr>
                <w:rFonts w:ascii="Times New Roman" w:eastAsia="Times New Roman" w:hAnsi="Times New Roman" w:cs="Arial"/>
                <w:kern w:val="0"/>
                <w:sz w:val="24"/>
                <w14:ligatures w14:val="none"/>
              </w:rPr>
              <w:tab/>
              <w:t>projelerinde</w:t>
            </w:r>
            <w:r w:rsidRPr="00C56F2A">
              <w:rPr>
                <w:rFonts w:ascii="Times New Roman" w:eastAsia="Times New Roman" w:hAnsi="Times New Roman" w:cs="Arial"/>
                <w:kern w:val="0"/>
                <w:sz w:val="24"/>
                <w14:ligatures w14:val="none"/>
              </w:rPr>
              <w:tab/>
            </w:r>
            <w:r w:rsidRPr="00C56F2A">
              <w:rPr>
                <w:rFonts w:ascii="Times New Roman" w:eastAsia="Times New Roman" w:hAnsi="Times New Roman" w:cs="Arial"/>
                <w:spacing w:val="-2"/>
                <w:kern w:val="0"/>
                <w:sz w:val="24"/>
                <w14:ligatures w14:val="none"/>
              </w:rPr>
              <w:t>yer</w:t>
            </w:r>
            <w:r w:rsidRPr="00C56F2A">
              <w:rPr>
                <w:rFonts w:ascii="Times New Roman" w:eastAsia="Times New Roman" w:hAnsi="Times New Roman" w:cs="Arial"/>
                <w:spacing w:val="-57"/>
                <w:kern w:val="0"/>
                <w:sz w:val="24"/>
                <w14:ligatures w14:val="none"/>
              </w:rPr>
              <w:t xml:space="preserve"> </w:t>
            </w:r>
            <w:r w:rsidRPr="00C56F2A">
              <w:rPr>
                <w:rFonts w:ascii="Times New Roman" w:eastAsia="Times New Roman" w:hAnsi="Times New Roman" w:cs="Arial"/>
                <w:kern w:val="0"/>
                <w:sz w:val="24"/>
                <w14:ligatures w14:val="none"/>
              </w:rPr>
              <w:t>alan</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öğretim</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elemanı</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sayısı</w:t>
            </w:r>
          </w:p>
        </w:tc>
        <w:tc>
          <w:tcPr>
            <w:tcW w:w="639" w:type="dxa"/>
            <w:tcBorders>
              <w:top w:val="single" w:sz="6" w:space="0" w:color="000000"/>
            </w:tcBorders>
          </w:tcPr>
          <w:p w14:paraId="71B2CAF5" w14:textId="77777777" w:rsidR="00065A63" w:rsidRPr="00C56F2A" w:rsidRDefault="00065A63" w:rsidP="00C45769">
            <w:pPr>
              <w:widowControl w:val="0"/>
              <w:autoSpaceDE w:val="0"/>
              <w:autoSpaceDN w:val="0"/>
              <w:spacing w:before="136" w:after="0" w:line="240" w:lineRule="auto"/>
              <w:ind w:left="25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4</w:t>
            </w:r>
          </w:p>
        </w:tc>
        <w:tc>
          <w:tcPr>
            <w:tcW w:w="641" w:type="dxa"/>
            <w:tcBorders>
              <w:top w:val="single" w:sz="6" w:space="0" w:color="000000"/>
            </w:tcBorders>
          </w:tcPr>
          <w:p w14:paraId="732100ED"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5</w:t>
            </w:r>
          </w:p>
        </w:tc>
        <w:tc>
          <w:tcPr>
            <w:tcW w:w="641" w:type="dxa"/>
            <w:tcBorders>
              <w:top w:val="single" w:sz="6" w:space="0" w:color="000000"/>
            </w:tcBorders>
          </w:tcPr>
          <w:p w14:paraId="542D81E7" w14:textId="77777777" w:rsidR="00065A63" w:rsidRPr="00C56F2A" w:rsidRDefault="00065A63" w:rsidP="00C45769">
            <w:pPr>
              <w:widowControl w:val="0"/>
              <w:autoSpaceDE w:val="0"/>
              <w:autoSpaceDN w:val="0"/>
              <w:spacing w:before="136" w:after="0" w:line="240" w:lineRule="auto"/>
              <w:ind w:left="25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4</w:t>
            </w:r>
          </w:p>
        </w:tc>
        <w:tc>
          <w:tcPr>
            <w:tcW w:w="744" w:type="dxa"/>
            <w:tcBorders>
              <w:top w:val="single" w:sz="6" w:space="0" w:color="000000"/>
            </w:tcBorders>
          </w:tcPr>
          <w:p w14:paraId="70DD53DB" w14:textId="3E7A3147" w:rsidR="00065A63" w:rsidRPr="00C56F2A" w:rsidRDefault="00E86B9A"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4</w:t>
            </w:r>
          </w:p>
        </w:tc>
        <w:tc>
          <w:tcPr>
            <w:tcW w:w="643" w:type="dxa"/>
            <w:tcBorders>
              <w:top w:val="single" w:sz="6" w:space="0" w:color="000000"/>
            </w:tcBorders>
          </w:tcPr>
          <w:p w14:paraId="75E6E9B3" w14:textId="77777777" w:rsidR="00065A63" w:rsidRPr="00C56F2A" w:rsidRDefault="00065A63" w:rsidP="00C45769">
            <w:pPr>
              <w:widowControl w:val="0"/>
              <w:autoSpaceDE w:val="0"/>
              <w:autoSpaceDN w:val="0"/>
              <w:spacing w:before="136" w:after="0" w:line="240" w:lineRule="auto"/>
              <w:ind w:left="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4</w:t>
            </w:r>
          </w:p>
        </w:tc>
        <w:tc>
          <w:tcPr>
            <w:tcW w:w="686" w:type="dxa"/>
            <w:tcBorders>
              <w:top w:val="single" w:sz="6" w:space="0" w:color="000000"/>
            </w:tcBorders>
          </w:tcPr>
          <w:p w14:paraId="36A05CA8"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11" w:type="dxa"/>
            <w:tcBorders>
              <w:top w:val="single" w:sz="6" w:space="0" w:color="000000"/>
            </w:tcBorders>
          </w:tcPr>
          <w:p w14:paraId="410F70C6" w14:textId="77777777" w:rsidR="00065A63" w:rsidRPr="00C56F2A" w:rsidRDefault="00065A63" w:rsidP="00C45769">
            <w:pPr>
              <w:widowControl w:val="0"/>
              <w:autoSpaceDE w:val="0"/>
              <w:autoSpaceDN w:val="0"/>
              <w:spacing w:before="136" w:after="0" w:line="240" w:lineRule="auto"/>
              <w:ind w:left="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4</w:t>
            </w:r>
          </w:p>
        </w:tc>
        <w:tc>
          <w:tcPr>
            <w:tcW w:w="708" w:type="dxa"/>
            <w:tcBorders>
              <w:top w:val="single" w:sz="6" w:space="0" w:color="000000"/>
            </w:tcBorders>
          </w:tcPr>
          <w:p w14:paraId="08662A4F"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08" w:type="dxa"/>
            <w:tcBorders>
              <w:top w:val="single" w:sz="6" w:space="0" w:color="000000"/>
            </w:tcBorders>
          </w:tcPr>
          <w:p w14:paraId="5271CC06" w14:textId="77777777" w:rsidR="00065A63" w:rsidRPr="00C56F2A" w:rsidRDefault="00065A63" w:rsidP="00C45769">
            <w:pPr>
              <w:widowControl w:val="0"/>
              <w:autoSpaceDE w:val="0"/>
              <w:autoSpaceDN w:val="0"/>
              <w:spacing w:before="136" w:after="0" w:line="240" w:lineRule="auto"/>
              <w:ind w:left="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5</w:t>
            </w:r>
          </w:p>
        </w:tc>
        <w:tc>
          <w:tcPr>
            <w:tcW w:w="708" w:type="dxa"/>
            <w:tcBorders>
              <w:top w:val="single" w:sz="6" w:space="0" w:color="000000"/>
            </w:tcBorders>
          </w:tcPr>
          <w:p w14:paraId="72ACEC46"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065A63" w:rsidRPr="00C56F2A" w14:paraId="75301B8D" w14:textId="77777777" w:rsidTr="00C45769">
        <w:trPr>
          <w:trHeight w:val="824"/>
        </w:trPr>
        <w:tc>
          <w:tcPr>
            <w:tcW w:w="3209" w:type="dxa"/>
          </w:tcPr>
          <w:p w14:paraId="3867C026" w14:textId="77777777" w:rsidR="00065A63" w:rsidRPr="00C56F2A" w:rsidRDefault="00065A63" w:rsidP="00C45769">
            <w:pPr>
              <w:widowControl w:val="0"/>
              <w:tabs>
                <w:tab w:val="left" w:pos="1175"/>
                <w:tab w:val="left" w:pos="1842"/>
                <w:tab w:val="left" w:pos="1974"/>
              </w:tabs>
              <w:autoSpaceDE w:val="0"/>
              <w:autoSpaceDN w:val="0"/>
              <w:spacing w:after="0" w:line="240" w:lineRule="auto"/>
              <w:ind w:left="107" w:right="102"/>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Ulusal</w:t>
            </w:r>
            <w:r w:rsidRPr="00C56F2A">
              <w:rPr>
                <w:rFonts w:ascii="Times New Roman" w:eastAsia="Times New Roman" w:hAnsi="Times New Roman" w:cs="Arial"/>
                <w:kern w:val="0"/>
                <w:sz w:val="24"/>
                <w14:ligatures w14:val="none"/>
              </w:rPr>
              <w:tab/>
              <w:t>ve</w:t>
            </w:r>
            <w:r w:rsidRPr="00C56F2A">
              <w:rPr>
                <w:rFonts w:ascii="Times New Roman" w:eastAsia="Times New Roman" w:hAnsi="Times New Roman" w:cs="Arial"/>
                <w:kern w:val="0"/>
                <w:sz w:val="24"/>
                <w14:ligatures w14:val="none"/>
              </w:rPr>
              <w:tab/>
            </w:r>
            <w:r w:rsidRPr="00C56F2A">
              <w:rPr>
                <w:rFonts w:ascii="Times New Roman" w:eastAsia="Times New Roman" w:hAnsi="Times New Roman" w:cs="Arial"/>
                <w:spacing w:val="-1"/>
                <w:kern w:val="0"/>
                <w:sz w:val="24"/>
                <w14:ligatures w14:val="none"/>
              </w:rPr>
              <w:t>uluslararası</w:t>
            </w:r>
            <w:r w:rsidRPr="00C56F2A">
              <w:rPr>
                <w:rFonts w:ascii="Times New Roman" w:eastAsia="Times New Roman" w:hAnsi="Times New Roman" w:cs="Arial"/>
                <w:spacing w:val="-57"/>
                <w:kern w:val="0"/>
                <w:sz w:val="24"/>
                <w14:ligatures w14:val="none"/>
              </w:rPr>
              <w:t xml:space="preserve"> </w:t>
            </w:r>
            <w:r w:rsidRPr="00C56F2A">
              <w:rPr>
                <w:rFonts w:ascii="Times New Roman" w:eastAsia="Times New Roman" w:hAnsi="Times New Roman" w:cs="Arial"/>
                <w:kern w:val="0"/>
                <w:sz w:val="24"/>
                <w14:ligatures w14:val="none"/>
              </w:rPr>
              <w:t>kurum/kuruluşlar</w:t>
            </w:r>
            <w:r w:rsidRPr="00C56F2A">
              <w:rPr>
                <w:rFonts w:ascii="Times New Roman" w:eastAsia="Times New Roman" w:hAnsi="Times New Roman" w:cs="Arial"/>
                <w:kern w:val="0"/>
                <w:sz w:val="24"/>
                <w14:ligatures w14:val="none"/>
              </w:rPr>
              <w:tab/>
            </w:r>
            <w:r w:rsidRPr="00C56F2A">
              <w:rPr>
                <w:rFonts w:ascii="Times New Roman" w:eastAsia="Times New Roman" w:hAnsi="Times New Roman" w:cs="Arial"/>
                <w:kern w:val="0"/>
                <w:sz w:val="24"/>
                <w14:ligatures w14:val="none"/>
              </w:rPr>
              <w:tab/>
            </w:r>
            <w:r w:rsidRPr="00C56F2A">
              <w:rPr>
                <w:rFonts w:ascii="Times New Roman" w:eastAsia="Times New Roman" w:hAnsi="Times New Roman" w:cs="Arial"/>
                <w:spacing w:val="-1"/>
                <w:kern w:val="0"/>
                <w:sz w:val="24"/>
                <w14:ligatures w14:val="none"/>
              </w:rPr>
              <w:t>tarafından</w:t>
            </w:r>
          </w:p>
          <w:p w14:paraId="7F434BA4" w14:textId="77777777" w:rsidR="00065A63" w:rsidRPr="00C56F2A" w:rsidRDefault="00065A63" w:rsidP="00C45769">
            <w:pPr>
              <w:widowControl w:val="0"/>
              <w:autoSpaceDE w:val="0"/>
              <w:autoSpaceDN w:val="0"/>
              <w:spacing w:after="0" w:line="257" w:lineRule="exact"/>
              <w:ind w:left="107"/>
              <w:jc w:val="both"/>
              <w:rPr>
                <w:rFonts w:ascii="Times New Roman" w:eastAsia="Times New Roman" w:hAnsi="Times New Roman" w:cs="Arial"/>
                <w:kern w:val="0"/>
                <w:sz w:val="24"/>
                <w14:ligatures w14:val="none"/>
              </w:rPr>
            </w:pPr>
            <w:proofErr w:type="gramStart"/>
            <w:r w:rsidRPr="00C56F2A">
              <w:rPr>
                <w:rFonts w:ascii="Times New Roman" w:eastAsia="Times New Roman" w:hAnsi="Times New Roman" w:cs="Arial"/>
                <w:kern w:val="0"/>
                <w:sz w:val="24"/>
                <w14:ligatures w14:val="none"/>
              </w:rPr>
              <w:t>desteklenen</w:t>
            </w:r>
            <w:proofErr w:type="gramEnd"/>
            <w:r w:rsidRPr="00C56F2A">
              <w:rPr>
                <w:rFonts w:ascii="Times New Roman" w:eastAsia="Times New Roman" w:hAnsi="Times New Roman" w:cs="Arial"/>
                <w:spacing w:val="-3"/>
                <w:kern w:val="0"/>
                <w:sz w:val="24"/>
                <w14:ligatures w14:val="none"/>
              </w:rPr>
              <w:t xml:space="preserve"> </w:t>
            </w:r>
            <w:r w:rsidRPr="00C56F2A">
              <w:rPr>
                <w:rFonts w:ascii="Times New Roman" w:eastAsia="Times New Roman" w:hAnsi="Times New Roman" w:cs="Arial"/>
                <w:kern w:val="0"/>
                <w:sz w:val="24"/>
                <w14:ligatures w14:val="none"/>
              </w:rPr>
              <w:t>proje</w:t>
            </w:r>
            <w:r w:rsidRPr="00C56F2A">
              <w:rPr>
                <w:rFonts w:ascii="Times New Roman" w:eastAsia="Times New Roman" w:hAnsi="Times New Roman" w:cs="Arial"/>
                <w:spacing w:val="-4"/>
                <w:kern w:val="0"/>
                <w:sz w:val="24"/>
                <w14:ligatures w14:val="none"/>
              </w:rPr>
              <w:t xml:space="preserve"> </w:t>
            </w:r>
            <w:r w:rsidRPr="00C56F2A">
              <w:rPr>
                <w:rFonts w:ascii="Times New Roman" w:eastAsia="Times New Roman" w:hAnsi="Times New Roman" w:cs="Arial"/>
                <w:kern w:val="0"/>
                <w:sz w:val="24"/>
                <w14:ligatures w14:val="none"/>
              </w:rPr>
              <w:t>sayısı</w:t>
            </w:r>
          </w:p>
        </w:tc>
        <w:tc>
          <w:tcPr>
            <w:tcW w:w="639" w:type="dxa"/>
          </w:tcPr>
          <w:p w14:paraId="53B9CA9D" w14:textId="77777777" w:rsidR="00065A63" w:rsidRPr="00C56F2A" w:rsidRDefault="00065A63" w:rsidP="00C45769">
            <w:pPr>
              <w:widowControl w:val="0"/>
              <w:autoSpaceDE w:val="0"/>
              <w:autoSpaceDN w:val="0"/>
              <w:spacing w:before="7" w:after="0" w:line="240" w:lineRule="auto"/>
              <w:jc w:val="both"/>
              <w:rPr>
                <w:rFonts w:ascii="Times New Roman" w:eastAsia="Times New Roman" w:hAnsi="Times New Roman" w:cs="Arial"/>
                <w:kern w:val="0"/>
                <w:sz w:val="23"/>
                <w14:ligatures w14:val="none"/>
              </w:rPr>
            </w:pPr>
          </w:p>
          <w:p w14:paraId="199EC294" w14:textId="77777777" w:rsidR="00065A63" w:rsidRPr="00C56F2A" w:rsidRDefault="00065A63" w:rsidP="00C45769">
            <w:pPr>
              <w:widowControl w:val="0"/>
              <w:autoSpaceDE w:val="0"/>
              <w:autoSpaceDN w:val="0"/>
              <w:spacing w:before="1" w:after="0" w:line="240" w:lineRule="auto"/>
              <w:ind w:left="25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641" w:type="dxa"/>
          </w:tcPr>
          <w:p w14:paraId="7A9B5D90"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p w14:paraId="35614730"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5</w:t>
            </w:r>
          </w:p>
        </w:tc>
        <w:tc>
          <w:tcPr>
            <w:tcW w:w="641" w:type="dxa"/>
          </w:tcPr>
          <w:p w14:paraId="6FF4C93D" w14:textId="77777777" w:rsidR="00065A63" w:rsidRPr="00C56F2A" w:rsidRDefault="00065A63" w:rsidP="00C45769">
            <w:pPr>
              <w:widowControl w:val="0"/>
              <w:autoSpaceDE w:val="0"/>
              <w:autoSpaceDN w:val="0"/>
              <w:spacing w:before="7" w:after="0" w:line="240" w:lineRule="auto"/>
              <w:jc w:val="both"/>
              <w:rPr>
                <w:rFonts w:ascii="Times New Roman" w:eastAsia="Times New Roman" w:hAnsi="Times New Roman" w:cs="Arial"/>
                <w:kern w:val="0"/>
                <w:sz w:val="23"/>
                <w14:ligatures w14:val="none"/>
              </w:rPr>
            </w:pPr>
          </w:p>
          <w:p w14:paraId="1CD909F8" w14:textId="77777777" w:rsidR="00065A63" w:rsidRPr="00C56F2A" w:rsidRDefault="00065A63" w:rsidP="00C45769">
            <w:pPr>
              <w:widowControl w:val="0"/>
              <w:autoSpaceDE w:val="0"/>
              <w:autoSpaceDN w:val="0"/>
              <w:spacing w:before="1" w:after="0" w:line="240" w:lineRule="auto"/>
              <w:ind w:left="25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44" w:type="dxa"/>
          </w:tcPr>
          <w:p w14:paraId="4D603CA5" w14:textId="2EE79862" w:rsidR="00065A63" w:rsidRPr="00C56F2A" w:rsidRDefault="00EB532A"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4</w:t>
            </w:r>
          </w:p>
        </w:tc>
        <w:tc>
          <w:tcPr>
            <w:tcW w:w="643" w:type="dxa"/>
          </w:tcPr>
          <w:p w14:paraId="00035FB6" w14:textId="77777777" w:rsidR="00065A63" w:rsidRPr="00C56F2A" w:rsidRDefault="00065A63" w:rsidP="00C45769">
            <w:pPr>
              <w:widowControl w:val="0"/>
              <w:autoSpaceDE w:val="0"/>
              <w:autoSpaceDN w:val="0"/>
              <w:spacing w:before="7" w:after="0" w:line="240" w:lineRule="auto"/>
              <w:jc w:val="both"/>
              <w:rPr>
                <w:rFonts w:ascii="Times New Roman" w:eastAsia="Times New Roman" w:hAnsi="Times New Roman" w:cs="Arial"/>
                <w:kern w:val="0"/>
                <w:sz w:val="23"/>
                <w14:ligatures w14:val="none"/>
              </w:rPr>
            </w:pPr>
          </w:p>
          <w:p w14:paraId="1C7B6D76" w14:textId="77777777" w:rsidR="00065A63" w:rsidRPr="00C56F2A" w:rsidRDefault="00065A63" w:rsidP="00C45769">
            <w:pPr>
              <w:widowControl w:val="0"/>
              <w:autoSpaceDE w:val="0"/>
              <w:autoSpaceDN w:val="0"/>
              <w:spacing w:before="1" w:after="0" w:line="240" w:lineRule="auto"/>
              <w:ind w:left="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3</w:t>
            </w:r>
          </w:p>
        </w:tc>
        <w:tc>
          <w:tcPr>
            <w:tcW w:w="686" w:type="dxa"/>
          </w:tcPr>
          <w:p w14:paraId="4622FF04"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11" w:type="dxa"/>
          </w:tcPr>
          <w:p w14:paraId="479E1821" w14:textId="77777777" w:rsidR="00065A63" w:rsidRPr="00C56F2A" w:rsidRDefault="00065A63" w:rsidP="00C45769">
            <w:pPr>
              <w:widowControl w:val="0"/>
              <w:autoSpaceDE w:val="0"/>
              <w:autoSpaceDN w:val="0"/>
              <w:spacing w:before="7" w:after="0" w:line="240" w:lineRule="auto"/>
              <w:jc w:val="both"/>
              <w:rPr>
                <w:rFonts w:ascii="Times New Roman" w:eastAsia="Times New Roman" w:hAnsi="Times New Roman" w:cs="Arial"/>
                <w:kern w:val="0"/>
                <w:sz w:val="23"/>
                <w14:ligatures w14:val="none"/>
              </w:rPr>
            </w:pPr>
          </w:p>
          <w:p w14:paraId="171079B7" w14:textId="77777777" w:rsidR="00065A63" w:rsidRPr="00C56F2A" w:rsidRDefault="00065A63" w:rsidP="00C45769">
            <w:pPr>
              <w:widowControl w:val="0"/>
              <w:autoSpaceDE w:val="0"/>
              <w:autoSpaceDN w:val="0"/>
              <w:spacing w:before="1" w:after="0" w:line="240" w:lineRule="auto"/>
              <w:ind w:left="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3</w:t>
            </w:r>
          </w:p>
        </w:tc>
        <w:tc>
          <w:tcPr>
            <w:tcW w:w="708" w:type="dxa"/>
          </w:tcPr>
          <w:p w14:paraId="6E1A1F25"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08" w:type="dxa"/>
          </w:tcPr>
          <w:p w14:paraId="7B29BB16" w14:textId="77777777" w:rsidR="00065A63" w:rsidRPr="00C56F2A" w:rsidRDefault="00065A63" w:rsidP="00C45769">
            <w:pPr>
              <w:widowControl w:val="0"/>
              <w:autoSpaceDE w:val="0"/>
              <w:autoSpaceDN w:val="0"/>
              <w:spacing w:before="7" w:after="0" w:line="240" w:lineRule="auto"/>
              <w:jc w:val="both"/>
              <w:rPr>
                <w:rFonts w:ascii="Times New Roman" w:eastAsia="Times New Roman" w:hAnsi="Times New Roman" w:cs="Arial"/>
                <w:kern w:val="0"/>
                <w:sz w:val="23"/>
                <w14:ligatures w14:val="none"/>
              </w:rPr>
            </w:pPr>
          </w:p>
          <w:p w14:paraId="0AFB2385" w14:textId="77777777" w:rsidR="00065A63" w:rsidRPr="00C56F2A" w:rsidRDefault="00065A63" w:rsidP="00C45769">
            <w:pPr>
              <w:widowControl w:val="0"/>
              <w:autoSpaceDE w:val="0"/>
              <w:autoSpaceDN w:val="0"/>
              <w:spacing w:before="1" w:after="0" w:line="240" w:lineRule="auto"/>
              <w:ind w:left="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3</w:t>
            </w:r>
          </w:p>
        </w:tc>
        <w:tc>
          <w:tcPr>
            <w:tcW w:w="708" w:type="dxa"/>
          </w:tcPr>
          <w:p w14:paraId="5F8E67C7"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065A63" w:rsidRPr="00C56F2A" w14:paraId="2B8D05AD" w14:textId="77777777" w:rsidTr="00C45769">
        <w:trPr>
          <w:trHeight w:val="827"/>
        </w:trPr>
        <w:tc>
          <w:tcPr>
            <w:tcW w:w="3209" w:type="dxa"/>
          </w:tcPr>
          <w:p w14:paraId="519DDD64" w14:textId="77777777" w:rsidR="00065A63" w:rsidRPr="00C56F2A" w:rsidRDefault="00065A63" w:rsidP="00C45769">
            <w:pPr>
              <w:widowControl w:val="0"/>
              <w:autoSpaceDE w:val="0"/>
              <w:autoSpaceDN w:val="0"/>
              <w:spacing w:after="0" w:line="276" w:lineRule="exact"/>
              <w:ind w:left="107" w:right="101"/>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Üniversite</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adresli</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bilimsel</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yayınlara</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WOS’ta</w:t>
            </w:r>
            <w:r w:rsidRPr="00C56F2A">
              <w:rPr>
                <w:rFonts w:ascii="Times New Roman" w:eastAsia="Times New Roman" w:hAnsi="Times New Roman" w:cs="Arial"/>
                <w:spacing w:val="61"/>
                <w:kern w:val="0"/>
                <w:sz w:val="24"/>
                <w14:ligatures w14:val="none"/>
              </w:rPr>
              <w:t xml:space="preserve"> </w:t>
            </w:r>
            <w:r w:rsidRPr="00C56F2A">
              <w:rPr>
                <w:rFonts w:ascii="Times New Roman" w:eastAsia="Times New Roman" w:hAnsi="Times New Roman" w:cs="Arial"/>
                <w:kern w:val="0"/>
                <w:sz w:val="24"/>
                <w14:ligatures w14:val="none"/>
              </w:rPr>
              <w:t>yapılan</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atıf</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sayısı</w:t>
            </w:r>
          </w:p>
        </w:tc>
        <w:tc>
          <w:tcPr>
            <w:tcW w:w="639" w:type="dxa"/>
          </w:tcPr>
          <w:p w14:paraId="30433832" w14:textId="77777777" w:rsidR="00065A63" w:rsidRPr="00C56F2A" w:rsidRDefault="00065A63" w:rsidP="00C45769">
            <w:pPr>
              <w:widowControl w:val="0"/>
              <w:autoSpaceDE w:val="0"/>
              <w:autoSpaceDN w:val="0"/>
              <w:spacing w:before="10" w:after="0" w:line="240" w:lineRule="auto"/>
              <w:jc w:val="both"/>
              <w:rPr>
                <w:rFonts w:ascii="Times New Roman" w:eastAsia="Times New Roman" w:hAnsi="Times New Roman" w:cs="Arial"/>
                <w:kern w:val="0"/>
                <w:sz w:val="23"/>
                <w14:ligatures w14:val="none"/>
              </w:rPr>
            </w:pPr>
          </w:p>
          <w:p w14:paraId="1DCF9B1A" w14:textId="77777777" w:rsidR="00065A63" w:rsidRPr="00C56F2A" w:rsidRDefault="00065A63" w:rsidP="00C45769">
            <w:pPr>
              <w:widowControl w:val="0"/>
              <w:autoSpaceDE w:val="0"/>
              <w:autoSpaceDN w:val="0"/>
              <w:spacing w:after="0" w:line="240" w:lineRule="auto"/>
              <w:ind w:left="25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641" w:type="dxa"/>
          </w:tcPr>
          <w:p w14:paraId="407DEC1E"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3</w:t>
            </w:r>
          </w:p>
        </w:tc>
        <w:tc>
          <w:tcPr>
            <w:tcW w:w="641" w:type="dxa"/>
          </w:tcPr>
          <w:p w14:paraId="39D8132A" w14:textId="77777777" w:rsidR="00065A63" w:rsidRPr="00C56F2A" w:rsidRDefault="00065A63" w:rsidP="00C45769">
            <w:pPr>
              <w:widowControl w:val="0"/>
              <w:autoSpaceDE w:val="0"/>
              <w:autoSpaceDN w:val="0"/>
              <w:spacing w:before="10" w:after="0" w:line="240" w:lineRule="auto"/>
              <w:jc w:val="both"/>
              <w:rPr>
                <w:rFonts w:ascii="Times New Roman" w:eastAsia="Times New Roman" w:hAnsi="Times New Roman" w:cs="Arial"/>
                <w:kern w:val="0"/>
                <w:sz w:val="23"/>
                <w14:ligatures w14:val="none"/>
              </w:rPr>
            </w:pPr>
          </w:p>
          <w:p w14:paraId="31640B0D" w14:textId="77777777" w:rsidR="00065A63" w:rsidRPr="00C56F2A" w:rsidRDefault="00065A63" w:rsidP="00C45769">
            <w:pPr>
              <w:widowControl w:val="0"/>
              <w:autoSpaceDE w:val="0"/>
              <w:autoSpaceDN w:val="0"/>
              <w:spacing w:after="0" w:line="240" w:lineRule="auto"/>
              <w:ind w:left="25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44" w:type="dxa"/>
          </w:tcPr>
          <w:p w14:paraId="6608AE90" w14:textId="69964DDB" w:rsidR="00065A63" w:rsidRPr="00C56F2A" w:rsidRDefault="003E1E41"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3</w:t>
            </w:r>
          </w:p>
        </w:tc>
        <w:tc>
          <w:tcPr>
            <w:tcW w:w="643" w:type="dxa"/>
          </w:tcPr>
          <w:p w14:paraId="761DB708" w14:textId="77777777" w:rsidR="00065A63" w:rsidRPr="00C56F2A" w:rsidRDefault="00065A63" w:rsidP="00C45769">
            <w:pPr>
              <w:widowControl w:val="0"/>
              <w:autoSpaceDE w:val="0"/>
              <w:autoSpaceDN w:val="0"/>
              <w:spacing w:before="10" w:after="0" w:line="240" w:lineRule="auto"/>
              <w:jc w:val="both"/>
              <w:rPr>
                <w:rFonts w:ascii="Times New Roman" w:eastAsia="Times New Roman" w:hAnsi="Times New Roman" w:cs="Arial"/>
                <w:kern w:val="0"/>
                <w:sz w:val="23"/>
                <w14:ligatures w14:val="none"/>
              </w:rPr>
            </w:pPr>
          </w:p>
          <w:p w14:paraId="6D039D3F" w14:textId="77777777" w:rsidR="00065A63" w:rsidRPr="00C56F2A" w:rsidRDefault="00065A63" w:rsidP="00C45769">
            <w:pPr>
              <w:widowControl w:val="0"/>
              <w:autoSpaceDE w:val="0"/>
              <w:autoSpaceDN w:val="0"/>
              <w:spacing w:after="0" w:line="240" w:lineRule="auto"/>
              <w:ind w:left="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686" w:type="dxa"/>
          </w:tcPr>
          <w:p w14:paraId="3EB47718"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11" w:type="dxa"/>
          </w:tcPr>
          <w:p w14:paraId="2C499B47" w14:textId="77777777" w:rsidR="00065A63" w:rsidRPr="00C56F2A" w:rsidRDefault="00065A63" w:rsidP="00C45769">
            <w:pPr>
              <w:widowControl w:val="0"/>
              <w:autoSpaceDE w:val="0"/>
              <w:autoSpaceDN w:val="0"/>
              <w:spacing w:before="10" w:after="0" w:line="240" w:lineRule="auto"/>
              <w:jc w:val="both"/>
              <w:rPr>
                <w:rFonts w:ascii="Times New Roman" w:eastAsia="Times New Roman" w:hAnsi="Times New Roman" w:cs="Arial"/>
                <w:kern w:val="0"/>
                <w:sz w:val="23"/>
                <w14:ligatures w14:val="none"/>
              </w:rPr>
            </w:pPr>
          </w:p>
          <w:p w14:paraId="1ED6B82E" w14:textId="77777777" w:rsidR="00065A63" w:rsidRPr="00C56F2A" w:rsidRDefault="00065A63" w:rsidP="00C45769">
            <w:pPr>
              <w:widowControl w:val="0"/>
              <w:autoSpaceDE w:val="0"/>
              <w:autoSpaceDN w:val="0"/>
              <w:spacing w:after="0" w:line="240" w:lineRule="auto"/>
              <w:ind w:left="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08" w:type="dxa"/>
          </w:tcPr>
          <w:p w14:paraId="2E6477D5"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08" w:type="dxa"/>
          </w:tcPr>
          <w:p w14:paraId="5F55E5EB" w14:textId="77777777" w:rsidR="00065A63" w:rsidRPr="00C56F2A" w:rsidRDefault="00065A63" w:rsidP="00C45769">
            <w:pPr>
              <w:widowControl w:val="0"/>
              <w:autoSpaceDE w:val="0"/>
              <w:autoSpaceDN w:val="0"/>
              <w:spacing w:before="10" w:after="0" w:line="240" w:lineRule="auto"/>
              <w:jc w:val="both"/>
              <w:rPr>
                <w:rFonts w:ascii="Times New Roman" w:eastAsia="Times New Roman" w:hAnsi="Times New Roman" w:cs="Arial"/>
                <w:kern w:val="0"/>
                <w:sz w:val="23"/>
                <w14:ligatures w14:val="none"/>
              </w:rPr>
            </w:pPr>
          </w:p>
          <w:p w14:paraId="7D624368" w14:textId="77777777" w:rsidR="00065A63" w:rsidRPr="00C56F2A" w:rsidRDefault="00065A63" w:rsidP="00C45769">
            <w:pPr>
              <w:widowControl w:val="0"/>
              <w:autoSpaceDE w:val="0"/>
              <w:autoSpaceDN w:val="0"/>
              <w:spacing w:after="0" w:line="240" w:lineRule="auto"/>
              <w:ind w:left="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4</w:t>
            </w:r>
          </w:p>
        </w:tc>
        <w:tc>
          <w:tcPr>
            <w:tcW w:w="708" w:type="dxa"/>
          </w:tcPr>
          <w:p w14:paraId="3DC0E138"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065A63" w:rsidRPr="00C56F2A" w14:paraId="214B55C0" w14:textId="77777777" w:rsidTr="00C45769">
        <w:trPr>
          <w:trHeight w:val="830"/>
        </w:trPr>
        <w:tc>
          <w:tcPr>
            <w:tcW w:w="3209" w:type="dxa"/>
          </w:tcPr>
          <w:p w14:paraId="5C1F79A4" w14:textId="77777777" w:rsidR="00065A63" w:rsidRPr="00C56F2A" w:rsidRDefault="00065A63" w:rsidP="00C45769">
            <w:pPr>
              <w:widowControl w:val="0"/>
              <w:tabs>
                <w:tab w:val="left" w:pos="1628"/>
              </w:tabs>
              <w:autoSpaceDE w:val="0"/>
              <w:autoSpaceDN w:val="0"/>
              <w:spacing w:before="1" w:after="0" w:line="240" w:lineRule="auto"/>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Öğretim</w:t>
            </w:r>
            <w:r w:rsidRPr="00C56F2A">
              <w:rPr>
                <w:rFonts w:ascii="Times New Roman" w:eastAsia="Times New Roman" w:hAnsi="Times New Roman" w:cs="Arial"/>
                <w:kern w:val="0"/>
                <w:sz w:val="24"/>
                <w14:ligatures w14:val="none"/>
              </w:rPr>
              <w:tab/>
              <w:t>elemanlarının</w:t>
            </w:r>
          </w:p>
          <w:p w14:paraId="3E8A6078" w14:textId="77777777" w:rsidR="00065A63" w:rsidRPr="00C56F2A" w:rsidRDefault="00065A63" w:rsidP="00C45769">
            <w:pPr>
              <w:widowControl w:val="0"/>
              <w:tabs>
                <w:tab w:val="left" w:pos="1760"/>
              </w:tabs>
              <w:autoSpaceDE w:val="0"/>
              <w:autoSpaceDN w:val="0"/>
              <w:spacing w:after="0" w:line="270" w:lineRule="atLeast"/>
              <w:ind w:left="107" w:right="102"/>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WOS’ta</w:t>
            </w:r>
            <w:r w:rsidRPr="00C56F2A">
              <w:rPr>
                <w:rFonts w:ascii="Times New Roman" w:eastAsia="Times New Roman" w:hAnsi="Times New Roman" w:cs="Arial"/>
                <w:kern w:val="0"/>
                <w:sz w:val="24"/>
                <w14:ligatures w14:val="none"/>
              </w:rPr>
              <w:tab/>
            </w:r>
            <w:r w:rsidRPr="00C56F2A">
              <w:rPr>
                <w:rFonts w:ascii="Times New Roman" w:eastAsia="Times New Roman" w:hAnsi="Times New Roman" w:cs="Arial"/>
                <w:spacing w:val="-1"/>
                <w:kern w:val="0"/>
                <w:sz w:val="24"/>
                <w14:ligatures w14:val="none"/>
              </w:rPr>
              <w:t>endekslenen</w:t>
            </w:r>
            <w:r w:rsidRPr="00C56F2A">
              <w:rPr>
                <w:rFonts w:ascii="Times New Roman" w:eastAsia="Times New Roman" w:hAnsi="Times New Roman" w:cs="Arial"/>
                <w:spacing w:val="-57"/>
                <w:kern w:val="0"/>
                <w:sz w:val="24"/>
                <w14:ligatures w14:val="none"/>
              </w:rPr>
              <w:t xml:space="preserve"> </w:t>
            </w:r>
            <w:r w:rsidRPr="00C56F2A">
              <w:rPr>
                <w:rFonts w:ascii="Times New Roman" w:eastAsia="Times New Roman" w:hAnsi="Times New Roman" w:cs="Arial"/>
                <w:kern w:val="0"/>
                <w:sz w:val="24"/>
                <w14:ligatures w14:val="none"/>
              </w:rPr>
              <w:t>bilimsel</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yayın sayısı</w:t>
            </w:r>
          </w:p>
        </w:tc>
        <w:tc>
          <w:tcPr>
            <w:tcW w:w="639" w:type="dxa"/>
          </w:tcPr>
          <w:p w14:paraId="5DA3B7E7"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p w14:paraId="6CD310BA" w14:textId="77777777" w:rsidR="00065A63" w:rsidRPr="00C56F2A" w:rsidRDefault="00065A63" w:rsidP="00C45769">
            <w:pPr>
              <w:widowControl w:val="0"/>
              <w:autoSpaceDE w:val="0"/>
              <w:autoSpaceDN w:val="0"/>
              <w:spacing w:before="1" w:after="0" w:line="240" w:lineRule="auto"/>
              <w:ind w:left="25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641" w:type="dxa"/>
          </w:tcPr>
          <w:p w14:paraId="78359A6A"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w:t>
            </w:r>
          </w:p>
        </w:tc>
        <w:tc>
          <w:tcPr>
            <w:tcW w:w="641" w:type="dxa"/>
          </w:tcPr>
          <w:p w14:paraId="3B71D59C"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p w14:paraId="191C9A51" w14:textId="77777777" w:rsidR="00065A63" w:rsidRPr="00C56F2A" w:rsidRDefault="00065A63" w:rsidP="00C45769">
            <w:pPr>
              <w:widowControl w:val="0"/>
              <w:autoSpaceDE w:val="0"/>
              <w:autoSpaceDN w:val="0"/>
              <w:spacing w:before="1" w:after="0" w:line="240" w:lineRule="auto"/>
              <w:ind w:left="25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44" w:type="dxa"/>
          </w:tcPr>
          <w:p w14:paraId="50903CE7" w14:textId="77777777" w:rsidR="00144E83" w:rsidRDefault="00144E8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p w14:paraId="7958C454" w14:textId="0D7B660E" w:rsidR="00065A63" w:rsidRPr="00C56F2A" w:rsidRDefault="00EB532A"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2</w:t>
            </w:r>
          </w:p>
        </w:tc>
        <w:tc>
          <w:tcPr>
            <w:tcW w:w="643" w:type="dxa"/>
          </w:tcPr>
          <w:p w14:paraId="5D70BF7A"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p w14:paraId="496E99FD" w14:textId="77777777" w:rsidR="00065A63" w:rsidRPr="00C56F2A" w:rsidRDefault="00065A63" w:rsidP="00C45769">
            <w:pPr>
              <w:widowControl w:val="0"/>
              <w:autoSpaceDE w:val="0"/>
              <w:autoSpaceDN w:val="0"/>
              <w:spacing w:before="1" w:after="0" w:line="240" w:lineRule="auto"/>
              <w:ind w:left="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686" w:type="dxa"/>
          </w:tcPr>
          <w:p w14:paraId="3316639D"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11" w:type="dxa"/>
          </w:tcPr>
          <w:p w14:paraId="7CF85CAB"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p w14:paraId="5F07F5C5" w14:textId="77777777" w:rsidR="00065A63" w:rsidRPr="00C56F2A" w:rsidRDefault="00065A63" w:rsidP="00C45769">
            <w:pPr>
              <w:widowControl w:val="0"/>
              <w:autoSpaceDE w:val="0"/>
              <w:autoSpaceDN w:val="0"/>
              <w:spacing w:before="1" w:after="0" w:line="240" w:lineRule="auto"/>
              <w:ind w:left="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08" w:type="dxa"/>
          </w:tcPr>
          <w:p w14:paraId="4F6C64E7"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08" w:type="dxa"/>
          </w:tcPr>
          <w:p w14:paraId="0C67BFB2"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p w14:paraId="0331D7F9" w14:textId="77777777" w:rsidR="00065A63" w:rsidRPr="00C56F2A" w:rsidRDefault="00065A63" w:rsidP="00C45769">
            <w:pPr>
              <w:widowControl w:val="0"/>
              <w:autoSpaceDE w:val="0"/>
              <w:autoSpaceDN w:val="0"/>
              <w:spacing w:before="1" w:after="0" w:line="240" w:lineRule="auto"/>
              <w:ind w:left="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3</w:t>
            </w:r>
          </w:p>
        </w:tc>
        <w:tc>
          <w:tcPr>
            <w:tcW w:w="708" w:type="dxa"/>
          </w:tcPr>
          <w:p w14:paraId="2A3729CD"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065A63" w:rsidRPr="00C56F2A" w14:paraId="44255A44" w14:textId="77777777" w:rsidTr="00C45769">
        <w:trPr>
          <w:trHeight w:val="316"/>
        </w:trPr>
        <w:tc>
          <w:tcPr>
            <w:tcW w:w="3209" w:type="dxa"/>
          </w:tcPr>
          <w:p w14:paraId="62255AAC" w14:textId="77777777" w:rsidR="00065A63" w:rsidRPr="00C56F2A" w:rsidRDefault="00065A63" w:rsidP="00C45769">
            <w:pPr>
              <w:widowControl w:val="0"/>
              <w:autoSpaceDE w:val="0"/>
              <w:autoSpaceDN w:val="0"/>
              <w:spacing w:after="0" w:line="275"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Değerlendirme</w:t>
            </w:r>
          </w:p>
        </w:tc>
        <w:tc>
          <w:tcPr>
            <w:tcW w:w="6829" w:type="dxa"/>
            <w:gridSpan w:val="10"/>
          </w:tcPr>
          <w:p w14:paraId="30A32569" w14:textId="77777777" w:rsidR="0087611B" w:rsidRPr="0087611B" w:rsidRDefault="0087611B" w:rsidP="0087611B">
            <w:pPr>
              <w:spacing w:before="100" w:beforeAutospacing="1" w:after="100" w:afterAutospacing="1" w:line="240" w:lineRule="auto"/>
              <w:jc w:val="both"/>
              <w:outlineLvl w:val="1"/>
              <w:rPr>
                <w:rFonts w:ascii="Times New Roman" w:eastAsia="Times New Roman" w:hAnsi="Times New Roman" w:cs="Arial"/>
                <w:b/>
                <w:bCs/>
                <w:kern w:val="0"/>
                <w:sz w:val="24"/>
                <w14:ligatures w14:val="none"/>
              </w:rPr>
            </w:pPr>
            <w:r w:rsidRPr="0087611B">
              <w:rPr>
                <w:rFonts w:ascii="Times New Roman" w:eastAsia="Times New Roman" w:hAnsi="Times New Roman" w:cs="Arial"/>
                <w:b/>
                <w:bCs/>
                <w:kern w:val="0"/>
                <w:sz w:val="24"/>
                <w14:ligatures w14:val="none"/>
              </w:rPr>
              <w:t>Stratejik Amaç 1 (2025 Yılı Değerlendirmesi)</w:t>
            </w:r>
          </w:p>
          <w:p w14:paraId="7DDEFD17" w14:textId="77777777" w:rsidR="0087611B" w:rsidRPr="0087611B" w:rsidRDefault="0087611B" w:rsidP="0087611B">
            <w:pPr>
              <w:spacing w:before="100" w:beforeAutospacing="1" w:after="100" w:afterAutospacing="1" w:line="240" w:lineRule="auto"/>
              <w:jc w:val="both"/>
              <w:rPr>
                <w:rFonts w:ascii="Times New Roman" w:eastAsia="Times New Roman" w:hAnsi="Times New Roman" w:cs="Arial"/>
                <w:b/>
                <w:bCs/>
                <w:kern w:val="0"/>
                <w:sz w:val="24"/>
                <w14:ligatures w14:val="none"/>
              </w:rPr>
            </w:pPr>
            <w:r w:rsidRPr="0087611B">
              <w:rPr>
                <w:rFonts w:ascii="Times New Roman" w:eastAsia="Times New Roman" w:hAnsi="Times New Roman" w:cs="Arial"/>
                <w:b/>
                <w:bCs/>
                <w:kern w:val="0"/>
                <w:sz w:val="24"/>
                <w14:ligatures w14:val="none"/>
              </w:rPr>
              <w:t>Nitelikli Ar-</w:t>
            </w:r>
            <w:proofErr w:type="spellStart"/>
            <w:r w:rsidRPr="0087611B">
              <w:rPr>
                <w:rFonts w:ascii="Times New Roman" w:eastAsia="Times New Roman" w:hAnsi="Times New Roman" w:cs="Arial"/>
                <w:b/>
                <w:bCs/>
                <w:kern w:val="0"/>
                <w:sz w:val="24"/>
                <w14:ligatures w14:val="none"/>
              </w:rPr>
              <w:t>Ge</w:t>
            </w:r>
            <w:proofErr w:type="spellEnd"/>
            <w:r w:rsidRPr="0087611B">
              <w:rPr>
                <w:rFonts w:ascii="Times New Roman" w:eastAsia="Times New Roman" w:hAnsi="Times New Roman" w:cs="Arial"/>
                <w:b/>
                <w:bCs/>
                <w:kern w:val="0"/>
                <w:sz w:val="24"/>
                <w14:ligatures w14:val="none"/>
              </w:rPr>
              <w:t xml:space="preserve"> ve </w:t>
            </w:r>
            <w:proofErr w:type="spellStart"/>
            <w:r w:rsidRPr="0087611B">
              <w:rPr>
                <w:rFonts w:ascii="Times New Roman" w:eastAsia="Times New Roman" w:hAnsi="Times New Roman" w:cs="Arial"/>
                <w:b/>
                <w:bCs/>
                <w:kern w:val="0"/>
                <w:sz w:val="24"/>
                <w14:ligatures w14:val="none"/>
              </w:rPr>
              <w:t>Ür-Ge</w:t>
            </w:r>
            <w:proofErr w:type="spellEnd"/>
            <w:r w:rsidRPr="0087611B">
              <w:rPr>
                <w:rFonts w:ascii="Times New Roman" w:eastAsia="Times New Roman" w:hAnsi="Times New Roman" w:cs="Arial"/>
                <w:b/>
                <w:bCs/>
                <w:kern w:val="0"/>
                <w:sz w:val="24"/>
                <w14:ligatures w14:val="none"/>
              </w:rPr>
              <w:t xml:space="preserve"> Faaliyetleri Yoluyla Ulusal ve Uluslararası Düzeyde Katma Değer Oluşturmak</w:t>
            </w:r>
          </w:p>
          <w:p w14:paraId="6EA05FCA" w14:textId="77777777" w:rsidR="0087611B" w:rsidRPr="0087611B" w:rsidRDefault="0087611B" w:rsidP="0087611B">
            <w:pPr>
              <w:spacing w:before="100" w:beforeAutospacing="1" w:after="100" w:afterAutospacing="1" w:line="240" w:lineRule="auto"/>
              <w:jc w:val="both"/>
              <w:outlineLvl w:val="2"/>
              <w:rPr>
                <w:rFonts w:ascii="Times New Roman" w:eastAsia="Times New Roman" w:hAnsi="Times New Roman" w:cs="Arial"/>
                <w:b/>
                <w:bCs/>
                <w:kern w:val="0"/>
                <w:sz w:val="24"/>
                <w14:ligatures w14:val="none"/>
              </w:rPr>
            </w:pPr>
            <w:r w:rsidRPr="0087611B">
              <w:rPr>
                <w:rFonts w:ascii="Times New Roman" w:eastAsia="Times New Roman" w:hAnsi="Times New Roman" w:cs="Arial"/>
                <w:b/>
                <w:bCs/>
                <w:kern w:val="0"/>
                <w:sz w:val="24"/>
                <w14:ligatures w14:val="none"/>
              </w:rPr>
              <w:t>Hedef 1.1: Araştırma Geliştirme ve Ürün Geliştirme Kapasitesini Artırmak</w:t>
            </w:r>
          </w:p>
          <w:p w14:paraId="1987B75B" w14:textId="77777777" w:rsidR="0087611B" w:rsidRPr="0087611B" w:rsidRDefault="0087611B" w:rsidP="0087611B">
            <w:pPr>
              <w:spacing w:before="100" w:beforeAutospacing="1" w:after="100" w:afterAutospacing="1" w:line="240" w:lineRule="auto"/>
              <w:jc w:val="both"/>
              <w:rPr>
                <w:rFonts w:ascii="Times New Roman" w:eastAsia="Times New Roman" w:hAnsi="Times New Roman" w:cs="Arial"/>
                <w:kern w:val="0"/>
                <w:sz w:val="24"/>
                <w14:ligatures w14:val="none"/>
              </w:rPr>
            </w:pPr>
            <w:r w:rsidRPr="0087611B">
              <w:rPr>
                <w:rFonts w:ascii="Times New Roman" w:eastAsia="Times New Roman" w:hAnsi="Times New Roman" w:cs="Arial"/>
                <w:kern w:val="0"/>
                <w:sz w:val="24"/>
                <w14:ligatures w14:val="none"/>
              </w:rPr>
              <w:t>2025 yılı itibarıyla Maliye Bölümünün araştırma ve ürün geliştirme kapasitesini artırmaya yönelik performansı, öğretim elemanlarının proje faaliyetlerine aktif katılımı üzerinden değerlendirilmektedir. Bu kapsamda, araştırma projelerinde yer alan öğretim elemanı sayısı için hedef 4 olarak belirlenmiş, gerçekleşme ise 4 olmuştur. Hedefe tam olarak ulaşılması, bölüm öğretim elemanlarının araştırma faaliyetlerine katılım düzeyinin istikrarlı bir şekilde sürdürüldüğünü göstermektedir.</w:t>
            </w:r>
          </w:p>
          <w:p w14:paraId="0691D1FD" w14:textId="77777777" w:rsidR="0087611B" w:rsidRPr="0087611B" w:rsidRDefault="0087611B" w:rsidP="0087611B">
            <w:pPr>
              <w:spacing w:before="100" w:beforeAutospacing="1" w:after="100" w:afterAutospacing="1" w:line="240" w:lineRule="auto"/>
              <w:jc w:val="both"/>
              <w:rPr>
                <w:rFonts w:ascii="Times New Roman" w:eastAsia="Times New Roman" w:hAnsi="Times New Roman" w:cs="Arial"/>
                <w:kern w:val="0"/>
                <w:sz w:val="24"/>
                <w14:ligatures w14:val="none"/>
              </w:rPr>
            </w:pPr>
            <w:r w:rsidRPr="0087611B">
              <w:rPr>
                <w:rFonts w:ascii="Times New Roman" w:eastAsia="Times New Roman" w:hAnsi="Times New Roman" w:cs="Arial"/>
                <w:kern w:val="0"/>
                <w:sz w:val="24"/>
                <w14:ligatures w14:val="none"/>
              </w:rPr>
              <w:t>Ayrıca, öğretim elemanlarının farklı proje türlerinde (ulusal ve uluslararası) görev alması, bölümün proje temelli çalışma kapasitesinin kurumsallaştığını ve araştırma altyapısının sürdürülebilir bir yapıya kavuştuğunu ortaya koymaktadır.</w:t>
            </w:r>
          </w:p>
          <w:p w14:paraId="233185AB" w14:textId="77777777" w:rsidR="0087611B" w:rsidRPr="0087611B" w:rsidRDefault="0087611B" w:rsidP="0087611B">
            <w:pPr>
              <w:spacing w:before="100" w:beforeAutospacing="1" w:after="100" w:afterAutospacing="1" w:line="240" w:lineRule="auto"/>
              <w:jc w:val="both"/>
              <w:outlineLvl w:val="2"/>
              <w:rPr>
                <w:rFonts w:ascii="Times New Roman" w:eastAsia="Times New Roman" w:hAnsi="Times New Roman" w:cs="Arial"/>
                <w:b/>
                <w:bCs/>
                <w:kern w:val="0"/>
                <w:sz w:val="24"/>
                <w14:ligatures w14:val="none"/>
              </w:rPr>
            </w:pPr>
            <w:r w:rsidRPr="0087611B">
              <w:rPr>
                <w:rFonts w:ascii="Times New Roman" w:eastAsia="Times New Roman" w:hAnsi="Times New Roman" w:cs="Arial"/>
                <w:b/>
                <w:bCs/>
                <w:kern w:val="0"/>
                <w:sz w:val="24"/>
                <w14:ligatures w14:val="none"/>
              </w:rPr>
              <w:t>Hedef 1.2: Katma Değer Yaratan Araştırma Çıktılarını Artırmak</w:t>
            </w:r>
          </w:p>
          <w:p w14:paraId="3DE1B1C9" w14:textId="77777777" w:rsidR="0087611B" w:rsidRPr="0087611B" w:rsidRDefault="0087611B" w:rsidP="0087611B">
            <w:pPr>
              <w:spacing w:before="100" w:beforeAutospacing="1" w:after="100" w:afterAutospacing="1" w:line="240" w:lineRule="auto"/>
              <w:jc w:val="both"/>
              <w:rPr>
                <w:rFonts w:ascii="Times New Roman" w:eastAsia="Times New Roman" w:hAnsi="Times New Roman" w:cs="Arial"/>
                <w:kern w:val="0"/>
                <w:sz w:val="24"/>
                <w14:ligatures w14:val="none"/>
              </w:rPr>
            </w:pPr>
            <w:r w:rsidRPr="0087611B">
              <w:rPr>
                <w:rFonts w:ascii="Times New Roman" w:eastAsia="Times New Roman" w:hAnsi="Times New Roman" w:cs="Arial"/>
                <w:kern w:val="0"/>
                <w:sz w:val="24"/>
                <w14:ligatures w14:val="none"/>
              </w:rPr>
              <w:t xml:space="preserve">Katma değer yaratan araştırma çıktılarının artırılmasına yönelik performans göstergeleri incelendiğinde, 2025 yılında ulusal ve uluslararası kurum ve kuruluşlar tarafından desteklenen proje sayısı için hedef 2, gerçekleşme ise 4 olarak gerçekleşmiştir. Bu sonuç, belirlenen </w:t>
            </w:r>
            <w:r w:rsidRPr="0087611B">
              <w:rPr>
                <w:rFonts w:ascii="Times New Roman" w:eastAsia="Times New Roman" w:hAnsi="Times New Roman" w:cs="Arial"/>
                <w:kern w:val="0"/>
                <w:sz w:val="24"/>
                <w14:ligatures w14:val="none"/>
              </w:rPr>
              <w:lastRenderedPageBreak/>
              <w:t>hedefin anlamlı ölçüde aşıldığını ve bölümün dış kaynaklı fonlara erişim kapasitesinin güçlendiğini göstermektedir.</w:t>
            </w:r>
          </w:p>
          <w:p w14:paraId="166E3C7F" w14:textId="77777777" w:rsidR="0087611B" w:rsidRPr="0087611B" w:rsidRDefault="0087611B" w:rsidP="0087611B">
            <w:pPr>
              <w:spacing w:before="100" w:beforeAutospacing="1" w:after="100" w:afterAutospacing="1" w:line="240" w:lineRule="auto"/>
              <w:jc w:val="both"/>
              <w:rPr>
                <w:rFonts w:ascii="Times New Roman" w:eastAsia="Times New Roman" w:hAnsi="Times New Roman" w:cs="Arial"/>
                <w:kern w:val="0"/>
                <w:sz w:val="24"/>
                <w14:ligatures w14:val="none"/>
              </w:rPr>
            </w:pPr>
            <w:r w:rsidRPr="0087611B">
              <w:rPr>
                <w:rFonts w:ascii="Times New Roman" w:eastAsia="Times New Roman" w:hAnsi="Times New Roman" w:cs="Arial"/>
                <w:kern w:val="0"/>
                <w:sz w:val="24"/>
                <w14:ligatures w14:val="none"/>
              </w:rPr>
              <w:t xml:space="preserve">Bu kapsamda, Doç. Dr. Erdal Eroğlu ve Arş. Gör. </w:t>
            </w:r>
            <w:proofErr w:type="spellStart"/>
            <w:r w:rsidRPr="0087611B">
              <w:rPr>
                <w:rFonts w:ascii="Times New Roman" w:eastAsia="Times New Roman" w:hAnsi="Times New Roman" w:cs="Arial"/>
                <w:kern w:val="0"/>
                <w:sz w:val="24"/>
                <w14:ligatures w14:val="none"/>
              </w:rPr>
              <w:t>Kendal</w:t>
            </w:r>
            <w:proofErr w:type="spellEnd"/>
            <w:r w:rsidRPr="0087611B">
              <w:rPr>
                <w:rFonts w:ascii="Times New Roman" w:eastAsia="Times New Roman" w:hAnsi="Times New Roman" w:cs="Arial"/>
                <w:kern w:val="0"/>
                <w:sz w:val="24"/>
                <w14:ligatures w14:val="none"/>
              </w:rPr>
              <w:t xml:space="preserve"> Deniz Avrupa Birliği destekli projelerde, Prof. Dr. Selçuk İpek TÜBİTAK 3005 projesinde, Doç. Dr. Erdal Eroğlu TÜBİTAK 1002 projesinde ve Dr. Yakup Taşdemir TÜBİTAK 2209-A projesinde görev almıştır. Özellikle 2025 yılında üç projenin TÜBİTAK, bir projenin ise Avrupa Birliği tarafından desteklenmiş olması, bölümün hem ulusal hem de uluslararası düzeyde katma değer üreten araştırma faaliyetlerini başarıyla yürüttüğünü göstermektedir.</w:t>
            </w:r>
          </w:p>
          <w:p w14:paraId="1E138AC3" w14:textId="77777777" w:rsidR="0087611B" w:rsidRPr="0087611B" w:rsidRDefault="0087611B" w:rsidP="0087611B">
            <w:pPr>
              <w:spacing w:before="100" w:beforeAutospacing="1" w:after="100" w:afterAutospacing="1" w:line="240" w:lineRule="auto"/>
              <w:jc w:val="both"/>
              <w:rPr>
                <w:rFonts w:ascii="Times New Roman" w:eastAsia="Times New Roman" w:hAnsi="Times New Roman" w:cs="Arial"/>
                <w:kern w:val="0"/>
                <w:sz w:val="24"/>
                <w14:ligatures w14:val="none"/>
              </w:rPr>
            </w:pPr>
            <w:r w:rsidRPr="0087611B">
              <w:rPr>
                <w:rFonts w:ascii="Times New Roman" w:eastAsia="Times New Roman" w:hAnsi="Times New Roman" w:cs="Arial"/>
                <w:kern w:val="0"/>
                <w:sz w:val="24"/>
                <w14:ligatures w14:val="none"/>
              </w:rPr>
              <w:t xml:space="preserve">Üniversite adresli bilimsel yayınlara WOS (Web of </w:t>
            </w:r>
            <w:proofErr w:type="spellStart"/>
            <w:r w:rsidRPr="0087611B">
              <w:rPr>
                <w:rFonts w:ascii="Times New Roman" w:eastAsia="Times New Roman" w:hAnsi="Times New Roman" w:cs="Arial"/>
                <w:kern w:val="0"/>
                <w:sz w:val="24"/>
                <w14:ligatures w14:val="none"/>
              </w:rPr>
              <w:t>Science</w:t>
            </w:r>
            <w:proofErr w:type="spellEnd"/>
            <w:r w:rsidRPr="0087611B">
              <w:rPr>
                <w:rFonts w:ascii="Times New Roman" w:eastAsia="Times New Roman" w:hAnsi="Times New Roman" w:cs="Arial"/>
                <w:kern w:val="0"/>
                <w:sz w:val="24"/>
                <w14:ligatures w14:val="none"/>
              </w:rPr>
              <w:t>) kapsamında yapılan atıf sayısında ise 2025 yılı hedefi 2, gerçekleşme 3 olarak kaydedilmiştir. Bu bağlamda, bölüm öğretim elemanlarının uluslararası literatürde görünürlüğü ve bilimsel etkisi artmış; atıf sayısı hedefin üzerine çıkmıştır.</w:t>
            </w:r>
          </w:p>
          <w:p w14:paraId="6EBF1E46" w14:textId="77777777" w:rsidR="0087611B" w:rsidRPr="0087611B" w:rsidRDefault="0087611B" w:rsidP="0087611B">
            <w:pPr>
              <w:spacing w:before="100" w:beforeAutospacing="1" w:after="100" w:afterAutospacing="1" w:line="240" w:lineRule="auto"/>
              <w:jc w:val="both"/>
              <w:outlineLvl w:val="2"/>
              <w:rPr>
                <w:rFonts w:ascii="Times New Roman" w:eastAsia="Times New Roman" w:hAnsi="Times New Roman" w:cs="Arial"/>
                <w:b/>
                <w:bCs/>
                <w:kern w:val="0"/>
                <w:sz w:val="24"/>
                <w14:ligatures w14:val="none"/>
              </w:rPr>
            </w:pPr>
            <w:r w:rsidRPr="0087611B">
              <w:rPr>
                <w:rFonts w:ascii="Times New Roman" w:eastAsia="Times New Roman" w:hAnsi="Times New Roman" w:cs="Arial"/>
                <w:b/>
                <w:bCs/>
                <w:kern w:val="0"/>
                <w:sz w:val="24"/>
                <w14:ligatures w14:val="none"/>
              </w:rPr>
              <w:t>Hedef 1.3: Girişimcilik Faaliyetlerini Teşvik Etmek ve Yaygınlaştırmak</w:t>
            </w:r>
          </w:p>
          <w:p w14:paraId="34F94F8D" w14:textId="77777777" w:rsidR="0087611B" w:rsidRPr="0087611B" w:rsidRDefault="0087611B" w:rsidP="0087611B">
            <w:pPr>
              <w:spacing w:before="100" w:beforeAutospacing="1" w:after="100" w:afterAutospacing="1" w:line="240" w:lineRule="auto"/>
              <w:jc w:val="both"/>
              <w:rPr>
                <w:rFonts w:ascii="Times New Roman" w:eastAsia="Times New Roman" w:hAnsi="Times New Roman" w:cs="Arial"/>
                <w:kern w:val="0"/>
                <w:sz w:val="24"/>
                <w14:ligatures w14:val="none"/>
              </w:rPr>
            </w:pPr>
            <w:r w:rsidRPr="0087611B">
              <w:rPr>
                <w:rFonts w:ascii="Times New Roman" w:eastAsia="Times New Roman" w:hAnsi="Times New Roman" w:cs="Arial"/>
                <w:kern w:val="0"/>
                <w:sz w:val="24"/>
                <w14:ligatures w14:val="none"/>
              </w:rPr>
              <w:t>2025 yılı kapsamında girişimcilik faaliyetleri, özellikle TÜBİTAK destekli projeler ve öğrenci katılımının sağlandığı araştırma süreçleri üzerinden dolaylı olarak desteklenmiştir. TÜBİTAK 2209-A projeleri aracılığıyla lisans ve lisansüstü öğrencilerin araştırma süreçlerine dâhil edilmesi, araştırma temelli girişimcilik kültürünün gelişmesine katkı sağlamıştır.</w:t>
            </w:r>
          </w:p>
          <w:p w14:paraId="5B6DB242" w14:textId="77777777" w:rsidR="0087611B" w:rsidRPr="0087611B" w:rsidRDefault="0087611B" w:rsidP="0087611B">
            <w:pPr>
              <w:spacing w:before="100" w:beforeAutospacing="1" w:after="100" w:afterAutospacing="1" w:line="240" w:lineRule="auto"/>
              <w:jc w:val="both"/>
              <w:rPr>
                <w:rFonts w:ascii="Times New Roman" w:eastAsia="Times New Roman" w:hAnsi="Times New Roman" w:cs="Arial"/>
                <w:kern w:val="0"/>
                <w:sz w:val="24"/>
                <w14:ligatures w14:val="none"/>
              </w:rPr>
            </w:pPr>
            <w:r w:rsidRPr="0087611B">
              <w:rPr>
                <w:rFonts w:ascii="Times New Roman" w:eastAsia="Times New Roman" w:hAnsi="Times New Roman" w:cs="Arial"/>
                <w:kern w:val="0"/>
                <w:sz w:val="24"/>
                <w14:ligatures w14:val="none"/>
              </w:rPr>
              <w:t xml:space="preserve">Ayrıca, öğretim elemanlarının </w:t>
            </w:r>
            <w:proofErr w:type="spellStart"/>
            <w:r w:rsidRPr="0087611B">
              <w:rPr>
                <w:rFonts w:ascii="Times New Roman" w:eastAsia="Times New Roman" w:hAnsi="Times New Roman" w:cs="Arial"/>
                <w:kern w:val="0"/>
                <w:sz w:val="24"/>
                <w14:ligatures w14:val="none"/>
              </w:rPr>
              <w:t>WOS’ta</w:t>
            </w:r>
            <w:proofErr w:type="spellEnd"/>
            <w:r w:rsidRPr="0087611B">
              <w:rPr>
                <w:rFonts w:ascii="Times New Roman" w:eastAsia="Times New Roman" w:hAnsi="Times New Roman" w:cs="Arial"/>
                <w:kern w:val="0"/>
                <w:sz w:val="24"/>
                <w14:ligatures w14:val="none"/>
              </w:rPr>
              <w:t xml:space="preserve"> endekslenen bilimsel yayın sayısı göstergesinde 2025 yılı hedefi 2 olarak belirlenmiş ve gerçekleşme de 2 olmuştur. Bu sonuç, yüksek nitelikli yayın üretiminin sürdürülebilir biçimde devam ettiğini ve araştırma çıktılarının uluslararası düzeyde değer ürettiğini göstermektedir.</w:t>
            </w:r>
          </w:p>
          <w:p w14:paraId="1A5C663F" w14:textId="77777777" w:rsidR="0087611B" w:rsidRPr="0087611B" w:rsidRDefault="0087611B" w:rsidP="0087611B">
            <w:pPr>
              <w:spacing w:before="100" w:beforeAutospacing="1" w:after="100" w:afterAutospacing="1" w:line="240" w:lineRule="auto"/>
              <w:jc w:val="both"/>
              <w:outlineLvl w:val="2"/>
              <w:rPr>
                <w:rFonts w:ascii="Times New Roman" w:eastAsia="Times New Roman" w:hAnsi="Times New Roman" w:cs="Arial"/>
                <w:b/>
                <w:bCs/>
                <w:kern w:val="0"/>
                <w:sz w:val="24"/>
                <w14:ligatures w14:val="none"/>
              </w:rPr>
            </w:pPr>
            <w:r w:rsidRPr="0087611B">
              <w:rPr>
                <w:rFonts w:ascii="Times New Roman" w:eastAsia="Times New Roman" w:hAnsi="Times New Roman" w:cs="Arial"/>
                <w:b/>
                <w:bCs/>
                <w:kern w:val="0"/>
                <w:sz w:val="24"/>
                <w14:ligatures w14:val="none"/>
              </w:rPr>
              <w:t>Genel Değerlendirme (2025)</w:t>
            </w:r>
          </w:p>
          <w:p w14:paraId="65CB3150" w14:textId="77777777" w:rsidR="0087611B" w:rsidRPr="0087611B" w:rsidRDefault="0087611B" w:rsidP="0087611B">
            <w:pPr>
              <w:spacing w:before="100" w:beforeAutospacing="1" w:after="100" w:afterAutospacing="1" w:line="240" w:lineRule="auto"/>
              <w:jc w:val="both"/>
              <w:rPr>
                <w:rFonts w:ascii="Times New Roman" w:eastAsia="Times New Roman" w:hAnsi="Times New Roman" w:cs="Arial"/>
                <w:kern w:val="0"/>
                <w:sz w:val="24"/>
                <w14:ligatures w14:val="none"/>
              </w:rPr>
            </w:pPr>
            <w:r w:rsidRPr="0087611B">
              <w:rPr>
                <w:rFonts w:ascii="Times New Roman" w:eastAsia="Times New Roman" w:hAnsi="Times New Roman" w:cs="Arial"/>
                <w:kern w:val="0"/>
                <w:sz w:val="24"/>
                <w14:ligatures w14:val="none"/>
              </w:rPr>
              <w:t>2025 yılı verileri birlikte değerlendirildiğinde, Maliye Bölümünün Stratejik Amaç 1 kapsamında belirlenen tüm hedeflere ulaştığı, bazı göstergelerde ise hedeflerin üzerine çıkıldığı görülmektedir. Özellikle proje sayısı ve WOS atıf göstergelerinde elde edilen başarılar, bölümün araştırma kapasitesinin güçlendiğini, ulusal ve uluslararası düzeyde görünürlüğünün arttığını ve katma değer üreten akademik çıktıların istikrarlı biçimde artırıldığını ortaya koymaktadır.</w:t>
            </w:r>
          </w:p>
          <w:p w14:paraId="3F2FAD45" w14:textId="77777777" w:rsidR="0087611B" w:rsidRPr="0087611B" w:rsidRDefault="0087611B" w:rsidP="0087611B">
            <w:pPr>
              <w:spacing w:before="100" w:beforeAutospacing="1" w:after="100" w:afterAutospacing="1" w:line="240" w:lineRule="auto"/>
              <w:jc w:val="both"/>
              <w:rPr>
                <w:rFonts w:ascii="Times New Roman" w:eastAsia="Times New Roman" w:hAnsi="Times New Roman" w:cs="Arial"/>
                <w:kern w:val="0"/>
                <w:sz w:val="24"/>
                <w14:ligatures w14:val="none"/>
              </w:rPr>
            </w:pPr>
            <w:r w:rsidRPr="0087611B">
              <w:rPr>
                <w:rFonts w:ascii="Times New Roman" w:eastAsia="Times New Roman" w:hAnsi="Times New Roman" w:cs="Arial"/>
                <w:kern w:val="0"/>
                <w:sz w:val="24"/>
                <w14:ligatures w14:val="none"/>
              </w:rPr>
              <w:t>Bu sonuçlar, Stratejik Eylem Planının etkin bir şekilde uygulandığını ve izleyen yıllar için güçlü bir araştırma temeli oluşturulduğunu göstermektedir.</w:t>
            </w:r>
          </w:p>
          <w:p w14:paraId="18FD2FF4" w14:textId="4FE045A7" w:rsidR="0087611B" w:rsidRPr="00C56F2A" w:rsidRDefault="0087611B" w:rsidP="0087611B">
            <w:pPr>
              <w:widowControl w:val="0"/>
              <w:autoSpaceDE w:val="0"/>
              <w:autoSpaceDN w:val="0"/>
              <w:spacing w:after="0" w:line="240" w:lineRule="auto"/>
              <w:jc w:val="both"/>
              <w:rPr>
                <w:rFonts w:ascii="Times New Roman" w:eastAsia="Times New Roman" w:hAnsi="Times New Roman" w:cs="Arial"/>
                <w:kern w:val="0"/>
                <w:sz w:val="24"/>
                <w14:ligatures w14:val="none"/>
              </w:rPr>
            </w:pPr>
          </w:p>
        </w:tc>
      </w:tr>
    </w:tbl>
    <w:p w14:paraId="6804BD24" w14:textId="77777777" w:rsidR="00065A63" w:rsidRPr="00C56F2A" w:rsidRDefault="00065A63" w:rsidP="00065A63">
      <w:pPr>
        <w:widowControl w:val="0"/>
        <w:autoSpaceDE w:val="0"/>
        <w:autoSpaceDN w:val="0"/>
        <w:spacing w:after="0" w:line="240" w:lineRule="auto"/>
        <w:ind w:left="256"/>
        <w:jc w:val="both"/>
        <w:rPr>
          <w:rFonts w:ascii="Times New Roman" w:eastAsia="Times New Roman" w:hAnsi="Times New Roman" w:cs="Times New Roman"/>
          <w:kern w:val="0"/>
          <w:sz w:val="24"/>
          <w14:ligatures w14:val="none"/>
        </w:rPr>
      </w:pPr>
      <w:r w:rsidRPr="00C56F2A">
        <w:rPr>
          <w:rFonts w:ascii="Times New Roman" w:eastAsia="Times New Roman" w:hAnsi="Times New Roman" w:cs="Times New Roman"/>
          <w:b/>
          <w:kern w:val="0"/>
          <w:sz w:val="24"/>
          <w14:ligatures w14:val="none"/>
        </w:rPr>
        <w:lastRenderedPageBreak/>
        <w:t>H:</w:t>
      </w:r>
      <w:r w:rsidRPr="00C56F2A">
        <w:rPr>
          <w:rFonts w:ascii="Times New Roman" w:eastAsia="Times New Roman" w:hAnsi="Times New Roman" w:cs="Times New Roman"/>
          <w:b/>
          <w:spacing w:val="-3"/>
          <w:kern w:val="0"/>
          <w:sz w:val="24"/>
          <w14:ligatures w14:val="none"/>
        </w:rPr>
        <w:t xml:space="preserve"> </w:t>
      </w:r>
      <w:r w:rsidRPr="00C56F2A">
        <w:rPr>
          <w:rFonts w:ascii="Times New Roman" w:eastAsia="Times New Roman" w:hAnsi="Times New Roman" w:cs="Times New Roman"/>
          <w:kern w:val="0"/>
          <w:sz w:val="24"/>
          <w14:ligatures w14:val="none"/>
        </w:rPr>
        <w:t>Hedeflenen;</w:t>
      </w:r>
      <w:r w:rsidRPr="00C56F2A">
        <w:rPr>
          <w:rFonts w:ascii="Times New Roman" w:eastAsia="Times New Roman" w:hAnsi="Times New Roman" w:cs="Times New Roman"/>
          <w:spacing w:val="-1"/>
          <w:kern w:val="0"/>
          <w:sz w:val="24"/>
          <w14:ligatures w14:val="none"/>
        </w:rPr>
        <w:t xml:space="preserve"> </w:t>
      </w:r>
      <w:r w:rsidRPr="00C56F2A">
        <w:rPr>
          <w:rFonts w:ascii="Times New Roman" w:eastAsia="Times New Roman" w:hAnsi="Times New Roman" w:cs="Times New Roman"/>
          <w:b/>
          <w:kern w:val="0"/>
          <w:sz w:val="24"/>
          <w14:ligatures w14:val="none"/>
        </w:rPr>
        <w:t>G:</w:t>
      </w:r>
      <w:r w:rsidRPr="00C56F2A">
        <w:rPr>
          <w:rFonts w:ascii="Times New Roman" w:eastAsia="Times New Roman" w:hAnsi="Times New Roman" w:cs="Times New Roman"/>
          <w:b/>
          <w:spacing w:val="-3"/>
          <w:kern w:val="0"/>
          <w:sz w:val="24"/>
          <w14:ligatures w14:val="none"/>
        </w:rPr>
        <w:t xml:space="preserve"> </w:t>
      </w:r>
      <w:r w:rsidRPr="00C56F2A">
        <w:rPr>
          <w:rFonts w:ascii="Times New Roman" w:eastAsia="Times New Roman" w:hAnsi="Times New Roman" w:cs="Times New Roman"/>
          <w:kern w:val="0"/>
          <w:sz w:val="24"/>
          <w14:ligatures w14:val="none"/>
        </w:rPr>
        <w:t>Gerçekleşme</w:t>
      </w:r>
    </w:p>
    <w:p w14:paraId="18D8F123" w14:textId="77777777" w:rsidR="00065A63" w:rsidRPr="00C56F2A" w:rsidRDefault="00065A63" w:rsidP="00065A63">
      <w:pPr>
        <w:widowControl w:val="0"/>
        <w:autoSpaceDE w:val="0"/>
        <w:autoSpaceDN w:val="0"/>
        <w:spacing w:before="90" w:after="0" w:line="240" w:lineRule="auto"/>
        <w:jc w:val="both"/>
        <w:outlineLvl w:val="0"/>
        <w:rPr>
          <w:rFonts w:ascii="Times New Roman" w:eastAsia="Times New Roman" w:hAnsi="Times New Roman" w:cs="Times New Roman"/>
          <w:b/>
          <w:bCs/>
          <w:kern w:val="0"/>
          <w:sz w:val="24"/>
          <w:szCs w:val="24"/>
          <w14:ligatures w14:val="none"/>
        </w:rPr>
      </w:pPr>
      <w:r w:rsidRPr="00C56F2A">
        <w:rPr>
          <w:rFonts w:ascii="Times New Roman" w:eastAsia="Times New Roman" w:hAnsi="Times New Roman" w:cs="Times New Roman"/>
          <w:b/>
          <w:bCs/>
          <w:kern w:val="0"/>
          <w:sz w:val="24"/>
          <w:szCs w:val="24"/>
          <w14:ligatures w14:val="none"/>
        </w:rPr>
        <w:lastRenderedPageBreak/>
        <w:t>STRATEJİK</w:t>
      </w:r>
      <w:r w:rsidRPr="00C56F2A">
        <w:rPr>
          <w:rFonts w:ascii="Times New Roman" w:eastAsia="Times New Roman" w:hAnsi="Times New Roman" w:cs="Times New Roman"/>
          <w:b/>
          <w:bCs/>
          <w:spacing w:val="23"/>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AMAÇ</w:t>
      </w:r>
      <w:r w:rsidRPr="00C56F2A">
        <w:rPr>
          <w:rFonts w:ascii="Times New Roman" w:eastAsia="Times New Roman" w:hAnsi="Times New Roman" w:cs="Times New Roman"/>
          <w:b/>
          <w:bCs/>
          <w:spacing w:val="32"/>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2:</w:t>
      </w:r>
      <w:r w:rsidRPr="00C56F2A">
        <w:rPr>
          <w:rFonts w:ascii="Times New Roman" w:eastAsia="Times New Roman" w:hAnsi="Times New Roman" w:cs="Times New Roman"/>
          <w:b/>
          <w:bCs/>
          <w:spacing w:val="33"/>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EĞİTİM</w:t>
      </w:r>
      <w:r w:rsidRPr="00C56F2A">
        <w:rPr>
          <w:rFonts w:ascii="Times New Roman" w:eastAsia="Times New Roman" w:hAnsi="Times New Roman" w:cs="Times New Roman"/>
          <w:b/>
          <w:bCs/>
          <w:spacing w:val="28"/>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VE</w:t>
      </w:r>
      <w:r w:rsidRPr="00C56F2A">
        <w:rPr>
          <w:rFonts w:ascii="Times New Roman" w:eastAsia="Times New Roman" w:hAnsi="Times New Roman" w:cs="Times New Roman"/>
          <w:b/>
          <w:bCs/>
          <w:spacing w:val="34"/>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ÖĞRETİM</w:t>
      </w:r>
      <w:r w:rsidRPr="00C56F2A">
        <w:rPr>
          <w:rFonts w:ascii="Times New Roman" w:eastAsia="Times New Roman" w:hAnsi="Times New Roman" w:cs="Times New Roman"/>
          <w:b/>
          <w:bCs/>
          <w:spacing w:val="33"/>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FAALİYETLERİNİN</w:t>
      </w:r>
      <w:r w:rsidRPr="00C56F2A">
        <w:rPr>
          <w:rFonts w:ascii="Times New Roman" w:eastAsia="Times New Roman" w:hAnsi="Times New Roman" w:cs="Times New Roman"/>
          <w:b/>
          <w:bCs/>
          <w:spacing w:val="33"/>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NİTELİĞİNİ</w:t>
      </w:r>
      <w:r w:rsidRPr="00C56F2A">
        <w:rPr>
          <w:rFonts w:ascii="Times New Roman" w:eastAsia="Times New Roman" w:hAnsi="Times New Roman" w:cs="Times New Roman"/>
          <w:b/>
          <w:bCs/>
          <w:spacing w:val="-57"/>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SÜRDÜREBİLİR</w:t>
      </w:r>
      <w:r w:rsidRPr="00C56F2A">
        <w:rPr>
          <w:rFonts w:ascii="Times New Roman" w:eastAsia="Times New Roman" w:hAnsi="Times New Roman" w:cs="Times New Roman"/>
          <w:b/>
          <w:bCs/>
          <w:spacing w:val="-2"/>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OLARAK</w:t>
      </w:r>
      <w:r w:rsidRPr="00C56F2A">
        <w:rPr>
          <w:rFonts w:ascii="Times New Roman" w:eastAsia="Times New Roman" w:hAnsi="Times New Roman" w:cs="Times New Roman"/>
          <w:b/>
          <w:bCs/>
          <w:spacing w:val="-15"/>
          <w:kern w:val="0"/>
          <w:sz w:val="24"/>
          <w:szCs w:val="24"/>
          <w14:ligatures w14:val="none"/>
        </w:rPr>
        <w:t xml:space="preserve"> </w:t>
      </w:r>
      <w:r w:rsidRPr="00C56F2A">
        <w:rPr>
          <w:rFonts w:ascii="Times New Roman" w:eastAsia="Times New Roman" w:hAnsi="Times New Roman" w:cs="Times New Roman"/>
          <w:b/>
          <w:bCs/>
          <w:kern w:val="0"/>
          <w:sz w:val="24"/>
          <w:szCs w:val="24"/>
          <w14:ligatures w14:val="none"/>
        </w:rPr>
        <w:t>ARTTIRMAK</w:t>
      </w:r>
    </w:p>
    <w:p w14:paraId="55A78423" w14:textId="77777777" w:rsidR="00065A63" w:rsidRPr="00C56F2A" w:rsidRDefault="00065A63" w:rsidP="00065A63">
      <w:pPr>
        <w:widowControl w:val="0"/>
        <w:autoSpaceDE w:val="0"/>
        <w:autoSpaceDN w:val="0"/>
        <w:spacing w:before="200" w:after="0" w:line="240" w:lineRule="auto"/>
        <w:jc w:val="both"/>
        <w:rPr>
          <w:rFonts w:ascii="Times New Roman" w:eastAsia="Times New Roman" w:hAnsi="Times New Roman" w:cs="Times New Roman"/>
          <w:kern w:val="0"/>
          <w:sz w:val="24"/>
          <w:szCs w:val="24"/>
          <w14:ligatures w14:val="none"/>
        </w:rPr>
      </w:pPr>
      <w:r w:rsidRPr="00C56F2A">
        <w:rPr>
          <w:rFonts w:ascii="Times New Roman" w:eastAsia="Times New Roman" w:hAnsi="Times New Roman" w:cs="Times New Roman"/>
          <w:b/>
          <w:kern w:val="0"/>
          <w:sz w:val="24"/>
          <w:szCs w:val="24"/>
          <w14:ligatures w14:val="none"/>
        </w:rPr>
        <w:t>Hedef</w:t>
      </w:r>
      <w:r w:rsidRPr="00C56F2A">
        <w:rPr>
          <w:rFonts w:ascii="Times New Roman" w:eastAsia="Times New Roman" w:hAnsi="Times New Roman" w:cs="Times New Roman"/>
          <w:b/>
          <w:spacing w:val="-4"/>
          <w:kern w:val="0"/>
          <w:sz w:val="24"/>
          <w:szCs w:val="24"/>
          <w14:ligatures w14:val="none"/>
        </w:rPr>
        <w:t xml:space="preserve"> </w:t>
      </w:r>
      <w:r w:rsidRPr="00C56F2A">
        <w:rPr>
          <w:rFonts w:ascii="Times New Roman" w:eastAsia="Times New Roman" w:hAnsi="Times New Roman" w:cs="Times New Roman"/>
          <w:b/>
          <w:kern w:val="0"/>
          <w:sz w:val="24"/>
          <w:szCs w:val="24"/>
          <w14:ligatures w14:val="none"/>
        </w:rPr>
        <w:t>2.1</w:t>
      </w:r>
      <w:r w:rsidRPr="00C56F2A">
        <w:rPr>
          <w:rFonts w:ascii="Times New Roman" w:eastAsia="Times New Roman" w:hAnsi="Times New Roman" w:cs="Times New Roman"/>
          <w:b/>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Eğitim-öğretim</w:t>
      </w:r>
      <w:r w:rsidRPr="00C56F2A">
        <w:rPr>
          <w:rFonts w:ascii="Times New Roman" w:eastAsia="Times New Roman" w:hAnsi="Times New Roman" w:cs="Times New Roman"/>
          <w:spacing w:val="-1"/>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faaliyetlerinin</w:t>
      </w:r>
      <w:r w:rsidRPr="00C56F2A">
        <w:rPr>
          <w:rFonts w:ascii="Times New Roman" w:eastAsia="Times New Roman" w:hAnsi="Times New Roman" w:cs="Times New Roman"/>
          <w:spacing w:val="-2"/>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kalitesini</w:t>
      </w:r>
      <w:r w:rsidRPr="00C56F2A">
        <w:rPr>
          <w:rFonts w:ascii="Times New Roman" w:eastAsia="Times New Roman" w:hAnsi="Times New Roman" w:cs="Times New Roman"/>
          <w:spacing w:val="-2"/>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artırmak</w:t>
      </w:r>
    </w:p>
    <w:p w14:paraId="168503F1" w14:textId="77777777" w:rsidR="00065A63" w:rsidRPr="00C56F2A" w:rsidRDefault="00065A63" w:rsidP="00065A63">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C56F2A">
        <w:rPr>
          <w:rFonts w:ascii="Times New Roman" w:eastAsia="Times New Roman" w:hAnsi="Times New Roman" w:cs="Times New Roman"/>
          <w:b/>
          <w:kern w:val="0"/>
          <w:sz w:val="24"/>
          <w:szCs w:val="24"/>
          <w14:ligatures w14:val="none"/>
        </w:rPr>
        <w:t>Hedef</w:t>
      </w:r>
      <w:r w:rsidRPr="00C56F2A">
        <w:rPr>
          <w:rFonts w:ascii="Times New Roman" w:eastAsia="Times New Roman" w:hAnsi="Times New Roman" w:cs="Times New Roman"/>
          <w:b/>
          <w:spacing w:val="-5"/>
          <w:kern w:val="0"/>
          <w:sz w:val="24"/>
          <w:szCs w:val="24"/>
          <w14:ligatures w14:val="none"/>
        </w:rPr>
        <w:t xml:space="preserve"> </w:t>
      </w:r>
      <w:r w:rsidRPr="00C56F2A">
        <w:rPr>
          <w:rFonts w:ascii="Times New Roman" w:eastAsia="Times New Roman" w:hAnsi="Times New Roman" w:cs="Times New Roman"/>
          <w:b/>
          <w:kern w:val="0"/>
          <w:sz w:val="24"/>
          <w:szCs w:val="24"/>
          <w14:ligatures w14:val="none"/>
        </w:rPr>
        <w:t>2.2</w:t>
      </w:r>
      <w:r w:rsidRPr="00C56F2A">
        <w:rPr>
          <w:rFonts w:ascii="Times New Roman" w:eastAsia="Times New Roman" w:hAnsi="Times New Roman" w:cs="Times New Roman"/>
          <w:b/>
          <w:spacing w:val="-4"/>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Öğrencilerin</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Yetkinliklerini</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Geliştiren</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Faaliyetleri</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Arttırmak</w:t>
      </w:r>
    </w:p>
    <w:p w14:paraId="07F4E422" w14:textId="77777777" w:rsidR="00065A63" w:rsidRPr="00C56F2A" w:rsidRDefault="00065A63" w:rsidP="00065A63">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C56F2A">
        <w:rPr>
          <w:rFonts w:ascii="Times New Roman" w:eastAsia="Times New Roman" w:hAnsi="Times New Roman" w:cs="Times New Roman"/>
          <w:b/>
          <w:kern w:val="0"/>
          <w:sz w:val="24"/>
          <w:szCs w:val="24"/>
          <w14:ligatures w14:val="none"/>
        </w:rPr>
        <w:t>Hedef</w:t>
      </w:r>
      <w:r w:rsidRPr="00C56F2A">
        <w:rPr>
          <w:rFonts w:ascii="Times New Roman" w:eastAsia="Times New Roman" w:hAnsi="Times New Roman" w:cs="Times New Roman"/>
          <w:b/>
          <w:spacing w:val="-5"/>
          <w:kern w:val="0"/>
          <w:sz w:val="24"/>
          <w:szCs w:val="24"/>
          <w14:ligatures w14:val="none"/>
        </w:rPr>
        <w:t xml:space="preserve"> </w:t>
      </w:r>
      <w:r w:rsidRPr="00C56F2A">
        <w:rPr>
          <w:rFonts w:ascii="Times New Roman" w:eastAsia="Times New Roman" w:hAnsi="Times New Roman" w:cs="Times New Roman"/>
          <w:b/>
          <w:kern w:val="0"/>
          <w:sz w:val="24"/>
          <w:szCs w:val="24"/>
          <w14:ligatures w14:val="none"/>
        </w:rPr>
        <w:t>2.3</w:t>
      </w:r>
      <w:r w:rsidRPr="00C56F2A">
        <w:rPr>
          <w:rFonts w:ascii="Times New Roman" w:eastAsia="Times New Roman" w:hAnsi="Times New Roman" w:cs="Times New Roman"/>
          <w:b/>
          <w:spacing w:val="-4"/>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Öğretim</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Elemanlarının</w:t>
      </w:r>
      <w:r w:rsidRPr="00C56F2A">
        <w:rPr>
          <w:rFonts w:ascii="Times New Roman" w:eastAsia="Times New Roman" w:hAnsi="Times New Roman" w:cs="Times New Roman"/>
          <w:spacing w:val="-2"/>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Yetkinliklerini</w:t>
      </w:r>
      <w:r w:rsidRPr="00C56F2A">
        <w:rPr>
          <w:rFonts w:ascii="Times New Roman" w:eastAsia="Times New Roman" w:hAnsi="Times New Roman" w:cs="Times New Roman"/>
          <w:spacing w:val="-3"/>
          <w:kern w:val="0"/>
          <w:sz w:val="24"/>
          <w:szCs w:val="24"/>
          <w14:ligatures w14:val="none"/>
        </w:rPr>
        <w:t xml:space="preserve"> </w:t>
      </w:r>
      <w:r w:rsidRPr="00C56F2A">
        <w:rPr>
          <w:rFonts w:ascii="Times New Roman" w:eastAsia="Times New Roman" w:hAnsi="Times New Roman" w:cs="Times New Roman"/>
          <w:kern w:val="0"/>
          <w:sz w:val="24"/>
          <w:szCs w:val="24"/>
          <w14:ligatures w14:val="none"/>
        </w:rPr>
        <w:t>Güçlendirmek.</w:t>
      </w:r>
    </w:p>
    <w:tbl>
      <w:tblPr>
        <w:tblW w:w="10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6"/>
        <w:gridCol w:w="567"/>
        <w:gridCol w:w="709"/>
        <w:gridCol w:w="567"/>
        <w:gridCol w:w="567"/>
        <w:gridCol w:w="425"/>
        <w:gridCol w:w="567"/>
        <w:gridCol w:w="567"/>
        <w:gridCol w:w="426"/>
        <w:gridCol w:w="567"/>
        <w:gridCol w:w="560"/>
      </w:tblGrid>
      <w:tr w:rsidR="00065A63" w:rsidRPr="00C56F2A" w14:paraId="77F7FEB8" w14:textId="77777777" w:rsidTr="00C9661C">
        <w:trPr>
          <w:trHeight w:val="277"/>
        </w:trPr>
        <w:tc>
          <w:tcPr>
            <w:tcW w:w="4526" w:type="dxa"/>
            <w:vMerge w:val="restart"/>
          </w:tcPr>
          <w:p w14:paraId="58E0ACF0" w14:textId="77777777" w:rsidR="00065A63" w:rsidRPr="00C56F2A" w:rsidRDefault="00065A63" w:rsidP="00C45769">
            <w:pPr>
              <w:widowControl w:val="0"/>
              <w:autoSpaceDE w:val="0"/>
              <w:autoSpaceDN w:val="0"/>
              <w:spacing w:before="143" w:after="0" w:line="240" w:lineRule="auto"/>
              <w:ind w:left="10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Performans</w:t>
            </w:r>
            <w:r w:rsidRPr="00C56F2A">
              <w:rPr>
                <w:rFonts w:ascii="Times New Roman" w:eastAsia="Times New Roman" w:hAnsi="Times New Roman" w:cs="Arial"/>
                <w:b/>
                <w:spacing w:val="-4"/>
                <w:kern w:val="0"/>
                <w:sz w:val="24"/>
                <w14:ligatures w14:val="none"/>
              </w:rPr>
              <w:t xml:space="preserve"> </w:t>
            </w:r>
            <w:r w:rsidRPr="00C56F2A">
              <w:rPr>
                <w:rFonts w:ascii="Times New Roman" w:eastAsia="Times New Roman" w:hAnsi="Times New Roman" w:cs="Arial"/>
                <w:b/>
                <w:kern w:val="0"/>
                <w:sz w:val="24"/>
                <w14:ligatures w14:val="none"/>
              </w:rPr>
              <w:t>Göstergeleri</w:t>
            </w:r>
          </w:p>
        </w:tc>
        <w:tc>
          <w:tcPr>
            <w:tcW w:w="1276" w:type="dxa"/>
            <w:gridSpan w:val="2"/>
          </w:tcPr>
          <w:p w14:paraId="3E57630E" w14:textId="77777777" w:rsidR="00065A63" w:rsidRPr="00C56F2A" w:rsidRDefault="00065A63" w:rsidP="00C45769">
            <w:pPr>
              <w:widowControl w:val="0"/>
              <w:autoSpaceDE w:val="0"/>
              <w:autoSpaceDN w:val="0"/>
              <w:spacing w:before="1" w:after="0" w:line="257" w:lineRule="exact"/>
              <w:ind w:left="35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2024</w:t>
            </w:r>
          </w:p>
        </w:tc>
        <w:tc>
          <w:tcPr>
            <w:tcW w:w="1134" w:type="dxa"/>
            <w:gridSpan w:val="2"/>
          </w:tcPr>
          <w:p w14:paraId="397FF132" w14:textId="77777777" w:rsidR="00065A63" w:rsidRPr="00C56F2A" w:rsidRDefault="00065A63" w:rsidP="00C45769">
            <w:pPr>
              <w:widowControl w:val="0"/>
              <w:autoSpaceDE w:val="0"/>
              <w:autoSpaceDN w:val="0"/>
              <w:spacing w:before="1" w:after="0" w:line="257" w:lineRule="exact"/>
              <w:ind w:left="306"/>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2025</w:t>
            </w:r>
          </w:p>
        </w:tc>
        <w:tc>
          <w:tcPr>
            <w:tcW w:w="992" w:type="dxa"/>
            <w:gridSpan w:val="2"/>
          </w:tcPr>
          <w:p w14:paraId="7C54CE39" w14:textId="77777777" w:rsidR="00065A63" w:rsidRPr="00C56F2A" w:rsidRDefault="00065A63" w:rsidP="00C45769">
            <w:pPr>
              <w:widowControl w:val="0"/>
              <w:autoSpaceDE w:val="0"/>
              <w:autoSpaceDN w:val="0"/>
              <w:spacing w:before="1" w:after="0" w:line="257" w:lineRule="exact"/>
              <w:ind w:left="353"/>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2026</w:t>
            </w:r>
          </w:p>
        </w:tc>
        <w:tc>
          <w:tcPr>
            <w:tcW w:w="993" w:type="dxa"/>
            <w:gridSpan w:val="2"/>
          </w:tcPr>
          <w:p w14:paraId="5C785059" w14:textId="77777777" w:rsidR="00065A63" w:rsidRPr="00C56F2A" w:rsidRDefault="00065A63" w:rsidP="00C45769">
            <w:pPr>
              <w:widowControl w:val="0"/>
              <w:autoSpaceDE w:val="0"/>
              <w:autoSpaceDN w:val="0"/>
              <w:spacing w:before="1" w:after="0" w:line="257" w:lineRule="exact"/>
              <w:ind w:left="35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2027</w:t>
            </w:r>
          </w:p>
        </w:tc>
        <w:tc>
          <w:tcPr>
            <w:tcW w:w="1127" w:type="dxa"/>
            <w:gridSpan w:val="2"/>
          </w:tcPr>
          <w:p w14:paraId="0EAF590D" w14:textId="77777777" w:rsidR="00065A63" w:rsidRPr="00C56F2A" w:rsidRDefault="00065A63" w:rsidP="00C45769">
            <w:pPr>
              <w:widowControl w:val="0"/>
              <w:autoSpaceDE w:val="0"/>
              <w:autoSpaceDN w:val="0"/>
              <w:spacing w:before="1" w:after="0" w:line="257" w:lineRule="exact"/>
              <w:ind w:left="39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2028</w:t>
            </w:r>
          </w:p>
        </w:tc>
      </w:tr>
      <w:tr w:rsidR="00065A63" w:rsidRPr="00C56F2A" w14:paraId="6401999A" w14:textId="77777777" w:rsidTr="00C9661C">
        <w:trPr>
          <w:trHeight w:val="275"/>
        </w:trPr>
        <w:tc>
          <w:tcPr>
            <w:tcW w:w="4526" w:type="dxa"/>
            <w:vMerge/>
            <w:tcBorders>
              <w:top w:val="nil"/>
            </w:tcBorders>
          </w:tcPr>
          <w:p w14:paraId="7FF3BF1E"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
                <w:szCs w:val="2"/>
                <w14:ligatures w14:val="none"/>
              </w:rPr>
            </w:pPr>
          </w:p>
        </w:tc>
        <w:tc>
          <w:tcPr>
            <w:tcW w:w="567" w:type="dxa"/>
          </w:tcPr>
          <w:p w14:paraId="44F7DFDA" w14:textId="77777777" w:rsidR="00065A63" w:rsidRPr="00C56F2A" w:rsidRDefault="00065A63" w:rsidP="00C45769">
            <w:pPr>
              <w:widowControl w:val="0"/>
              <w:autoSpaceDE w:val="0"/>
              <w:autoSpaceDN w:val="0"/>
              <w:spacing w:after="0" w:line="256" w:lineRule="exact"/>
              <w:ind w:left="203"/>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09" w:type="dxa"/>
          </w:tcPr>
          <w:p w14:paraId="74539512" w14:textId="77777777" w:rsidR="00065A63" w:rsidRPr="00C56F2A" w:rsidRDefault="00065A63" w:rsidP="00C45769">
            <w:pPr>
              <w:widowControl w:val="0"/>
              <w:autoSpaceDE w:val="0"/>
              <w:autoSpaceDN w:val="0"/>
              <w:spacing w:after="0" w:line="256" w:lineRule="exact"/>
              <w:ind w:left="206"/>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567" w:type="dxa"/>
          </w:tcPr>
          <w:p w14:paraId="458ABC70" w14:textId="77777777" w:rsidR="00065A63" w:rsidRPr="00C56F2A" w:rsidRDefault="00065A63" w:rsidP="00C45769">
            <w:pPr>
              <w:widowControl w:val="0"/>
              <w:autoSpaceDE w:val="0"/>
              <w:autoSpaceDN w:val="0"/>
              <w:spacing w:after="0" w:line="256" w:lineRule="exact"/>
              <w:ind w:left="15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567" w:type="dxa"/>
          </w:tcPr>
          <w:p w14:paraId="766BF9EA" w14:textId="77777777" w:rsidR="00065A63" w:rsidRPr="00C56F2A" w:rsidRDefault="00065A63" w:rsidP="00C45769">
            <w:pPr>
              <w:widowControl w:val="0"/>
              <w:autoSpaceDE w:val="0"/>
              <w:autoSpaceDN w:val="0"/>
              <w:spacing w:after="0" w:line="256" w:lineRule="exact"/>
              <w:ind w:left="8"/>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425" w:type="dxa"/>
          </w:tcPr>
          <w:p w14:paraId="275F6F0F" w14:textId="77777777" w:rsidR="00065A63" w:rsidRPr="00C56F2A" w:rsidRDefault="00065A63" w:rsidP="00C45769">
            <w:pPr>
              <w:widowControl w:val="0"/>
              <w:autoSpaceDE w:val="0"/>
              <w:autoSpaceDN w:val="0"/>
              <w:spacing w:after="0" w:line="256" w:lineRule="exact"/>
              <w:ind w:right="19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567" w:type="dxa"/>
          </w:tcPr>
          <w:p w14:paraId="13345F67" w14:textId="77777777" w:rsidR="00065A63" w:rsidRPr="00C56F2A" w:rsidRDefault="00065A63" w:rsidP="00C45769">
            <w:pPr>
              <w:widowControl w:val="0"/>
              <w:autoSpaceDE w:val="0"/>
              <w:autoSpaceDN w:val="0"/>
              <w:spacing w:after="0" w:line="256" w:lineRule="exact"/>
              <w:ind w:left="3"/>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567" w:type="dxa"/>
          </w:tcPr>
          <w:p w14:paraId="5B3CBACC" w14:textId="77777777" w:rsidR="00065A63" w:rsidRPr="00C56F2A" w:rsidRDefault="00065A63" w:rsidP="00C45769">
            <w:pPr>
              <w:widowControl w:val="0"/>
              <w:autoSpaceDE w:val="0"/>
              <w:autoSpaceDN w:val="0"/>
              <w:spacing w:after="0" w:line="256" w:lineRule="exact"/>
              <w:ind w:right="19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426" w:type="dxa"/>
          </w:tcPr>
          <w:p w14:paraId="43D70FC8" w14:textId="77777777" w:rsidR="00065A63" w:rsidRPr="00C56F2A" w:rsidRDefault="00065A63" w:rsidP="00C45769">
            <w:pPr>
              <w:widowControl w:val="0"/>
              <w:autoSpaceDE w:val="0"/>
              <w:autoSpaceDN w:val="0"/>
              <w:spacing w:after="0" w:line="256" w:lineRule="exact"/>
              <w:ind w:left="1"/>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567" w:type="dxa"/>
          </w:tcPr>
          <w:p w14:paraId="2C85462C" w14:textId="77777777" w:rsidR="00065A63" w:rsidRPr="00C56F2A" w:rsidRDefault="00065A63" w:rsidP="00C45769">
            <w:pPr>
              <w:widowControl w:val="0"/>
              <w:autoSpaceDE w:val="0"/>
              <w:autoSpaceDN w:val="0"/>
              <w:spacing w:after="0" w:line="256" w:lineRule="exact"/>
              <w:ind w:left="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560" w:type="dxa"/>
          </w:tcPr>
          <w:p w14:paraId="0FE1C9A6" w14:textId="77777777" w:rsidR="00065A63" w:rsidRPr="00C56F2A" w:rsidRDefault="00065A63" w:rsidP="00C45769">
            <w:pPr>
              <w:widowControl w:val="0"/>
              <w:autoSpaceDE w:val="0"/>
              <w:autoSpaceDN w:val="0"/>
              <w:spacing w:after="0" w:line="256" w:lineRule="exact"/>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r>
      <w:tr w:rsidR="00065A63" w:rsidRPr="00C56F2A" w14:paraId="2552D93E" w14:textId="77777777" w:rsidTr="00C9661C">
        <w:trPr>
          <w:trHeight w:val="276"/>
        </w:trPr>
        <w:tc>
          <w:tcPr>
            <w:tcW w:w="4526" w:type="dxa"/>
          </w:tcPr>
          <w:p w14:paraId="2C6EA0E8" w14:textId="77777777" w:rsidR="00065A63" w:rsidRPr="00C56F2A" w:rsidRDefault="00065A63" w:rsidP="00C45769">
            <w:pPr>
              <w:widowControl w:val="0"/>
              <w:autoSpaceDE w:val="0"/>
              <w:autoSpaceDN w:val="0"/>
              <w:spacing w:after="0" w:line="276" w:lineRule="exact"/>
              <w:ind w:left="107" w:right="93"/>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Öğretim</w:t>
            </w:r>
            <w:r w:rsidRPr="00C56F2A">
              <w:rPr>
                <w:rFonts w:ascii="Times New Roman" w:eastAsia="Times New Roman" w:hAnsi="Times New Roman" w:cs="Arial"/>
                <w:spacing w:val="5"/>
                <w:kern w:val="0"/>
                <w:sz w:val="24"/>
                <w14:ligatures w14:val="none"/>
              </w:rPr>
              <w:t xml:space="preserve"> </w:t>
            </w:r>
            <w:r w:rsidRPr="00C56F2A">
              <w:rPr>
                <w:rFonts w:ascii="Times New Roman" w:eastAsia="Times New Roman" w:hAnsi="Times New Roman" w:cs="Arial"/>
                <w:kern w:val="0"/>
                <w:sz w:val="24"/>
                <w14:ligatures w14:val="none"/>
              </w:rPr>
              <w:t>elemanı</w:t>
            </w:r>
            <w:r w:rsidRPr="00C56F2A">
              <w:rPr>
                <w:rFonts w:ascii="Times New Roman" w:eastAsia="Times New Roman" w:hAnsi="Times New Roman" w:cs="Arial"/>
                <w:spacing w:val="5"/>
                <w:kern w:val="0"/>
                <w:sz w:val="24"/>
                <w14:ligatures w14:val="none"/>
              </w:rPr>
              <w:t xml:space="preserve"> </w:t>
            </w:r>
            <w:r w:rsidRPr="00C56F2A">
              <w:rPr>
                <w:rFonts w:ascii="Times New Roman" w:eastAsia="Times New Roman" w:hAnsi="Times New Roman" w:cs="Arial"/>
                <w:kern w:val="0"/>
                <w:sz w:val="24"/>
                <w14:ligatures w14:val="none"/>
              </w:rPr>
              <w:t>başına</w:t>
            </w:r>
            <w:r w:rsidRPr="00C56F2A">
              <w:rPr>
                <w:rFonts w:ascii="Times New Roman" w:eastAsia="Times New Roman" w:hAnsi="Times New Roman" w:cs="Arial"/>
                <w:spacing w:val="8"/>
                <w:kern w:val="0"/>
                <w:sz w:val="24"/>
                <w14:ligatures w14:val="none"/>
              </w:rPr>
              <w:t xml:space="preserve"> </w:t>
            </w:r>
            <w:r w:rsidRPr="00C56F2A">
              <w:rPr>
                <w:rFonts w:ascii="Times New Roman" w:eastAsia="Times New Roman" w:hAnsi="Times New Roman" w:cs="Arial"/>
                <w:kern w:val="0"/>
                <w:sz w:val="24"/>
                <w14:ligatures w14:val="none"/>
              </w:rPr>
              <w:t>düşen</w:t>
            </w:r>
            <w:r w:rsidRPr="00C56F2A">
              <w:rPr>
                <w:rFonts w:ascii="Times New Roman" w:eastAsia="Times New Roman" w:hAnsi="Times New Roman" w:cs="Arial"/>
                <w:spacing w:val="5"/>
                <w:kern w:val="0"/>
                <w:sz w:val="24"/>
                <w14:ligatures w14:val="none"/>
              </w:rPr>
              <w:t xml:space="preserve"> </w:t>
            </w:r>
            <w:r w:rsidRPr="00C56F2A">
              <w:rPr>
                <w:rFonts w:ascii="Times New Roman" w:eastAsia="Times New Roman" w:hAnsi="Times New Roman" w:cs="Arial"/>
                <w:kern w:val="0"/>
                <w:sz w:val="24"/>
                <w14:ligatures w14:val="none"/>
              </w:rPr>
              <w:t>öğrenci</w:t>
            </w:r>
            <w:r w:rsidRPr="00C56F2A">
              <w:rPr>
                <w:rFonts w:ascii="Times New Roman" w:eastAsia="Times New Roman" w:hAnsi="Times New Roman" w:cs="Arial"/>
                <w:spacing w:val="-57"/>
                <w:kern w:val="0"/>
                <w:sz w:val="24"/>
                <w14:ligatures w14:val="none"/>
              </w:rPr>
              <w:t xml:space="preserve"> </w:t>
            </w:r>
            <w:r w:rsidRPr="00C56F2A">
              <w:rPr>
                <w:rFonts w:ascii="Times New Roman" w:eastAsia="Times New Roman" w:hAnsi="Times New Roman" w:cs="Arial"/>
                <w:kern w:val="0"/>
                <w:sz w:val="24"/>
                <w14:ligatures w14:val="none"/>
              </w:rPr>
              <w:t>sayısı</w:t>
            </w:r>
          </w:p>
        </w:tc>
        <w:tc>
          <w:tcPr>
            <w:tcW w:w="567" w:type="dxa"/>
          </w:tcPr>
          <w:p w14:paraId="2B1FB6B4" w14:textId="77777777" w:rsidR="00065A63" w:rsidRPr="00C56F2A" w:rsidRDefault="00065A63" w:rsidP="00C4576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80</w:t>
            </w:r>
          </w:p>
        </w:tc>
        <w:tc>
          <w:tcPr>
            <w:tcW w:w="709" w:type="dxa"/>
          </w:tcPr>
          <w:p w14:paraId="7AB0E9BC" w14:textId="593B5B3B"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43.1</w:t>
            </w:r>
          </w:p>
        </w:tc>
        <w:tc>
          <w:tcPr>
            <w:tcW w:w="567" w:type="dxa"/>
          </w:tcPr>
          <w:p w14:paraId="7003C309" w14:textId="77777777" w:rsidR="00065A63" w:rsidRPr="00C56F2A" w:rsidRDefault="00065A63" w:rsidP="00C45769">
            <w:pPr>
              <w:widowControl w:val="0"/>
              <w:autoSpaceDE w:val="0"/>
              <w:autoSpaceDN w:val="0"/>
              <w:spacing w:before="135" w:after="0" w:line="240" w:lineRule="auto"/>
              <w:ind w:left="12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80</w:t>
            </w:r>
          </w:p>
        </w:tc>
        <w:tc>
          <w:tcPr>
            <w:tcW w:w="567" w:type="dxa"/>
          </w:tcPr>
          <w:p w14:paraId="5B5E2648" w14:textId="24E61699" w:rsidR="00065A63" w:rsidRPr="00C56F2A" w:rsidRDefault="00B348C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38</w:t>
            </w:r>
          </w:p>
        </w:tc>
        <w:tc>
          <w:tcPr>
            <w:tcW w:w="425" w:type="dxa"/>
          </w:tcPr>
          <w:p w14:paraId="45EF754B" w14:textId="77777777" w:rsidR="00065A63" w:rsidRPr="00C56F2A" w:rsidRDefault="00065A63" w:rsidP="00C45769">
            <w:pPr>
              <w:widowControl w:val="0"/>
              <w:autoSpaceDE w:val="0"/>
              <w:autoSpaceDN w:val="0"/>
              <w:spacing w:before="135" w:after="0" w:line="240" w:lineRule="auto"/>
              <w:ind w:right="16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80</w:t>
            </w:r>
          </w:p>
        </w:tc>
        <w:tc>
          <w:tcPr>
            <w:tcW w:w="567" w:type="dxa"/>
          </w:tcPr>
          <w:p w14:paraId="0E738F9F"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567" w:type="dxa"/>
          </w:tcPr>
          <w:p w14:paraId="02598448" w14:textId="77777777" w:rsidR="00065A63" w:rsidRPr="00C56F2A" w:rsidRDefault="00065A63" w:rsidP="00C45769">
            <w:pPr>
              <w:widowControl w:val="0"/>
              <w:autoSpaceDE w:val="0"/>
              <w:autoSpaceDN w:val="0"/>
              <w:spacing w:before="135" w:after="0" w:line="240" w:lineRule="auto"/>
              <w:ind w:right="170"/>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80</w:t>
            </w:r>
          </w:p>
        </w:tc>
        <w:tc>
          <w:tcPr>
            <w:tcW w:w="426" w:type="dxa"/>
          </w:tcPr>
          <w:p w14:paraId="3F347681"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567" w:type="dxa"/>
          </w:tcPr>
          <w:p w14:paraId="5AB2FD1E" w14:textId="77777777" w:rsidR="00065A63" w:rsidRPr="00C56F2A" w:rsidRDefault="00065A63" w:rsidP="00C45769">
            <w:pPr>
              <w:widowControl w:val="0"/>
              <w:autoSpaceDE w:val="0"/>
              <w:autoSpaceDN w:val="0"/>
              <w:spacing w:before="135" w:after="0" w:line="240" w:lineRule="auto"/>
              <w:ind w:left="154" w:right="152"/>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80</w:t>
            </w:r>
          </w:p>
        </w:tc>
        <w:tc>
          <w:tcPr>
            <w:tcW w:w="560" w:type="dxa"/>
          </w:tcPr>
          <w:p w14:paraId="1FA558F8"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065A63" w:rsidRPr="00C56F2A" w14:paraId="589170F0" w14:textId="77777777" w:rsidTr="00C9661C">
        <w:trPr>
          <w:trHeight w:val="367"/>
        </w:trPr>
        <w:tc>
          <w:tcPr>
            <w:tcW w:w="4526" w:type="dxa"/>
          </w:tcPr>
          <w:p w14:paraId="7664ED5F" w14:textId="77777777" w:rsidR="00065A63" w:rsidRPr="00C56F2A" w:rsidRDefault="00065A63" w:rsidP="00C45769">
            <w:pPr>
              <w:widowControl w:val="0"/>
              <w:autoSpaceDE w:val="0"/>
              <w:autoSpaceDN w:val="0"/>
              <w:spacing w:after="0" w:line="275"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Proje</w:t>
            </w:r>
            <w:r w:rsidRPr="00C56F2A">
              <w:rPr>
                <w:rFonts w:ascii="Times New Roman" w:eastAsia="Times New Roman" w:hAnsi="Times New Roman" w:cs="Arial"/>
                <w:spacing w:val="-5"/>
                <w:kern w:val="0"/>
                <w:sz w:val="24"/>
                <w14:ligatures w14:val="none"/>
              </w:rPr>
              <w:t xml:space="preserve"> </w:t>
            </w:r>
            <w:r w:rsidRPr="00C56F2A">
              <w:rPr>
                <w:rFonts w:ascii="Times New Roman" w:eastAsia="Times New Roman" w:hAnsi="Times New Roman" w:cs="Arial"/>
                <w:kern w:val="0"/>
                <w:sz w:val="24"/>
                <w14:ligatures w14:val="none"/>
              </w:rPr>
              <w:t>desteği</w:t>
            </w:r>
            <w:r w:rsidRPr="00C56F2A">
              <w:rPr>
                <w:rFonts w:ascii="Times New Roman" w:eastAsia="Times New Roman" w:hAnsi="Times New Roman" w:cs="Arial"/>
                <w:spacing w:val="-3"/>
                <w:kern w:val="0"/>
                <w:sz w:val="24"/>
                <w14:ligatures w14:val="none"/>
              </w:rPr>
              <w:t xml:space="preserve"> </w:t>
            </w:r>
            <w:r w:rsidRPr="00C56F2A">
              <w:rPr>
                <w:rFonts w:ascii="Times New Roman" w:eastAsia="Times New Roman" w:hAnsi="Times New Roman" w:cs="Arial"/>
                <w:kern w:val="0"/>
                <w:sz w:val="24"/>
                <w14:ligatures w14:val="none"/>
              </w:rPr>
              <w:t>alan</w:t>
            </w:r>
            <w:r w:rsidRPr="00C56F2A">
              <w:rPr>
                <w:rFonts w:ascii="Times New Roman" w:eastAsia="Times New Roman" w:hAnsi="Times New Roman" w:cs="Arial"/>
                <w:spacing w:val="-2"/>
                <w:kern w:val="0"/>
                <w:sz w:val="24"/>
                <w14:ligatures w14:val="none"/>
              </w:rPr>
              <w:t xml:space="preserve"> </w:t>
            </w:r>
            <w:r w:rsidRPr="00C56F2A">
              <w:rPr>
                <w:rFonts w:ascii="Times New Roman" w:eastAsia="Times New Roman" w:hAnsi="Times New Roman" w:cs="Arial"/>
                <w:kern w:val="0"/>
                <w:sz w:val="24"/>
                <w14:ligatures w14:val="none"/>
              </w:rPr>
              <w:t>Öğrenci</w:t>
            </w:r>
            <w:r w:rsidRPr="00C56F2A">
              <w:rPr>
                <w:rFonts w:ascii="Times New Roman" w:eastAsia="Times New Roman" w:hAnsi="Times New Roman" w:cs="Arial"/>
                <w:spacing w:val="-2"/>
                <w:kern w:val="0"/>
                <w:sz w:val="24"/>
                <w14:ligatures w14:val="none"/>
              </w:rPr>
              <w:t xml:space="preserve"> </w:t>
            </w:r>
            <w:r w:rsidRPr="00C56F2A">
              <w:rPr>
                <w:rFonts w:ascii="Times New Roman" w:eastAsia="Times New Roman" w:hAnsi="Times New Roman" w:cs="Arial"/>
                <w:kern w:val="0"/>
                <w:sz w:val="24"/>
                <w14:ligatures w14:val="none"/>
              </w:rPr>
              <w:t>sayısı</w:t>
            </w:r>
          </w:p>
        </w:tc>
        <w:tc>
          <w:tcPr>
            <w:tcW w:w="567" w:type="dxa"/>
          </w:tcPr>
          <w:p w14:paraId="18F34B27" w14:textId="77777777" w:rsidR="00065A63" w:rsidRPr="00C56F2A" w:rsidRDefault="00065A63" w:rsidP="00363F49">
            <w:pPr>
              <w:widowControl w:val="0"/>
              <w:autoSpaceDE w:val="0"/>
              <w:autoSpaceDN w:val="0"/>
              <w:spacing w:before="135" w:after="0" w:line="240" w:lineRule="auto"/>
              <w:ind w:left="177"/>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09" w:type="dxa"/>
          </w:tcPr>
          <w:p w14:paraId="4896D189" w14:textId="77777777" w:rsidR="00065A63" w:rsidRPr="00C56F2A" w:rsidRDefault="00065A63" w:rsidP="00363F49">
            <w:pPr>
              <w:widowControl w:val="0"/>
              <w:autoSpaceDE w:val="0"/>
              <w:autoSpaceDN w:val="0"/>
              <w:spacing w:before="135" w:after="0" w:line="240" w:lineRule="auto"/>
              <w:ind w:left="177"/>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3</w:t>
            </w:r>
          </w:p>
        </w:tc>
        <w:tc>
          <w:tcPr>
            <w:tcW w:w="567" w:type="dxa"/>
          </w:tcPr>
          <w:p w14:paraId="5CF161B7" w14:textId="77777777" w:rsidR="00065A63" w:rsidRPr="00C56F2A" w:rsidRDefault="00065A63" w:rsidP="00363F49">
            <w:pPr>
              <w:widowControl w:val="0"/>
              <w:autoSpaceDE w:val="0"/>
              <w:autoSpaceDN w:val="0"/>
              <w:spacing w:before="135" w:after="0" w:line="240" w:lineRule="auto"/>
              <w:ind w:left="177"/>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567" w:type="dxa"/>
          </w:tcPr>
          <w:p w14:paraId="333E875E" w14:textId="306D5690" w:rsidR="00065A63" w:rsidRPr="00C56F2A" w:rsidRDefault="002A3922" w:rsidP="00363F49">
            <w:pPr>
              <w:widowControl w:val="0"/>
              <w:autoSpaceDE w:val="0"/>
              <w:autoSpaceDN w:val="0"/>
              <w:spacing w:before="135" w:after="0" w:line="240" w:lineRule="auto"/>
              <w:ind w:left="177"/>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2</w:t>
            </w:r>
          </w:p>
        </w:tc>
        <w:tc>
          <w:tcPr>
            <w:tcW w:w="425" w:type="dxa"/>
          </w:tcPr>
          <w:p w14:paraId="00DBEB7B" w14:textId="77777777" w:rsidR="00065A63" w:rsidRPr="00C56F2A" w:rsidRDefault="00065A63" w:rsidP="00363F49">
            <w:pPr>
              <w:widowControl w:val="0"/>
              <w:autoSpaceDE w:val="0"/>
              <w:autoSpaceDN w:val="0"/>
              <w:spacing w:before="135" w:after="0" w:line="240" w:lineRule="auto"/>
              <w:ind w:left="177" w:right="228"/>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567" w:type="dxa"/>
          </w:tcPr>
          <w:p w14:paraId="0FE5885B" w14:textId="77777777" w:rsidR="00065A63" w:rsidRPr="00C56F2A" w:rsidRDefault="00065A63" w:rsidP="00363F49">
            <w:pPr>
              <w:widowControl w:val="0"/>
              <w:autoSpaceDE w:val="0"/>
              <w:autoSpaceDN w:val="0"/>
              <w:spacing w:before="135" w:after="0" w:line="240" w:lineRule="auto"/>
              <w:ind w:left="177"/>
              <w:jc w:val="center"/>
              <w:rPr>
                <w:rFonts w:ascii="Times New Roman" w:eastAsia="Times New Roman" w:hAnsi="Times New Roman" w:cs="Arial"/>
                <w:kern w:val="0"/>
                <w:sz w:val="24"/>
                <w14:ligatures w14:val="none"/>
              </w:rPr>
            </w:pPr>
          </w:p>
        </w:tc>
        <w:tc>
          <w:tcPr>
            <w:tcW w:w="567" w:type="dxa"/>
          </w:tcPr>
          <w:p w14:paraId="73ACC726" w14:textId="77777777" w:rsidR="00065A63" w:rsidRPr="00C56F2A" w:rsidRDefault="00065A63" w:rsidP="00363F49">
            <w:pPr>
              <w:widowControl w:val="0"/>
              <w:autoSpaceDE w:val="0"/>
              <w:autoSpaceDN w:val="0"/>
              <w:spacing w:before="135" w:after="0" w:line="240" w:lineRule="auto"/>
              <w:ind w:left="177" w:right="230"/>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426" w:type="dxa"/>
          </w:tcPr>
          <w:p w14:paraId="4660FC12" w14:textId="77777777" w:rsidR="00065A63" w:rsidRPr="00C56F2A" w:rsidRDefault="00065A63" w:rsidP="00363F49">
            <w:pPr>
              <w:widowControl w:val="0"/>
              <w:autoSpaceDE w:val="0"/>
              <w:autoSpaceDN w:val="0"/>
              <w:spacing w:before="135" w:after="0" w:line="240" w:lineRule="auto"/>
              <w:ind w:left="177"/>
              <w:jc w:val="center"/>
              <w:rPr>
                <w:rFonts w:ascii="Times New Roman" w:eastAsia="Times New Roman" w:hAnsi="Times New Roman" w:cs="Arial"/>
                <w:kern w:val="0"/>
                <w:sz w:val="24"/>
                <w14:ligatures w14:val="none"/>
              </w:rPr>
            </w:pPr>
          </w:p>
        </w:tc>
        <w:tc>
          <w:tcPr>
            <w:tcW w:w="567" w:type="dxa"/>
          </w:tcPr>
          <w:p w14:paraId="11B31921" w14:textId="77777777" w:rsidR="00065A63" w:rsidRPr="00C56F2A" w:rsidRDefault="00065A63" w:rsidP="00363F49">
            <w:pPr>
              <w:widowControl w:val="0"/>
              <w:autoSpaceDE w:val="0"/>
              <w:autoSpaceDN w:val="0"/>
              <w:spacing w:before="135" w:after="0" w:line="240" w:lineRule="auto"/>
              <w:ind w:left="177"/>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560" w:type="dxa"/>
          </w:tcPr>
          <w:p w14:paraId="1ED7D19F" w14:textId="77777777" w:rsidR="00065A63" w:rsidRPr="00C56F2A" w:rsidRDefault="00065A63" w:rsidP="00363F49">
            <w:pPr>
              <w:widowControl w:val="0"/>
              <w:autoSpaceDE w:val="0"/>
              <w:autoSpaceDN w:val="0"/>
              <w:spacing w:after="0" w:line="240" w:lineRule="auto"/>
              <w:jc w:val="center"/>
              <w:rPr>
                <w:rFonts w:ascii="Times New Roman" w:eastAsia="Times New Roman" w:hAnsi="Times New Roman" w:cs="Arial"/>
                <w:kern w:val="0"/>
                <w:sz w:val="24"/>
                <w14:ligatures w14:val="none"/>
              </w:rPr>
            </w:pPr>
          </w:p>
        </w:tc>
      </w:tr>
      <w:tr w:rsidR="00065A63" w:rsidRPr="00C56F2A" w14:paraId="0DFE95AE" w14:textId="77777777" w:rsidTr="00C9661C">
        <w:trPr>
          <w:trHeight w:val="827"/>
        </w:trPr>
        <w:tc>
          <w:tcPr>
            <w:tcW w:w="4526" w:type="dxa"/>
          </w:tcPr>
          <w:p w14:paraId="5EA69F85" w14:textId="77777777" w:rsidR="00065A63" w:rsidRPr="00C56F2A" w:rsidRDefault="00065A63" w:rsidP="00C45769">
            <w:pPr>
              <w:widowControl w:val="0"/>
              <w:autoSpaceDE w:val="0"/>
              <w:autoSpaceDN w:val="0"/>
              <w:spacing w:after="0" w:line="276" w:lineRule="exact"/>
              <w:ind w:left="107" w:right="100"/>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Kariyer</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Merkezi</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çalışmaları</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kapsamında</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öğrencilere</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yönelik</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gerçekleştirilen</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faaliyet</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sayısı</w:t>
            </w:r>
          </w:p>
        </w:tc>
        <w:tc>
          <w:tcPr>
            <w:tcW w:w="567" w:type="dxa"/>
          </w:tcPr>
          <w:p w14:paraId="3942A694" w14:textId="77777777" w:rsidR="00065A63" w:rsidRPr="00363F49"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p w14:paraId="4CFD5FDF"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09" w:type="dxa"/>
          </w:tcPr>
          <w:p w14:paraId="2F53BB44"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p w14:paraId="3A43DD98"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4</w:t>
            </w:r>
          </w:p>
        </w:tc>
        <w:tc>
          <w:tcPr>
            <w:tcW w:w="567" w:type="dxa"/>
          </w:tcPr>
          <w:p w14:paraId="5898EB68" w14:textId="77777777" w:rsidR="00065A63" w:rsidRPr="00363F49"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p w14:paraId="7D8BD0CA"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567" w:type="dxa"/>
          </w:tcPr>
          <w:p w14:paraId="77D5D7AE" w14:textId="5C092338" w:rsidR="00065A63" w:rsidRPr="00C56F2A" w:rsidRDefault="0087611B"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6</w:t>
            </w:r>
          </w:p>
        </w:tc>
        <w:tc>
          <w:tcPr>
            <w:tcW w:w="425" w:type="dxa"/>
          </w:tcPr>
          <w:p w14:paraId="61C0299E" w14:textId="77777777" w:rsidR="00065A63" w:rsidRPr="00363F49"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p w14:paraId="24097289" w14:textId="77777777" w:rsidR="00065A63" w:rsidRPr="00C56F2A" w:rsidRDefault="00065A63" w:rsidP="00363F49">
            <w:pPr>
              <w:widowControl w:val="0"/>
              <w:autoSpaceDE w:val="0"/>
              <w:autoSpaceDN w:val="0"/>
              <w:spacing w:before="135" w:after="0" w:line="240" w:lineRule="auto"/>
              <w:ind w:left="177" w:right="22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567" w:type="dxa"/>
          </w:tcPr>
          <w:p w14:paraId="197BA6F9"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tc>
        <w:tc>
          <w:tcPr>
            <w:tcW w:w="567" w:type="dxa"/>
          </w:tcPr>
          <w:p w14:paraId="37C15096" w14:textId="77777777" w:rsidR="00065A63" w:rsidRPr="00363F49"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p w14:paraId="0E3D51D4" w14:textId="77777777" w:rsidR="00065A63" w:rsidRPr="00C56F2A" w:rsidRDefault="00065A63" w:rsidP="00363F49">
            <w:pPr>
              <w:widowControl w:val="0"/>
              <w:autoSpaceDE w:val="0"/>
              <w:autoSpaceDN w:val="0"/>
              <w:spacing w:before="135" w:after="0" w:line="240" w:lineRule="auto"/>
              <w:ind w:left="177" w:right="230"/>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426" w:type="dxa"/>
          </w:tcPr>
          <w:p w14:paraId="6178E27E"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tc>
        <w:tc>
          <w:tcPr>
            <w:tcW w:w="567" w:type="dxa"/>
          </w:tcPr>
          <w:p w14:paraId="7595E99E" w14:textId="77777777" w:rsidR="00065A63" w:rsidRPr="00363F49"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p w14:paraId="1330372E"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560" w:type="dxa"/>
          </w:tcPr>
          <w:p w14:paraId="3BC19F07"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tc>
      </w:tr>
      <w:tr w:rsidR="00065A63" w:rsidRPr="00C56F2A" w14:paraId="67178346" w14:textId="77777777" w:rsidTr="00C9661C">
        <w:trPr>
          <w:trHeight w:val="551"/>
        </w:trPr>
        <w:tc>
          <w:tcPr>
            <w:tcW w:w="4526" w:type="dxa"/>
          </w:tcPr>
          <w:p w14:paraId="7AC0E848" w14:textId="77777777" w:rsidR="00065A63" w:rsidRPr="00C56F2A" w:rsidRDefault="00065A63" w:rsidP="00C45769">
            <w:pPr>
              <w:widowControl w:val="0"/>
              <w:autoSpaceDE w:val="0"/>
              <w:autoSpaceDN w:val="0"/>
              <w:spacing w:after="0" w:line="276"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Sosyal</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transkript</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oluşturan</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öğrenci</w:t>
            </w:r>
            <w:r w:rsidRPr="00C56F2A">
              <w:rPr>
                <w:rFonts w:ascii="Times New Roman" w:eastAsia="Times New Roman" w:hAnsi="Times New Roman" w:cs="Arial"/>
                <w:spacing w:val="-57"/>
                <w:kern w:val="0"/>
                <w:sz w:val="24"/>
                <w14:ligatures w14:val="none"/>
              </w:rPr>
              <w:t xml:space="preserve"> </w:t>
            </w:r>
            <w:r w:rsidRPr="00C56F2A">
              <w:rPr>
                <w:rFonts w:ascii="Times New Roman" w:eastAsia="Times New Roman" w:hAnsi="Times New Roman" w:cs="Arial"/>
                <w:kern w:val="0"/>
                <w:sz w:val="24"/>
                <w14:ligatures w14:val="none"/>
              </w:rPr>
              <w:t>sayısı</w:t>
            </w:r>
          </w:p>
        </w:tc>
        <w:tc>
          <w:tcPr>
            <w:tcW w:w="567" w:type="dxa"/>
          </w:tcPr>
          <w:p w14:paraId="559C1B93"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5</w:t>
            </w:r>
          </w:p>
        </w:tc>
        <w:tc>
          <w:tcPr>
            <w:tcW w:w="709" w:type="dxa"/>
          </w:tcPr>
          <w:p w14:paraId="60DAB556"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567" w:type="dxa"/>
          </w:tcPr>
          <w:p w14:paraId="416B8367"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10</w:t>
            </w:r>
          </w:p>
        </w:tc>
        <w:tc>
          <w:tcPr>
            <w:tcW w:w="567" w:type="dxa"/>
          </w:tcPr>
          <w:p w14:paraId="549CD41E" w14:textId="2762891A" w:rsidR="00065A63" w:rsidRPr="00C56F2A" w:rsidRDefault="005A7B28"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p>
        </w:tc>
        <w:tc>
          <w:tcPr>
            <w:tcW w:w="425" w:type="dxa"/>
          </w:tcPr>
          <w:p w14:paraId="1F826A9A" w14:textId="77777777" w:rsidR="00065A63" w:rsidRPr="00C56F2A" w:rsidRDefault="00065A63" w:rsidP="00FA5966">
            <w:pPr>
              <w:widowControl w:val="0"/>
              <w:autoSpaceDE w:val="0"/>
              <w:autoSpaceDN w:val="0"/>
              <w:spacing w:before="135" w:after="0" w:line="240" w:lineRule="auto"/>
              <w:ind w:right="168"/>
              <w:jc w:val="right"/>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30</w:t>
            </w:r>
          </w:p>
        </w:tc>
        <w:tc>
          <w:tcPr>
            <w:tcW w:w="567" w:type="dxa"/>
          </w:tcPr>
          <w:p w14:paraId="69405868" w14:textId="77777777" w:rsidR="00065A63" w:rsidRPr="00C56F2A" w:rsidRDefault="00065A63" w:rsidP="00FA5966">
            <w:pPr>
              <w:widowControl w:val="0"/>
              <w:autoSpaceDE w:val="0"/>
              <w:autoSpaceDN w:val="0"/>
              <w:spacing w:before="135" w:after="0" w:line="240" w:lineRule="auto"/>
              <w:ind w:left="177"/>
              <w:jc w:val="right"/>
              <w:rPr>
                <w:rFonts w:ascii="Times New Roman" w:eastAsia="Times New Roman" w:hAnsi="Times New Roman" w:cs="Arial"/>
                <w:kern w:val="0"/>
                <w:sz w:val="24"/>
                <w14:ligatures w14:val="none"/>
              </w:rPr>
            </w:pPr>
          </w:p>
        </w:tc>
        <w:tc>
          <w:tcPr>
            <w:tcW w:w="567" w:type="dxa"/>
          </w:tcPr>
          <w:p w14:paraId="648C6C0A" w14:textId="77777777" w:rsidR="00065A63" w:rsidRPr="00C56F2A" w:rsidRDefault="00065A63" w:rsidP="00FA5966">
            <w:pPr>
              <w:widowControl w:val="0"/>
              <w:autoSpaceDE w:val="0"/>
              <w:autoSpaceDN w:val="0"/>
              <w:spacing w:before="135" w:after="0" w:line="240" w:lineRule="auto"/>
              <w:ind w:right="170"/>
              <w:jc w:val="right"/>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40</w:t>
            </w:r>
          </w:p>
        </w:tc>
        <w:tc>
          <w:tcPr>
            <w:tcW w:w="426" w:type="dxa"/>
          </w:tcPr>
          <w:p w14:paraId="7A19A8CD" w14:textId="77777777" w:rsidR="00065A63" w:rsidRPr="00C56F2A" w:rsidRDefault="00065A63" w:rsidP="00FA5966">
            <w:pPr>
              <w:widowControl w:val="0"/>
              <w:autoSpaceDE w:val="0"/>
              <w:autoSpaceDN w:val="0"/>
              <w:spacing w:before="135" w:after="0" w:line="240" w:lineRule="auto"/>
              <w:ind w:left="177"/>
              <w:jc w:val="right"/>
              <w:rPr>
                <w:rFonts w:ascii="Times New Roman" w:eastAsia="Times New Roman" w:hAnsi="Times New Roman" w:cs="Arial"/>
                <w:kern w:val="0"/>
                <w:sz w:val="24"/>
                <w14:ligatures w14:val="none"/>
              </w:rPr>
            </w:pPr>
          </w:p>
        </w:tc>
        <w:tc>
          <w:tcPr>
            <w:tcW w:w="567" w:type="dxa"/>
          </w:tcPr>
          <w:p w14:paraId="456DB343" w14:textId="77777777" w:rsidR="00065A63" w:rsidRPr="00C56F2A" w:rsidRDefault="00065A63" w:rsidP="00FA5966">
            <w:pPr>
              <w:widowControl w:val="0"/>
              <w:autoSpaceDE w:val="0"/>
              <w:autoSpaceDN w:val="0"/>
              <w:spacing w:before="135" w:after="0" w:line="240" w:lineRule="auto"/>
              <w:ind w:right="152"/>
              <w:jc w:val="right"/>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50</w:t>
            </w:r>
          </w:p>
        </w:tc>
        <w:tc>
          <w:tcPr>
            <w:tcW w:w="560" w:type="dxa"/>
          </w:tcPr>
          <w:p w14:paraId="1C82F5AC"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tc>
      </w:tr>
      <w:tr w:rsidR="00065A63" w:rsidRPr="00C56F2A" w14:paraId="24045BFA" w14:textId="77777777" w:rsidTr="00C9661C">
        <w:trPr>
          <w:trHeight w:val="550"/>
        </w:trPr>
        <w:tc>
          <w:tcPr>
            <w:tcW w:w="4526" w:type="dxa"/>
          </w:tcPr>
          <w:p w14:paraId="0C1412B0" w14:textId="77777777" w:rsidR="00065A63" w:rsidRPr="00C56F2A" w:rsidRDefault="00065A63" w:rsidP="00C45769">
            <w:pPr>
              <w:widowControl w:val="0"/>
              <w:autoSpaceDE w:val="0"/>
              <w:autoSpaceDN w:val="0"/>
              <w:spacing w:after="0" w:line="276" w:lineRule="exact"/>
              <w:ind w:left="107" w:right="9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Kalite</w:t>
            </w:r>
            <w:r w:rsidRPr="00C56F2A">
              <w:rPr>
                <w:rFonts w:ascii="Times New Roman" w:eastAsia="Times New Roman" w:hAnsi="Times New Roman" w:cs="Arial"/>
                <w:spacing w:val="15"/>
                <w:kern w:val="0"/>
                <w:sz w:val="24"/>
                <w14:ligatures w14:val="none"/>
              </w:rPr>
              <w:t xml:space="preserve"> </w:t>
            </w:r>
            <w:r w:rsidRPr="00C56F2A">
              <w:rPr>
                <w:rFonts w:ascii="Times New Roman" w:eastAsia="Times New Roman" w:hAnsi="Times New Roman" w:cs="Arial"/>
                <w:kern w:val="0"/>
                <w:sz w:val="24"/>
                <w14:ligatures w14:val="none"/>
              </w:rPr>
              <w:t>geliştirme</w:t>
            </w:r>
            <w:r w:rsidRPr="00C56F2A">
              <w:rPr>
                <w:rFonts w:ascii="Times New Roman" w:eastAsia="Times New Roman" w:hAnsi="Times New Roman" w:cs="Arial"/>
                <w:spacing w:val="14"/>
                <w:kern w:val="0"/>
                <w:sz w:val="24"/>
                <w14:ligatures w14:val="none"/>
              </w:rPr>
              <w:t xml:space="preserve"> </w:t>
            </w:r>
            <w:r w:rsidRPr="00C56F2A">
              <w:rPr>
                <w:rFonts w:ascii="Times New Roman" w:eastAsia="Times New Roman" w:hAnsi="Times New Roman" w:cs="Arial"/>
                <w:kern w:val="0"/>
                <w:sz w:val="24"/>
                <w14:ligatures w14:val="none"/>
              </w:rPr>
              <w:t>ve</w:t>
            </w:r>
            <w:r w:rsidRPr="00C56F2A">
              <w:rPr>
                <w:rFonts w:ascii="Times New Roman" w:eastAsia="Times New Roman" w:hAnsi="Times New Roman" w:cs="Arial"/>
                <w:spacing w:val="16"/>
                <w:kern w:val="0"/>
                <w:sz w:val="24"/>
                <w14:ligatures w14:val="none"/>
              </w:rPr>
              <w:t xml:space="preserve"> </w:t>
            </w:r>
            <w:r w:rsidRPr="00C56F2A">
              <w:rPr>
                <w:rFonts w:ascii="Times New Roman" w:eastAsia="Times New Roman" w:hAnsi="Times New Roman" w:cs="Arial"/>
                <w:kern w:val="0"/>
                <w:sz w:val="24"/>
                <w14:ligatures w14:val="none"/>
              </w:rPr>
              <w:t>Bologna</w:t>
            </w:r>
            <w:r w:rsidRPr="00C56F2A">
              <w:rPr>
                <w:rFonts w:ascii="Times New Roman" w:eastAsia="Times New Roman" w:hAnsi="Times New Roman" w:cs="Arial"/>
                <w:spacing w:val="15"/>
                <w:kern w:val="0"/>
                <w:sz w:val="24"/>
                <w14:ligatures w14:val="none"/>
              </w:rPr>
              <w:t xml:space="preserve"> </w:t>
            </w:r>
            <w:r w:rsidRPr="00C56F2A">
              <w:rPr>
                <w:rFonts w:ascii="Times New Roman" w:eastAsia="Times New Roman" w:hAnsi="Times New Roman" w:cs="Arial"/>
                <w:kern w:val="0"/>
                <w:sz w:val="24"/>
                <w14:ligatures w14:val="none"/>
              </w:rPr>
              <w:t>süreçleri</w:t>
            </w:r>
            <w:r w:rsidRPr="00C56F2A">
              <w:rPr>
                <w:rFonts w:ascii="Times New Roman" w:eastAsia="Times New Roman" w:hAnsi="Times New Roman" w:cs="Arial"/>
                <w:spacing w:val="-57"/>
                <w:kern w:val="0"/>
                <w:sz w:val="24"/>
                <w14:ligatures w14:val="none"/>
              </w:rPr>
              <w:t xml:space="preserve"> </w:t>
            </w:r>
            <w:r w:rsidRPr="00C56F2A">
              <w:rPr>
                <w:rFonts w:ascii="Times New Roman" w:eastAsia="Times New Roman" w:hAnsi="Times New Roman" w:cs="Arial"/>
                <w:kern w:val="0"/>
                <w:sz w:val="24"/>
                <w14:ligatures w14:val="none"/>
              </w:rPr>
              <w:t>hakkında</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verilen</w:t>
            </w:r>
            <w:r w:rsidRPr="00C56F2A">
              <w:rPr>
                <w:rFonts w:ascii="Times New Roman" w:eastAsia="Times New Roman" w:hAnsi="Times New Roman" w:cs="Arial"/>
                <w:spacing w:val="2"/>
                <w:kern w:val="0"/>
                <w:sz w:val="24"/>
                <w14:ligatures w14:val="none"/>
              </w:rPr>
              <w:t xml:space="preserve"> </w:t>
            </w:r>
            <w:r w:rsidRPr="00C56F2A">
              <w:rPr>
                <w:rFonts w:ascii="Times New Roman" w:eastAsia="Times New Roman" w:hAnsi="Times New Roman" w:cs="Arial"/>
                <w:kern w:val="0"/>
                <w:sz w:val="24"/>
                <w14:ligatures w14:val="none"/>
              </w:rPr>
              <w:t>eğitim</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kern w:val="0"/>
                <w:sz w:val="24"/>
                <w14:ligatures w14:val="none"/>
              </w:rPr>
              <w:t>sayısı</w:t>
            </w:r>
          </w:p>
        </w:tc>
        <w:tc>
          <w:tcPr>
            <w:tcW w:w="567" w:type="dxa"/>
          </w:tcPr>
          <w:p w14:paraId="791D9FE2"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709" w:type="dxa"/>
          </w:tcPr>
          <w:p w14:paraId="008B98EB"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w:t>
            </w:r>
          </w:p>
        </w:tc>
        <w:tc>
          <w:tcPr>
            <w:tcW w:w="567" w:type="dxa"/>
          </w:tcPr>
          <w:p w14:paraId="06760D92"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567" w:type="dxa"/>
          </w:tcPr>
          <w:p w14:paraId="79F3553B" w14:textId="0A327C32" w:rsidR="00065A63" w:rsidRPr="00C56F2A" w:rsidRDefault="005A7B28"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p>
        </w:tc>
        <w:tc>
          <w:tcPr>
            <w:tcW w:w="425" w:type="dxa"/>
          </w:tcPr>
          <w:p w14:paraId="0719B0CE" w14:textId="77777777" w:rsidR="00065A63" w:rsidRPr="00C56F2A" w:rsidRDefault="00065A63" w:rsidP="00363F49">
            <w:pPr>
              <w:widowControl w:val="0"/>
              <w:autoSpaceDE w:val="0"/>
              <w:autoSpaceDN w:val="0"/>
              <w:spacing w:before="135" w:after="0" w:line="240" w:lineRule="auto"/>
              <w:ind w:left="177" w:right="22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567" w:type="dxa"/>
          </w:tcPr>
          <w:p w14:paraId="7FA08681"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tc>
        <w:tc>
          <w:tcPr>
            <w:tcW w:w="567" w:type="dxa"/>
          </w:tcPr>
          <w:p w14:paraId="4C55017E" w14:textId="77777777" w:rsidR="00065A63" w:rsidRPr="00C56F2A" w:rsidRDefault="00065A63" w:rsidP="00363F49">
            <w:pPr>
              <w:widowControl w:val="0"/>
              <w:autoSpaceDE w:val="0"/>
              <w:autoSpaceDN w:val="0"/>
              <w:spacing w:before="135" w:after="0" w:line="240" w:lineRule="auto"/>
              <w:ind w:left="177" w:right="230"/>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426" w:type="dxa"/>
          </w:tcPr>
          <w:p w14:paraId="742717B6"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tc>
        <w:tc>
          <w:tcPr>
            <w:tcW w:w="567" w:type="dxa"/>
          </w:tcPr>
          <w:p w14:paraId="1AC59243"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560" w:type="dxa"/>
          </w:tcPr>
          <w:p w14:paraId="2888D29B" w14:textId="77777777" w:rsidR="00065A63" w:rsidRPr="00C56F2A" w:rsidRDefault="00065A63" w:rsidP="00363F4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p>
        </w:tc>
      </w:tr>
      <w:tr w:rsidR="00065A63" w:rsidRPr="00C56F2A" w14:paraId="7042348F" w14:textId="77777777" w:rsidTr="00C9661C">
        <w:trPr>
          <w:trHeight w:val="317"/>
        </w:trPr>
        <w:tc>
          <w:tcPr>
            <w:tcW w:w="4526" w:type="dxa"/>
          </w:tcPr>
          <w:p w14:paraId="56494D3A" w14:textId="77777777" w:rsidR="00065A63" w:rsidRPr="00C56F2A" w:rsidRDefault="00065A63" w:rsidP="00C45769">
            <w:pPr>
              <w:widowControl w:val="0"/>
              <w:autoSpaceDE w:val="0"/>
              <w:autoSpaceDN w:val="0"/>
              <w:spacing w:after="0" w:line="274"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Değerlendirme</w:t>
            </w:r>
          </w:p>
        </w:tc>
        <w:tc>
          <w:tcPr>
            <w:tcW w:w="5522" w:type="dxa"/>
            <w:gridSpan w:val="10"/>
          </w:tcPr>
          <w:p w14:paraId="0FB43E88" w14:textId="77777777" w:rsidR="00DF3BCF" w:rsidRPr="00EA2145" w:rsidRDefault="00DF3BCF" w:rsidP="00DF3BCF">
            <w:pPr>
              <w:spacing w:before="100" w:beforeAutospacing="1" w:after="100" w:afterAutospacing="1" w:line="240" w:lineRule="auto"/>
              <w:jc w:val="both"/>
              <w:outlineLvl w:val="2"/>
              <w:rPr>
                <w:rFonts w:ascii="Times New Roman" w:eastAsia="Times New Roman" w:hAnsi="Times New Roman" w:cs="Arial"/>
                <w:b/>
                <w:bCs/>
                <w:kern w:val="0"/>
                <w:sz w:val="24"/>
                <w14:ligatures w14:val="none"/>
              </w:rPr>
            </w:pPr>
            <w:r w:rsidRPr="00EA2145">
              <w:rPr>
                <w:rFonts w:ascii="Times New Roman" w:eastAsia="Times New Roman" w:hAnsi="Times New Roman" w:cs="Arial"/>
                <w:b/>
                <w:bCs/>
                <w:kern w:val="0"/>
                <w:sz w:val="24"/>
                <w14:ligatures w14:val="none"/>
              </w:rPr>
              <w:t>Stratejik Amaç 2 (2025 Yılı Değerlendirmesi)</w:t>
            </w:r>
          </w:p>
          <w:p w14:paraId="10CF921E" w14:textId="77777777" w:rsidR="00DF3BCF" w:rsidRPr="00EA2145" w:rsidRDefault="00DF3BCF" w:rsidP="00DF3BCF">
            <w:pPr>
              <w:spacing w:before="100" w:beforeAutospacing="1" w:after="100" w:afterAutospacing="1" w:line="240" w:lineRule="auto"/>
              <w:jc w:val="both"/>
              <w:rPr>
                <w:rFonts w:ascii="Times New Roman" w:eastAsia="Times New Roman" w:hAnsi="Times New Roman" w:cs="Arial"/>
                <w:b/>
                <w:bCs/>
                <w:kern w:val="0"/>
                <w:sz w:val="24"/>
                <w14:ligatures w14:val="none"/>
              </w:rPr>
            </w:pPr>
            <w:r w:rsidRPr="00EA2145">
              <w:rPr>
                <w:rFonts w:ascii="Times New Roman" w:eastAsia="Times New Roman" w:hAnsi="Times New Roman" w:cs="Arial"/>
                <w:b/>
                <w:bCs/>
                <w:kern w:val="0"/>
                <w:sz w:val="24"/>
                <w14:ligatures w14:val="none"/>
              </w:rPr>
              <w:t>Eğitim ve Öğretim Faaliyetlerinin Niteliğini Sürdürülebilir Olarak Artırmak</w:t>
            </w:r>
          </w:p>
          <w:p w14:paraId="062550E9" w14:textId="77777777" w:rsidR="00DF3BCF" w:rsidRPr="00EA2145" w:rsidRDefault="00DF3BCF" w:rsidP="00DF3BCF">
            <w:pPr>
              <w:spacing w:before="100" w:beforeAutospacing="1" w:after="100" w:afterAutospacing="1" w:line="240" w:lineRule="auto"/>
              <w:jc w:val="both"/>
              <w:outlineLvl w:val="3"/>
              <w:rPr>
                <w:rFonts w:ascii="Times New Roman" w:eastAsia="Times New Roman" w:hAnsi="Times New Roman" w:cs="Arial"/>
                <w:b/>
                <w:bCs/>
                <w:kern w:val="0"/>
                <w:sz w:val="24"/>
                <w14:ligatures w14:val="none"/>
              </w:rPr>
            </w:pPr>
            <w:r w:rsidRPr="00EA2145">
              <w:rPr>
                <w:rFonts w:ascii="Times New Roman" w:eastAsia="Times New Roman" w:hAnsi="Times New Roman" w:cs="Arial"/>
                <w:b/>
                <w:bCs/>
                <w:kern w:val="0"/>
                <w:sz w:val="24"/>
                <w14:ligatures w14:val="none"/>
              </w:rPr>
              <w:t>Hedef 2.1: Eğitim-Öğretim Faaliyetlerinin Kalitesini Artırmak</w:t>
            </w:r>
          </w:p>
          <w:p w14:paraId="609D9D1C" w14:textId="77777777" w:rsidR="00DF3BCF" w:rsidRPr="00DF3BCF" w:rsidRDefault="00DF3BCF" w:rsidP="00DF3BCF">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2025 yılı itibarıyla Maliye Bölümünde aktif olarak kayıtlı öğrenci sayısı 543, ders veren öğretim elemanı sayısı ise 14 olarak gerçekleşmiştir. Bu doğrultuda, öğretim elemanı başına düşen öğrenci sayısı yaklaşık 38 olarak hesaplanmıştır. Stratejik planda bu gösterge için belirlenen hedef 80 olup, gerçekleşen değer hedefin oldukça altında kalmıştır. Bu durum, eğitim-öğretim faaliyetlerinin niteliği açısından öğretim elemanı–öğrenci etkileşimini artıran olumlu bir sonuç doğurmakla birlikte, öğrenci sayısındaki azalışın dikkatle izlenmesi gereken bir gelişme olduğu değerlendirilmektedir.</w:t>
            </w:r>
          </w:p>
          <w:p w14:paraId="76829F49" w14:textId="77777777" w:rsidR="00DF3BCF" w:rsidRDefault="00DF3BCF" w:rsidP="00DF3BCF">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Öğrenci sayısındaki bu düşüşün temel nedenleri arasında, ülkemizde son yıllarda üniversite sayısının artması ve buna bağlı olarak ikinci öğretim programlarının kapatılması yer almaktadır. Bu yapısal dönüşüm, bölümdeki toplam öğrenci sayısının azalmasına yol açmış; kısa vadede öğretim üyesi başına düşen öğrenci sayısının düşmesi sayesinde eğitim kalitesine katkı sağlamıştır. Bununla birlikte, orta ve uzun vadede öğrenci sayısındaki azalışın programın sürdürülebilirliği, ders çeşitliliği ve akademik dinamizmi üzerinde olası etkiler yaratabileceği değerlendirilmektedir.</w:t>
            </w:r>
          </w:p>
          <w:p w14:paraId="7A94B9BA" w14:textId="77777777" w:rsidR="00DF3BCF" w:rsidRDefault="00DF3BCF" w:rsidP="00DF3BCF">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lastRenderedPageBreak/>
              <w:t>Bu nedenle, mevcut düşük öğrenci/öğretim elemanı oranının eğitim kalitesi açısından bir avantaj olarak korunması hedeflenirken, bölümün tercih edilebilirliğini artırmaya yönelik tanıtım, kariyer odaklı faaliyetler ve öğrenci çekme stratejilerinin eş zamanlı olarak güçlendirilmesi önem arz etmektedir. Bu kapsamda, son yıllarda Maliye Bölümünde yürütülen ve yaklaşık yedi öğrencinin aktif olarak yer aldığı TÜBİTAK destekli projeler, öğrencilerin araştırma temelli öğrenme süreçlerine dâhil olmalarını sağlamış; akademik yetkinliklerinin, proje yazma becerilerinin ve kariyer farkındalıklarının gelişmesine önemli katkılar sunmuştur.</w:t>
            </w:r>
          </w:p>
          <w:p w14:paraId="3D05DD35" w14:textId="77777777" w:rsidR="00DF3BCF" w:rsidRDefault="00DF3BCF" w:rsidP="00DF3BCF">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Buna ek olarak, son üç yıl içerisinde bölümden mezun olan çok sayıda öğrencinin tekrar Maliye Bölümü lisansüstü programlarına kayıt yaptırmış olması, verilen eğitimin niteliğinin ve bölümle kurulan akademik bağın önemli bir göstergesi olarak değerlendirilmektedir. Mezunların bölümü tercih etmeye devam etmesi, programın güvenilirliğini ve sürdürülebilirliğini destekleyen güçlü bir unsur olarak öne çıkmaktadır.</w:t>
            </w:r>
          </w:p>
          <w:p w14:paraId="4CABADBB" w14:textId="22F8C763" w:rsidR="00DF3BCF" w:rsidRDefault="00DF3BCF" w:rsidP="00DF3BCF">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Bu tür araştırma, proje ve mezun odaklı uygulamaların sistematik biçimde sürdürülmesi ve tanıtım süreçlerinde daha görünür kılınması, hem eğitim-öğretim kalitesinin sürdürülebilirliğine hem de öğrenci sayısının dengeli bir düzeyde tutulmasına katkı sağlayacaktır.</w:t>
            </w:r>
          </w:p>
          <w:p w14:paraId="10A544F5" w14:textId="77777777" w:rsidR="00DF3BCF" w:rsidRPr="00EA2145" w:rsidRDefault="00DF3BCF" w:rsidP="00DF3BCF">
            <w:pPr>
              <w:spacing w:before="100" w:beforeAutospacing="1" w:after="100" w:afterAutospacing="1" w:line="240" w:lineRule="auto"/>
              <w:jc w:val="both"/>
              <w:outlineLvl w:val="2"/>
              <w:rPr>
                <w:rFonts w:ascii="Times New Roman" w:eastAsia="Times New Roman" w:hAnsi="Times New Roman" w:cs="Arial"/>
                <w:b/>
                <w:bCs/>
                <w:kern w:val="0"/>
                <w:sz w:val="24"/>
                <w14:ligatures w14:val="none"/>
              </w:rPr>
            </w:pPr>
            <w:r w:rsidRPr="00EA2145">
              <w:rPr>
                <w:rFonts w:ascii="Times New Roman" w:eastAsia="Times New Roman" w:hAnsi="Times New Roman" w:cs="Arial"/>
                <w:b/>
                <w:bCs/>
                <w:kern w:val="0"/>
                <w:sz w:val="24"/>
                <w14:ligatures w14:val="none"/>
              </w:rPr>
              <w:t>Hedef 2.2: Öğrencilerin Yetkinliklerini Geliştiren Faaliyetleri Artırmak</w:t>
            </w:r>
          </w:p>
          <w:p w14:paraId="17666E91" w14:textId="77777777" w:rsidR="00DF3BCF" w:rsidRDefault="00DF3BCF" w:rsidP="00DF3BCF">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Öğrencilerin akademik, mesleki ve kişisel yetkinliklerini geliştirmeye yönelik faaliyetler kapsamında 2025 yılında kariyer merkezine bağlı olarak toplam 6 adet etkinlik gerçekleştirilmiştir. Bu sayı, 2025 yılı için belirlenen hedef 2</w:t>
            </w:r>
            <w:r>
              <w:rPr>
                <w:rFonts w:ascii="Times New Roman" w:eastAsia="Times New Roman" w:hAnsi="Times New Roman" w:cs="Arial"/>
                <w:kern w:val="0"/>
                <w:sz w:val="24"/>
                <w14:ligatures w14:val="none"/>
              </w:rPr>
              <w:t>’</w:t>
            </w:r>
            <w:r w:rsidRPr="00DF3BCF">
              <w:rPr>
                <w:rFonts w:ascii="Times New Roman" w:eastAsia="Times New Roman" w:hAnsi="Times New Roman" w:cs="Arial"/>
                <w:kern w:val="0"/>
                <w:sz w:val="24"/>
                <w14:ligatures w14:val="none"/>
              </w:rPr>
              <w:t>nin oldukça üzerindedir. Gerçekleştirilen etkinlikler, öğrencilerin kariyer planlamalarına katkı sağlamış ve iş dünyasıyla etkileşimlerini artırmıştır. Söz konusu etkinliklerin içeriklerine ve detaylarına bölümün resmi internet sayfası üzerinden erişilebilmektedir.</w:t>
            </w:r>
          </w:p>
          <w:p w14:paraId="7A6F8F60" w14:textId="77777777" w:rsidR="00DF3BCF" w:rsidRDefault="00DF3BCF" w:rsidP="00DF3BCF">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Proje temelli öğrenci yetkinliklerinin artırılması bağlamında, TÜBİTAK 2209-A projeleri kapsamında 2025 yılında iki öğrenci proje desteği almaya hak kazanmıştır. Bu gerçekleşme, stratejik planda belirlenen hedefle birebir örtüşmekte ve öğrencilerin araştırma kültürüyle erken dönemde tanışmalarına katkı sunmaktadır.</w:t>
            </w:r>
          </w:p>
          <w:p w14:paraId="74969ABE" w14:textId="2653DDC5" w:rsidR="00DF3BCF" w:rsidRDefault="00DF3BCF" w:rsidP="00DF3BCF">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lastRenderedPageBreak/>
              <w:t>Sosyal transkript oluşturan öğrenci sayısı açısından ise 2025 yılı hedefi 10 olarak belirlenmiş olmasına rağmen, gerçekleşme 0 olmuştur. Bu durumun temel nedeni, sosyal transkript uygulamasının hem üniversite genelinde hem de bölüm özelinde yeni hayata geçirilmiş olmasıdır. Uygulamanın henüz yeterince tanınmaması ve öğrenciler tarafından kullanımının yaygınlaşmamış olması nedeniyle hedefe ulaşılamamıştır. Ancak bu durum geçici bir eksiklik olarak değerlendirilmekte olup, ilerleyen yıllarda sosyal transkript oluşturan öğrenci sayısının artırılması planlanmaktadır. Bu doğrultuda öğrenciler, özellikle TÜBİTAK projelerine ve Cumhurbaşkanlığı İnsan Kaynakları Ofisi tarafından yürütülen etkinlik ve programlara yönlendirilmektedir.</w:t>
            </w:r>
          </w:p>
          <w:p w14:paraId="2C5488AC" w14:textId="77777777" w:rsidR="00DF3BCF" w:rsidRPr="00DF3BCF" w:rsidRDefault="00DF3BCF" w:rsidP="00DF3BCF">
            <w:pPr>
              <w:spacing w:before="100" w:beforeAutospacing="1" w:after="100" w:afterAutospacing="1" w:line="240" w:lineRule="auto"/>
              <w:jc w:val="both"/>
              <w:outlineLvl w:val="2"/>
              <w:rPr>
                <w:rFonts w:ascii="Times New Roman" w:eastAsia="Times New Roman" w:hAnsi="Times New Roman" w:cs="Arial"/>
                <w:b/>
                <w:bCs/>
                <w:kern w:val="0"/>
                <w:sz w:val="24"/>
                <w14:ligatures w14:val="none"/>
              </w:rPr>
            </w:pPr>
            <w:r w:rsidRPr="00DF3BCF">
              <w:rPr>
                <w:rFonts w:ascii="Times New Roman" w:eastAsia="Times New Roman" w:hAnsi="Times New Roman" w:cs="Arial"/>
                <w:b/>
                <w:bCs/>
                <w:kern w:val="0"/>
                <w:sz w:val="24"/>
                <w14:ligatures w14:val="none"/>
              </w:rPr>
              <w:t>Hedef 2.3: Öğretim Elemanlarının Yetkinliklerini Güçlendirmek</w:t>
            </w:r>
          </w:p>
          <w:p w14:paraId="420BF571" w14:textId="77777777" w:rsidR="00DF3BCF" w:rsidRDefault="00DF3BCF" w:rsidP="00DF3BCF">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Öğretim elemanlarının kurumsal ve pedagojik yetkinliklerinin geliştirilmesine yönelik olarak 2025 yılında kalite geliştirme ve Bologna süreçleri hakkında bölüm bazında herhangi bir eğitim düzenlenmemiştir. Bu gösterge için hedef 1 olmasına rağmen gerçekleşme 0 olarak kaydedilmiştir. Bu durum, ilgili yılda önceliğin daha çok öğrenci odaklı faaliyetlere verilmiş olmasından kaynaklanmaktadır. Bununla birlikte, söz konusu eksikliğin farkında olunmakta ve önümüzdeki yıllarda kalite güvencesi ve Bologna süreçlerine ilişkin eğitimlerin düzenlenmesi planlanmaktadır.</w:t>
            </w:r>
          </w:p>
          <w:p w14:paraId="64CA0168" w14:textId="77777777" w:rsidR="00DF3BCF" w:rsidRPr="00DF3BCF" w:rsidRDefault="00DF3BCF" w:rsidP="00DF3BCF">
            <w:pPr>
              <w:spacing w:before="100" w:beforeAutospacing="1" w:after="100" w:afterAutospacing="1" w:line="240" w:lineRule="auto"/>
              <w:rPr>
                <w:rFonts w:ascii="Times New Roman" w:eastAsia="Times New Roman" w:hAnsi="Times New Roman" w:cs="Arial"/>
                <w:b/>
                <w:bCs/>
                <w:kern w:val="0"/>
                <w:sz w:val="24"/>
                <w14:ligatures w14:val="none"/>
              </w:rPr>
            </w:pPr>
            <w:r w:rsidRPr="00DF3BCF">
              <w:rPr>
                <w:rFonts w:ascii="Times New Roman" w:eastAsia="Times New Roman" w:hAnsi="Times New Roman" w:cs="Arial"/>
                <w:b/>
                <w:bCs/>
                <w:kern w:val="0"/>
                <w:sz w:val="24"/>
                <w14:ligatures w14:val="none"/>
              </w:rPr>
              <w:t>Stratejik Amaç 2 – Genel Değerlendirme (2025)</w:t>
            </w:r>
          </w:p>
          <w:p w14:paraId="67B02276" w14:textId="77777777" w:rsidR="00DF3BCF" w:rsidRDefault="00DF3BCF" w:rsidP="00DF3BCF">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2025 yılı verileri bütüncül olarak değerlendirildiğinde, Maliye Bölümünün eğitim ve öğretim faaliyetlerinin niteliğini sürdürülebilir biçimde artırma hedefi doğrultusunda önemli kazanımlar elde ettiği görülmektedir. Öğretim elemanı başına düşen öğrenci sayısının stratejik planda öngörülen hedefin oldukça altında gerçekleşmesi, kısa vadede öğretim elemanı–öğrenci etkileşimini güçlendirmiş; derslerin daha etkin yürütülmesine ve akademik danışmanlık hizmetlerinin niteliğinin artmasına katkı sağlamıştır. Bununla birlikte, öğrenci sayısındaki azalışın orta ve uzun vadede programın sürdürülebilirliği ve akademik dinamizmi üzerindeki olası etkilerinin farkında olunmakta ve bu gelişme dikkatle izlenmektedir.</w:t>
            </w:r>
          </w:p>
          <w:p w14:paraId="6F0A90AD" w14:textId="62D0D7FF" w:rsidR="00507F32" w:rsidRDefault="00DF3BCF" w:rsidP="00507F32">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 xml:space="preserve">Öğrencilerin yetkinliklerini geliştirmeye yönelik faaliyetler kapsamında, kariyer merkezine bağlı olarak 2025 yılında gerçekleştirilen altı etkinlik, belirlenen </w:t>
            </w:r>
            <w:r w:rsidRPr="00DF3BCF">
              <w:rPr>
                <w:rFonts w:ascii="Times New Roman" w:eastAsia="Times New Roman" w:hAnsi="Times New Roman" w:cs="Arial"/>
                <w:kern w:val="0"/>
                <w:sz w:val="24"/>
                <w14:ligatures w14:val="none"/>
              </w:rPr>
              <w:lastRenderedPageBreak/>
              <w:t>hedefin oldukça üzerinde bir performansa işaret etmektedir</w:t>
            </w:r>
            <w:r w:rsidR="00507F32">
              <w:rPr>
                <w:rFonts w:ascii="Times New Roman" w:eastAsia="Times New Roman" w:hAnsi="Times New Roman" w:cs="Arial"/>
                <w:kern w:val="0"/>
                <w:sz w:val="24"/>
                <w14:ligatures w14:val="none"/>
              </w:rPr>
              <w:t xml:space="preserve"> </w:t>
            </w:r>
            <w:proofErr w:type="gramStart"/>
            <w:r w:rsidR="00507F32">
              <w:rPr>
                <w:rFonts w:ascii="Times New Roman" w:eastAsia="Times New Roman" w:hAnsi="Times New Roman" w:cs="Arial"/>
                <w:kern w:val="0"/>
                <w:sz w:val="24"/>
                <w14:ligatures w14:val="none"/>
              </w:rPr>
              <w:t>Bu</w:t>
            </w:r>
            <w:proofErr w:type="gramEnd"/>
            <w:r w:rsidR="00507F32">
              <w:rPr>
                <w:rFonts w:ascii="Times New Roman" w:eastAsia="Times New Roman" w:hAnsi="Times New Roman" w:cs="Arial"/>
                <w:kern w:val="0"/>
                <w:sz w:val="24"/>
                <w14:ligatures w14:val="none"/>
              </w:rPr>
              <w:t xml:space="preserve"> etkinliklere </w:t>
            </w:r>
            <w:hyperlink r:id="rId5" w:history="1">
              <w:r w:rsidR="00507F32" w:rsidRPr="00DF3BCF">
                <w:rPr>
                  <w:rFonts w:ascii="Times New Roman" w:eastAsia="Times New Roman" w:hAnsi="Times New Roman" w:cs="Arial"/>
                  <w:kern w:val="0"/>
                  <w:sz w:val="24"/>
                  <w14:ligatures w14:val="none"/>
                </w:rPr>
                <w:t>https://maliye.biibf.comu.edu.tr/arsiv/etkinlikler?p=2</w:t>
              </w:r>
            </w:hyperlink>
            <w:r w:rsidR="00507F32">
              <w:rPr>
                <w:rFonts w:ascii="Times New Roman" w:eastAsia="Times New Roman" w:hAnsi="Times New Roman" w:cs="Arial"/>
                <w:kern w:val="0"/>
                <w:sz w:val="24"/>
                <w14:ligatures w14:val="none"/>
              </w:rPr>
              <w:t xml:space="preserve"> adresinden ulaşılabilir</w:t>
            </w:r>
            <w:r w:rsidRPr="00DF3BCF">
              <w:rPr>
                <w:rFonts w:ascii="Times New Roman" w:eastAsia="Times New Roman" w:hAnsi="Times New Roman" w:cs="Arial"/>
                <w:kern w:val="0"/>
                <w:sz w:val="24"/>
                <w14:ligatures w14:val="none"/>
              </w:rPr>
              <w:t>. Bu etkinlikler, öğrencilerin kariyer farkındalıklarını artırmış ve iş dünyasıyla etkileşimlerini güçlendirmiştir. Ayrıca, TÜBİTAK 2209-A projeleri kapsamında iki öğrencinin proje desteği alması, öğrencilerin araştırma temelli öğrenme süreçlerine aktif katılım sağladığını ve akademik yetkinliklerinin geliştiğini göstermektedir. Son yıllarda yürütülen ve yaklaşık yedi öğrencinin yer aldığı TÜBİTAK projeleri de dikkate alındığında, bölümde proje temelli öğrenme kültürünün giderek güçlendiği değerlendirilmektedir.</w:t>
            </w:r>
          </w:p>
          <w:p w14:paraId="0BCCB80E" w14:textId="77777777" w:rsidR="00507F32" w:rsidRDefault="00DF3BCF" w:rsidP="00507F32">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Buna karşılık, sosyal transkript oluşturan öğrenci sayısının 2025 yılında hedefin altında kalması, uygulamanın üniversite ve bölüm düzeyinde yeni hayata geçirilmiş olmasından kaynaklanan geçici bir eksiklik olarak değerlendirilmektedir. Sosyal transkript sisteminin tanınırlığının artırılması amacıyla öğrencilerin TÜBİTAK projelerine ve Cumhurbaşkanlığı İnsan Kaynakları Ofisi tarafından yürütülen etkinlik ve programlara yönlendirilmesi, gelecek yıllara yönelik önemli bir iyileştirme adımı olarak öne çıkmaktadır.</w:t>
            </w:r>
          </w:p>
          <w:p w14:paraId="1C61850F" w14:textId="2A2FEE10" w:rsidR="00507F32" w:rsidRDefault="00DF3BCF" w:rsidP="00507F32">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Öğretim elemanlarının yetkinliklerinin güçlendirilmesi bağlamında ise 2025 yılında kalite geliştirme ve Bologna süreçlerine ilişkin bölüm bazlı bir eğitim düzenlenememiştir. Bu durum, ilgili dönemde önceliğin ağırlıklı olarak öğrenci odaklı faaliyetlere verilmesinden kaynaklanmaktadır. Bununla birlikte, bu alan gelişime açık bir yön olarak belirlenmiş olup, izleyen yıllarda kalite güvencesi ve Bologna süreçlerine ilişkin eğitimlerin planlanması öngörülmektedir.</w:t>
            </w:r>
          </w:p>
          <w:p w14:paraId="6287011A" w14:textId="75464659" w:rsidR="00065A63" w:rsidRPr="00C56F2A" w:rsidRDefault="00DF3BCF" w:rsidP="00507F32">
            <w:pPr>
              <w:spacing w:before="100" w:beforeAutospacing="1" w:after="100" w:afterAutospacing="1" w:line="240" w:lineRule="auto"/>
              <w:jc w:val="both"/>
              <w:rPr>
                <w:rFonts w:ascii="Times New Roman" w:eastAsia="Times New Roman" w:hAnsi="Times New Roman" w:cs="Arial"/>
                <w:kern w:val="0"/>
                <w:sz w:val="24"/>
                <w14:ligatures w14:val="none"/>
              </w:rPr>
            </w:pPr>
            <w:r w:rsidRPr="00DF3BCF">
              <w:rPr>
                <w:rFonts w:ascii="Times New Roman" w:eastAsia="Times New Roman" w:hAnsi="Times New Roman" w:cs="Arial"/>
                <w:kern w:val="0"/>
                <w:sz w:val="24"/>
                <w14:ligatures w14:val="none"/>
              </w:rPr>
              <w:t>Sonuç olarak, 2025 yılında Maliye Bölümü Stratejik Amaç 2 kapsamında birçok performans göstergesinde hedeflere ulaşmış veya hedeflerin üzerine çıkmıştır. Kariyer etkinlikleri ve proje temelli öğrenci faaliyetleri bölümün güçlü yönleri olarak öne çıkarken; sosyal transkript uygulaması ve öğretim elemanlarına yönelik kalite eğitimleri geliştirilmesi gereken alanlar olarak tespit edilmiştir. Bu alanlara yönelik planlanan iyileştirme çalışmalarının hayata geçirilmesiyle, eğitim-öğretim faaliyetlerinin niteliğinin önümüzdeki yıllarda daha da güçlenmesi beklenmektedir.</w:t>
            </w:r>
          </w:p>
        </w:tc>
      </w:tr>
      <w:tr w:rsidR="00065A63" w:rsidRPr="00C56F2A" w14:paraId="256C2CA2" w14:textId="77777777" w:rsidTr="00C9661C">
        <w:trPr>
          <w:trHeight w:val="274"/>
        </w:trPr>
        <w:tc>
          <w:tcPr>
            <w:tcW w:w="10048" w:type="dxa"/>
            <w:gridSpan w:val="11"/>
            <w:tcBorders>
              <w:left w:val="nil"/>
              <w:bottom w:val="nil"/>
              <w:right w:val="nil"/>
            </w:tcBorders>
          </w:tcPr>
          <w:p w14:paraId="36E7444A" w14:textId="77777777" w:rsidR="00065A63" w:rsidRPr="00C56F2A" w:rsidRDefault="00065A63" w:rsidP="00C45769">
            <w:pPr>
              <w:widowControl w:val="0"/>
              <w:autoSpaceDE w:val="0"/>
              <w:autoSpaceDN w:val="0"/>
              <w:spacing w:after="0" w:line="255" w:lineRule="exact"/>
              <w:ind w:left="112"/>
              <w:jc w:val="both"/>
              <w:rPr>
                <w:rFonts w:ascii="Times New Roman" w:eastAsia="Times New Roman" w:hAnsi="Times New Roman" w:cs="Arial"/>
                <w:kern w:val="0"/>
                <w:sz w:val="24"/>
                <w14:ligatures w14:val="none"/>
              </w:rPr>
            </w:pPr>
            <w:r w:rsidRPr="00C56F2A">
              <w:rPr>
                <w:rFonts w:ascii="Times New Roman" w:eastAsia="Times New Roman" w:hAnsi="Times New Roman" w:cs="Arial"/>
                <w:b/>
                <w:kern w:val="0"/>
                <w:sz w:val="24"/>
                <w14:ligatures w14:val="none"/>
              </w:rPr>
              <w:lastRenderedPageBreak/>
              <w:t>H:</w:t>
            </w:r>
            <w:r w:rsidRPr="00C56F2A">
              <w:rPr>
                <w:rFonts w:ascii="Times New Roman" w:eastAsia="Times New Roman" w:hAnsi="Times New Roman" w:cs="Arial"/>
                <w:b/>
                <w:spacing w:val="-3"/>
                <w:kern w:val="0"/>
                <w:sz w:val="24"/>
                <w14:ligatures w14:val="none"/>
              </w:rPr>
              <w:t xml:space="preserve"> </w:t>
            </w:r>
            <w:r w:rsidRPr="00C56F2A">
              <w:rPr>
                <w:rFonts w:ascii="Times New Roman" w:eastAsia="Times New Roman" w:hAnsi="Times New Roman" w:cs="Arial"/>
                <w:kern w:val="0"/>
                <w:sz w:val="24"/>
                <w14:ligatures w14:val="none"/>
              </w:rPr>
              <w:t>Hedeflenen;</w:t>
            </w:r>
            <w:r w:rsidRPr="00C56F2A">
              <w:rPr>
                <w:rFonts w:ascii="Times New Roman" w:eastAsia="Times New Roman" w:hAnsi="Times New Roman" w:cs="Arial"/>
                <w:spacing w:val="-1"/>
                <w:kern w:val="0"/>
                <w:sz w:val="24"/>
                <w14:ligatures w14:val="none"/>
              </w:rPr>
              <w:t xml:space="preserve"> </w:t>
            </w:r>
            <w:r w:rsidRPr="00C56F2A">
              <w:rPr>
                <w:rFonts w:ascii="Times New Roman" w:eastAsia="Times New Roman" w:hAnsi="Times New Roman" w:cs="Arial"/>
                <w:b/>
                <w:kern w:val="0"/>
                <w:sz w:val="24"/>
                <w14:ligatures w14:val="none"/>
              </w:rPr>
              <w:t>G:</w:t>
            </w:r>
            <w:r w:rsidRPr="00C56F2A">
              <w:rPr>
                <w:rFonts w:ascii="Times New Roman" w:eastAsia="Times New Roman" w:hAnsi="Times New Roman" w:cs="Arial"/>
                <w:b/>
                <w:spacing w:val="-3"/>
                <w:kern w:val="0"/>
                <w:sz w:val="24"/>
                <w14:ligatures w14:val="none"/>
              </w:rPr>
              <w:t xml:space="preserve"> </w:t>
            </w:r>
            <w:r w:rsidRPr="00C56F2A">
              <w:rPr>
                <w:rFonts w:ascii="Times New Roman" w:eastAsia="Times New Roman" w:hAnsi="Times New Roman" w:cs="Arial"/>
                <w:kern w:val="0"/>
                <w:sz w:val="24"/>
                <w14:ligatures w14:val="none"/>
              </w:rPr>
              <w:t>Gerçekleşme</w:t>
            </w:r>
          </w:p>
          <w:p w14:paraId="6133ABEA" w14:textId="77777777" w:rsidR="00065A63" w:rsidRPr="00C56F2A" w:rsidRDefault="00065A63" w:rsidP="00C45769">
            <w:pPr>
              <w:widowControl w:val="0"/>
              <w:autoSpaceDE w:val="0"/>
              <w:autoSpaceDN w:val="0"/>
              <w:spacing w:before="90" w:after="0" w:line="240" w:lineRule="auto"/>
              <w:jc w:val="both"/>
              <w:outlineLvl w:val="0"/>
              <w:rPr>
                <w:rFonts w:ascii="Times New Roman" w:eastAsia="Times New Roman" w:hAnsi="Times New Roman" w:cs="Arial"/>
                <w:b/>
                <w:bCs/>
                <w:kern w:val="0"/>
                <w:sz w:val="24"/>
                <w:szCs w:val="24"/>
                <w14:ligatures w14:val="none"/>
              </w:rPr>
            </w:pPr>
            <w:r w:rsidRPr="00C56F2A">
              <w:rPr>
                <w:rFonts w:ascii="Times New Roman" w:eastAsia="Times New Roman" w:hAnsi="Times New Roman" w:cs="Arial"/>
                <w:b/>
                <w:bCs/>
                <w:kern w:val="0"/>
                <w:sz w:val="24"/>
                <w:szCs w:val="24"/>
                <w14:ligatures w14:val="none"/>
              </w:rPr>
              <w:t xml:space="preserve">STRATEJİK AMAÇ 3: ÜNİVERSİTENİN TOPLUM VE ÇEVRE YARARINA YAPTIĞI FAALİYETLERİ ARTIRMAK </w:t>
            </w:r>
          </w:p>
          <w:p w14:paraId="16571277" w14:textId="77777777" w:rsidR="00065A63" w:rsidRPr="00C56F2A" w:rsidRDefault="00065A63" w:rsidP="00C45769">
            <w:pPr>
              <w:widowControl w:val="0"/>
              <w:autoSpaceDE w:val="0"/>
              <w:autoSpaceDN w:val="0"/>
              <w:spacing w:before="90" w:after="0" w:line="240" w:lineRule="auto"/>
              <w:jc w:val="both"/>
              <w:outlineLvl w:val="0"/>
              <w:rPr>
                <w:rFonts w:ascii="Times New Roman" w:eastAsia="Times New Roman" w:hAnsi="Times New Roman" w:cs="Arial"/>
                <w:b/>
                <w:bCs/>
                <w:kern w:val="0"/>
                <w:sz w:val="24"/>
                <w:szCs w:val="24"/>
                <w14:ligatures w14:val="none"/>
              </w:rPr>
            </w:pPr>
            <w:r w:rsidRPr="00C56F2A">
              <w:rPr>
                <w:rFonts w:ascii="Times New Roman" w:eastAsia="Times New Roman" w:hAnsi="Times New Roman" w:cs="Arial"/>
                <w:b/>
                <w:bCs/>
                <w:kern w:val="0"/>
                <w:sz w:val="24"/>
                <w:szCs w:val="24"/>
                <w14:ligatures w14:val="none"/>
              </w:rPr>
              <w:lastRenderedPageBreak/>
              <w:t>Hedef 3.1 Toplumsal Katkı faaliyetlerinin Arttırılması</w:t>
            </w:r>
          </w:p>
        </w:tc>
      </w:tr>
      <w:tr w:rsidR="00065A63" w:rsidRPr="00C56F2A" w14:paraId="104348A7" w14:textId="77777777" w:rsidTr="00C9661C">
        <w:trPr>
          <w:trHeight w:val="277"/>
        </w:trPr>
        <w:tc>
          <w:tcPr>
            <w:tcW w:w="4526" w:type="dxa"/>
            <w:vMerge w:val="restart"/>
          </w:tcPr>
          <w:p w14:paraId="41F90EAE" w14:textId="77777777" w:rsidR="00065A63" w:rsidRPr="00C56F2A" w:rsidRDefault="00065A63" w:rsidP="00C45769">
            <w:pPr>
              <w:widowControl w:val="0"/>
              <w:autoSpaceDE w:val="0"/>
              <w:autoSpaceDN w:val="0"/>
              <w:spacing w:before="143" w:after="0" w:line="240" w:lineRule="auto"/>
              <w:ind w:left="10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lastRenderedPageBreak/>
              <w:t>Performans</w:t>
            </w:r>
            <w:r w:rsidRPr="00C56F2A">
              <w:rPr>
                <w:rFonts w:ascii="Times New Roman" w:eastAsia="Times New Roman" w:hAnsi="Times New Roman" w:cs="Arial"/>
                <w:b/>
                <w:spacing w:val="-4"/>
                <w:kern w:val="0"/>
                <w:sz w:val="24"/>
                <w14:ligatures w14:val="none"/>
              </w:rPr>
              <w:t xml:space="preserve"> </w:t>
            </w:r>
            <w:r w:rsidRPr="00C56F2A">
              <w:rPr>
                <w:rFonts w:ascii="Times New Roman" w:eastAsia="Times New Roman" w:hAnsi="Times New Roman" w:cs="Arial"/>
                <w:b/>
                <w:kern w:val="0"/>
                <w:sz w:val="24"/>
                <w14:ligatures w14:val="none"/>
              </w:rPr>
              <w:t>Göstergeleri</w:t>
            </w:r>
          </w:p>
        </w:tc>
        <w:tc>
          <w:tcPr>
            <w:tcW w:w="1276" w:type="dxa"/>
            <w:gridSpan w:val="2"/>
          </w:tcPr>
          <w:p w14:paraId="0AB4FC29" w14:textId="77777777" w:rsidR="00065A63" w:rsidRPr="00C56F2A" w:rsidRDefault="00065A63" w:rsidP="00C45769">
            <w:pPr>
              <w:widowControl w:val="0"/>
              <w:autoSpaceDE w:val="0"/>
              <w:autoSpaceDN w:val="0"/>
              <w:spacing w:before="1" w:after="0" w:line="257" w:lineRule="exact"/>
              <w:ind w:left="35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2024</w:t>
            </w:r>
          </w:p>
        </w:tc>
        <w:tc>
          <w:tcPr>
            <w:tcW w:w="1134" w:type="dxa"/>
            <w:gridSpan w:val="2"/>
          </w:tcPr>
          <w:p w14:paraId="5C3A674B" w14:textId="77777777" w:rsidR="00065A63" w:rsidRPr="00C56F2A" w:rsidRDefault="00065A63" w:rsidP="00C45769">
            <w:pPr>
              <w:widowControl w:val="0"/>
              <w:autoSpaceDE w:val="0"/>
              <w:autoSpaceDN w:val="0"/>
              <w:spacing w:before="1" w:after="0" w:line="257" w:lineRule="exact"/>
              <w:ind w:left="306"/>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2025</w:t>
            </w:r>
          </w:p>
        </w:tc>
        <w:tc>
          <w:tcPr>
            <w:tcW w:w="992" w:type="dxa"/>
            <w:gridSpan w:val="2"/>
          </w:tcPr>
          <w:p w14:paraId="47997D24" w14:textId="77777777" w:rsidR="00065A63" w:rsidRPr="00C56F2A" w:rsidRDefault="00065A63" w:rsidP="00C45769">
            <w:pPr>
              <w:widowControl w:val="0"/>
              <w:autoSpaceDE w:val="0"/>
              <w:autoSpaceDN w:val="0"/>
              <w:spacing w:before="1" w:after="0" w:line="257" w:lineRule="exact"/>
              <w:ind w:left="353"/>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2026</w:t>
            </w:r>
          </w:p>
        </w:tc>
        <w:tc>
          <w:tcPr>
            <w:tcW w:w="993" w:type="dxa"/>
            <w:gridSpan w:val="2"/>
          </w:tcPr>
          <w:p w14:paraId="6662A033" w14:textId="77777777" w:rsidR="00065A63" w:rsidRPr="00C56F2A" w:rsidRDefault="00065A63" w:rsidP="00C45769">
            <w:pPr>
              <w:widowControl w:val="0"/>
              <w:autoSpaceDE w:val="0"/>
              <w:autoSpaceDN w:val="0"/>
              <w:spacing w:before="1" w:after="0" w:line="257" w:lineRule="exact"/>
              <w:ind w:left="35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2027</w:t>
            </w:r>
          </w:p>
        </w:tc>
        <w:tc>
          <w:tcPr>
            <w:tcW w:w="1127" w:type="dxa"/>
            <w:gridSpan w:val="2"/>
          </w:tcPr>
          <w:p w14:paraId="70A8A15C" w14:textId="77777777" w:rsidR="00065A63" w:rsidRPr="00C56F2A" w:rsidRDefault="00065A63" w:rsidP="00C45769">
            <w:pPr>
              <w:widowControl w:val="0"/>
              <w:autoSpaceDE w:val="0"/>
              <w:autoSpaceDN w:val="0"/>
              <w:spacing w:before="1" w:after="0" w:line="257" w:lineRule="exact"/>
              <w:ind w:left="39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2028</w:t>
            </w:r>
          </w:p>
        </w:tc>
      </w:tr>
      <w:tr w:rsidR="00065A63" w:rsidRPr="00C56F2A" w14:paraId="770B0739" w14:textId="77777777" w:rsidTr="00C9661C">
        <w:trPr>
          <w:trHeight w:val="275"/>
        </w:trPr>
        <w:tc>
          <w:tcPr>
            <w:tcW w:w="4526" w:type="dxa"/>
            <w:vMerge/>
            <w:tcBorders>
              <w:top w:val="nil"/>
            </w:tcBorders>
          </w:tcPr>
          <w:p w14:paraId="0046D676"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
                <w:szCs w:val="2"/>
                <w14:ligatures w14:val="none"/>
              </w:rPr>
            </w:pPr>
          </w:p>
        </w:tc>
        <w:tc>
          <w:tcPr>
            <w:tcW w:w="567" w:type="dxa"/>
          </w:tcPr>
          <w:p w14:paraId="389E0B4A" w14:textId="77777777" w:rsidR="00065A63" w:rsidRPr="00C56F2A" w:rsidRDefault="00065A63" w:rsidP="00C45769">
            <w:pPr>
              <w:widowControl w:val="0"/>
              <w:autoSpaceDE w:val="0"/>
              <w:autoSpaceDN w:val="0"/>
              <w:spacing w:after="0" w:line="256" w:lineRule="exact"/>
              <w:ind w:left="203"/>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09" w:type="dxa"/>
          </w:tcPr>
          <w:p w14:paraId="2223E5FC" w14:textId="77777777" w:rsidR="00065A63" w:rsidRPr="00C56F2A" w:rsidRDefault="00065A63" w:rsidP="00C45769">
            <w:pPr>
              <w:widowControl w:val="0"/>
              <w:autoSpaceDE w:val="0"/>
              <w:autoSpaceDN w:val="0"/>
              <w:spacing w:after="0" w:line="256" w:lineRule="exact"/>
              <w:ind w:left="206"/>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567" w:type="dxa"/>
          </w:tcPr>
          <w:p w14:paraId="563ABD14" w14:textId="77777777" w:rsidR="00065A63" w:rsidRPr="00C56F2A" w:rsidRDefault="00065A63" w:rsidP="00C45769">
            <w:pPr>
              <w:widowControl w:val="0"/>
              <w:autoSpaceDE w:val="0"/>
              <w:autoSpaceDN w:val="0"/>
              <w:spacing w:after="0" w:line="256" w:lineRule="exact"/>
              <w:ind w:left="15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567" w:type="dxa"/>
          </w:tcPr>
          <w:p w14:paraId="26747B83" w14:textId="77777777" w:rsidR="00065A63" w:rsidRPr="00C56F2A" w:rsidRDefault="00065A63" w:rsidP="00C45769">
            <w:pPr>
              <w:widowControl w:val="0"/>
              <w:autoSpaceDE w:val="0"/>
              <w:autoSpaceDN w:val="0"/>
              <w:spacing w:after="0" w:line="256" w:lineRule="exact"/>
              <w:ind w:left="8"/>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425" w:type="dxa"/>
          </w:tcPr>
          <w:p w14:paraId="5DB322DC" w14:textId="77777777" w:rsidR="00065A63" w:rsidRPr="00C56F2A" w:rsidRDefault="00065A63" w:rsidP="00C45769">
            <w:pPr>
              <w:widowControl w:val="0"/>
              <w:autoSpaceDE w:val="0"/>
              <w:autoSpaceDN w:val="0"/>
              <w:spacing w:after="0" w:line="256" w:lineRule="exact"/>
              <w:ind w:right="19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567" w:type="dxa"/>
          </w:tcPr>
          <w:p w14:paraId="3C4D3CB2" w14:textId="77777777" w:rsidR="00065A63" w:rsidRPr="00C56F2A" w:rsidRDefault="00065A63" w:rsidP="00C45769">
            <w:pPr>
              <w:widowControl w:val="0"/>
              <w:autoSpaceDE w:val="0"/>
              <w:autoSpaceDN w:val="0"/>
              <w:spacing w:after="0" w:line="256" w:lineRule="exact"/>
              <w:ind w:left="3"/>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567" w:type="dxa"/>
          </w:tcPr>
          <w:p w14:paraId="7A1E4C48" w14:textId="77777777" w:rsidR="00065A63" w:rsidRPr="00C56F2A" w:rsidRDefault="00065A63" w:rsidP="00C45769">
            <w:pPr>
              <w:widowControl w:val="0"/>
              <w:autoSpaceDE w:val="0"/>
              <w:autoSpaceDN w:val="0"/>
              <w:spacing w:after="0" w:line="256" w:lineRule="exact"/>
              <w:ind w:right="19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426" w:type="dxa"/>
          </w:tcPr>
          <w:p w14:paraId="77615B44" w14:textId="77777777" w:rsidR="00065A63" w:rsidRPr="00C56F2A" w:rsidRDefault="00065A63" w:rsidP="00C45769">
            <w:pPr>
              <w:widowControl w:val="0"/>
              <w:autoSpaceDE w:val="0"/>
              <w:autoSpaceDN w:val="0"/>
              <w:spacing w:after="0" w:line="256" w:lineRule="exact"/>
              <w:ind w:left="1"/>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567" w:type="dxa"/>
          </w:tcPr>
          <w:p w14:paraId="6CF73C4E" w14:textId="77777777" w:rsidR="00065A63" w:rsidRPr="00C56F2A" w:rsidRDefault="00065A63" w:rsidP="00C45769">
            <w:pPr>
              <w:widowControl w:val="0"/>
              <w:autoSpaceDE w:val="0"/>
              <w:autoSpaceDN w:val="0"/>
              <w:spacing w:after="0" w:line="256" w:lineRule="exact"/>
              <w:ind w:left="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560" w:type="dxa"/>
          </w:tcPr>
          <w:p w14:paraId="63D17F3C" w14:textId="77777777" w:rsidR="00065A63" w:rsidRPr="00C56F2A" w:rsidRDefault="00065A63" w:rsidP="00C45769">
            <w:pPr>
              <w:widowControl w:val="0"/>
              <w:autoSpaceDE w:val="0"/>
              <w:autoSpaceDN w:val="0"/>
              <w:spacing w:after="0" w:line="256" w:lineRule="exact"/>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r>
      <w:tr w:rsidR="00065A63" w:rsidRPr="00C56F2A" w14:paraId="142A770D" w14:textId="77777777" w:rsidTr="00C9661C">
        <w:trPr>
          <w:trHeight w:val="551"/>
        </w:trPr>
        <w:tc>
          <w:tcPr>
            <w:tcW w:w="4526" w:type="dxa"/>
          </w:tcPr>
          <w:p w14:paraId="7D20FB28" w14:textId="77777777" w:rsidR="00065A63" w:rsidRPr="00C56F2A" w:rsidRDefault="00065A63" w:rsidP="00C45769">
            <w:pPr>
              <w:widowControl w:val="0"/>
              <w:autoSpaceDE w:val="0"/>
              <w:autoSpaceDN w:val="0"/>
              <w:spacing w:after="0" w:line="276" w:lineRule="exact"/>
              <w:ind w:left="107" w:right="93"/>
              <w:jc w:val="both"/>
              <w:rPr>
                <w:rFonts w:ascii="Times New Roman" w:eastAsia="Times New Roman" w:hAnsi="Times New Roman" w:cs="Arial"/>
                <w:kern w:val="0"/>
                <w:sz w:val="24"/>
                <w14:ligatures w14:val="none"/>
              </w:rPr>
            </w:pPr>
            <w:r w:rsidRPr="00C56F2A">
              <w:rPr>
                <w:rFonts w:ascii="Times New Roman" w:eastAsia="Times New Roman" w:hAnsi="Times New Roman" w:cs="Times New Roman"/>
                <w:kern w:val="0"/>
                <w:sz w:val="24"/>
                <w14:ligatures w14:val="none"/>
              </w:rPr>
              <w:t>Öğrenciler</w:t>
            </w:r>
            <w:r w:rsidRPr="00C56F2A">
              <w:rPr>
                <w:rFonts w:ascii="Times New Roman" w:eastAsia="Times New Roman" w:hAnsi="Times New Roman" w:cs="Times New Roman"/>
                <w:spacing w:val="1"/>
                <w:kern w:val="0"/>
                <w:sz w:val="24"/>
                <w14:ligatures w14:val="none"/>
              </w:rPr>
              <w:t xml:space="preserve"> </w:t>
            </w:r>
            <w:r w:rsidRPr="00C56F2A">
              <w:rPr>
                <w:rFonts w:ascii="Times New Roman" w:eastAsia="Times New Roman" w:hAnsi="Times New Roman" w:cs="Times New Roman"/>
                <w:kern w:val="0"/>
                <w:sz w:val="24"/>
                <w14:ligatures w14:val="none"/>
              </w:rPr>
              <w:t>tarafından</w:t>
            </w:r>
            <w:r w:rsidRPr="00C56F2A">
              <w:rPr>
                <w:rFonts w:ascii="Times New Roman" w:eastAsia="Times New Roman" w:hAnsi="Times New Roman" w:cs="Times New Roman"/>
                <w:spacing w:val="-57"/>
                <w:kern w:val="0"/>
                <w:sz w:val="24"/>
                <w14:ligatures w14:val="none"/>
              </w:rPr>
              <w:t xml:space="preserve"> </w:t>
            </w:r>
            <w:r w:rsidRPr="00C56F2A">
              <w:rPr>
                <w:rFonts w:ascii="Times New Roman" w:eastAsia="Times New Roman" w:hAnsi="Times New Roman" w:cs="Times New Roman"/>
                <w:kern w:val="0"/>
                <w:sz w:val="24"/>
                <w14:ligatures w14:val="none"/>
              </w:rPr>
              <w:t>gerçekleştirilen</w:t>
            </w:r>
            <w:r w:rsidRPr="00C56F2A">
              <w:rPr>
                <w:rFonts w:ascii="Times New Roman" w:eastAsia="Times New Roman" w:hAnsi="Times New Roman" w:cs="Times New Roman"/>
                <w:spacing w:val="1"/>
                <w:kern w:val="0"/>
                <w:sz w:val="24"/>
                <w14:ligatures w14:val="none"/>
              </w:rPr>
              <w:t xml:space="preserve"> </w:t>
            </w:r>
            <w:r w:rsidRPr="00C56F2A">
              <w:rPr>
                <w:rFonts w:ascii="Times New Roman" w:eastAsia="Times New Roman" w:hAnsi="Times New Roman" w:cs="Times New Roman"/>
                <w:kern w:val="0"/>
                <w:sz w:val="24"/>
                <w14:ligatures w14:val="none"/>
              </w:rPr>
              <w:t>sosyal</w:t>
            </w:r>
            <w:r w:rsidRPr="00C56F2A">
              <w:rPr>
                <w:rFonts w:ascii="Times New Roman" w:eastAsia="Times New Roman" w:hAnsi="Times New Roman" w:cs="Times New Roman"/>
                <w:spacing w:val="-57"/>
                <w:kern w:val="0"/>
                <w:sz w:val="24"/>
                <w14:ligatures w14:val="none"/>
              </w:rPr>
              <w:t xml:space="preserve">   </w:t>
            </w:r>
            <w:r w:rsidRPr="00C56F2A">
              <w:rPr>
                <w:rFonts w:ascii="Times New Roman" w:eastAsia="Times New Roman" w:hAnsi="Times New Roman" w:cs="Times New Roman"/>
                <w:kern w:val="0"/>
                <w:sz w:val="24"/>
                <w14:ligatures w14:val="none"/>
              </w:rPr>
              <w:t>sorumluluk</w:t>
            </w:r>
            <w:r w:rsidRPr="00C56F2A">
              <w:rPr>
                <w:rFonts w:ascii="Times New Roman" w:eastAsia="Times New Roman" w:hAnsi="Times New Roman" w:cs="Times New Roman"/>
                <w:spacing w:val="-2"/>
                <w:kern w:val="0"/>
                <w:sz w:val="24"/>
                <w14:ligatures w14:val="none"/>
              </w:rPr>
              <w:t xml:space="preserve"> </w:t>
            </w:r>
            <w:r w:rsidRPr="00C56F2A">
              <w:rPr>
                <w:rFonts w:ascii="Times New Roman" w:eastAsia="Times New Roman" w:hAnsi="Times New Roman" w:cs="Times New Roman"/>
                <w:kern w:val="0"/>
                <w:sz w:val="24"/>
                <w14:ligatures w14:val="none"/>
              </w:rPr>
              <w:t>proje</w:t>
            </w:r>
            <w:r w:rsidRPr="00C56F2A">
              <w:rPr>
                <w:rFonts w:ascii="Times New Roman" w:eastAsia="Times New Roman" w:hAnsi="Times New Roman" w:cs="Times New Roman"/>
                <w:spacing w:val="-1"/>
                <w:kern w:val="0"/>
                <w:sz w:val="24"/>
                <w14:ligatures w14:val="none"/>
              </w:rPr>
              <w:t xml:space="preserve"> </w:t>
            </w:r>
            <w:r w:rsidRPr="00C56F2A">
              <w:rPr>
                <w:rFonts w:ascii="Times New Roman" w:eastAsia="Times New Roman" w:hAnsi="Times New Roman" w:cs="Times New Roman"/>
                <w:kern w:val="0"/>
                <w:sz w:val="24"/>
                <w14:ligatures w14:val="none"/>
              </w:rPr>
              <w:t>sayısı</w:t>
            </w:r>
          </w:p>
        </w:tc>
        <w:tc>
          <w:tcPr>
            <w:tcW w:w="567" w:type="dxa"/>
          </w:tcPr>
          <w:p w14:paraId="75502BA2" w14:textId="77777777" w:rsidR="00065A63" w:rsidRPr="00C56F2A" w:rsidRDefault="00065A63" w:rsidP="00C45769">
            <w:pPr>
              <w:widowControl w:val="0"/>
              <w:autoSpaceDE w:val="0"/>
              <w:autoSpaceDN w:val="0"/>
              <w:spacing w:before="135" w:after="0" w:line="240" w:lineRule="auto"/>
              <w:ind w:left="17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09" w:type="dxa"/>
          </w:tcPr>
          <w:p w14:paraId="1FA6DAAB"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10</w:t>
            </w:r>
          </w:p>
        </w:tc>
        <w:tc>
          <w:tcPr>
            <w:tcW w:w="567" w:type="dxa"/>
          </w:tcPr>
          <w:p w14:paraId="5F1F8C7D" w14:textId="77777777" w:rsidR="00065A63" w:rsidRPr="00C56F2A" w:rsidRDefault="00065A63" w:rsidP="00C45769">
            <w:pPr>
              <w:widowControl w:val="0"/>
              <w:autoSpaceDE w:val="0"/>
              <w:autoSpaceDN w:val="0"/>
              <w:spacing w:before="135" w:after="0" w:line="240" w:lineRule="auto"/>
              <w:ind w:left="12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567" w:type="dxa"/>
          </w:tcPr>
          <w:p w14:paraId="585D845B" w14:textId="2092A9CD" w:rsidR="00065A63" w:rsidRPr="00C56F2A" w:rsidRDefault="00507F32"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 xml:space="preserve">30 </w:t>
            </w:r>
          </w:p>
        </w:tc>
        <w:tc>
          <w:tcPr>
            <w:tcW w:w="425" w:type="dxa"/>
          </w:tcPr>
          <w:p w14:paraId="16AB74F2" w14:textId="77777777" w:rsidR="00065A63" w:rsidRPr="00C56F2A" w:rsidRDefault="00065A63" w:rsidP="00C45769">
            <w:pPr>
              <w:widowControl w:val="0"/>
              <w:autoSpaceDE w:val="0"/>
              <w:autoSpaceDN w:val="0"/>
              <w:spacing w:before="135" w:after="0" w:line="240" w:lineRule="auto"/>
              <w:ind w:right="16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567" w:type="dxa"/>
          </w:tcPr>
          <w:p w14:paraId="4AB2323E"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567" w:type="dxa"/>
          </w:tcPr>
          <w:p w14:paraId="313E558F" w14:textId="77777777" w:rsidR="00065A63" w:rsidRPr="00C56F2A" w:rsidRDefault="00065A63" w:rsidP="00C45769">
            <w:pPr>
              <w:widowControl w:val="0"/>
              <w:autoSpaceDE w:val="0"/>
              <w:autoSpaceDN w:val="0"/>
              <w:spacing w:before="135" w:after="0" w:line="240" w:lineRule="auto"/>
              <w:ind w:right="170"/>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426" w:type="dxa"/>
          </w:tcPr>
          <w:p w14:paraId="3F650B0B"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567" w:type="dxa"/>
          </w:tcPr>
          <w:p w14:paraId="22657266" w14:textId="77777777" w:rsidR="00065A63" w:rsidRPr="00C56F2A" w:rsidRDefault="00065A63" w:rsidP="00C45769">
            <w:pPr>
              <w:widowControl w:val="0"/>
              <w:autoSpaceDE w:val="0"/>
              <w:autoSpaceDN w:val="0"/>
              <w:spacing w:before="135" w:after="0" w:line="240" w:lineRule="auto"/>
              <w:ind w:left="154" w:right="152"/>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3</w:t>
            </w:r>
          </w:p>
        </w:tc>
        <w:tc>
          <w:tcPr>
            <w:tcW w:w="560" w:type="dxa"/>
          </w:tcPr>
          <w:p w14:paraId="28E27EE2"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065A63" w:rsidRPr="00C56F2A" w14:paraId="2DB1B58E" w14:textId="77777777" w:rsidTr="00507F32">
        <w:trPr>
          <w:trHeight w:val="699"/>
        </w:trPr>
        <w:tc>
          <w:tcPr>
            <w:tcW w:w="4526" w:type="dxa"/>
          </w:tcPr>
          <w:p w14:paraId="3C25E41F" w14:textId="77777777" w:rsidR="00065A63" w:rsidRPr="00C56F2A" w:rsidRDefault="00065A63" w:rsidP="00C45769">
            <w:pPr>
              <w:widowControl w:val="0"/>
              <w:autoSpaceDE w:val="0"/>
              <w:autoSpaceDN w:val="0"/>
              <w:spacing w:after="0" w:line="274"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Değerlendirme</w:t>
            </w:r>
          </w:p>
        </w:tc>
        <w:tc>
          <w:tcPr>
            <w:tcW w:w="5522" w:type="dxa"/>
            <w:gridSpan w:val="10"/>
          </w:tcPr>
          <w:p w14:paraId="627992E0" w14:textId="77777777" w:rsidR="00507F32" w:rsidRPr="00507F32" w:rsidRDefault="00507F32" w:rsidP="00507F32">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507F32">
              <w:rPr>
                <w:rFonts w:ascii="Times New Roman" w:eastAsia="Times New Roman" w:hAnsi="Times New Roman" w:cs="Times New Roman"/>
                <w:b/>
                <w:bCs/>
                <w:kern w:val="0"/>
                <w:sz w:val="36"/>
                <w:szCs w:val="36"/>
                <w:lang w:eastAsia="tr-TR"/>
                <w14:ligatures w14:val="none"/>
              </w:rPr>
              <w:t>Stratejik Amaç 3 (2025 Yılı Değerlendirmesi)</w:t>
            </w:r>
          </w:p>
          <w:p w14:paraId="6D04767C" w14:textId="77777777" w:rsidR="00507F32" w:rsidRPr="00507F32" w:rsidRDefault="00507F32" w:rsidP="00507F32">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07F32">
              <w:rPr>
                <w:rFonts w:ascii="Times New Roman" w:eastAsia="Times New Roman" w:hAnsi="Times New Roman" w:cs="Times New Roman"/>
                <w:b/>
                <w:bCs/>
                <w:kern w:val="0"/>
                <w:sz w:val="24"/>
                <w:szCs w:val="24"/>
                <w:lang w:eastAsia="tr-TR"/>
                <w14:ligatures w14:val="none"/>
              </w:rPr>
              <w:t>Üniversitenin Toplum ve Çevre Yararına Yaptığı Faaliyetleri Artırmak</w:t>
            </w:r>
          </w:p>
          <w:p w14:paraId="5F426E74" w14:textId="77777777" w:rsidR="00507F32" w:rsidRPr="00507F32" w:rsidRDefault="00507F32" w:rsidP="00507F32">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507F32">
              <w:rPr>
                <w:rFonts w:ascii="Times New Roman" w:eastAsia="Times New Roman" w:hAnsi="Times New Roman" w:cs="Times New Roman"/>
                <w:b/>
                <w:bCs/>
                <w:kern w:val="0"/>
                <w:sz w:val="27"/>
                <w:szCs w:val="27"/>
                <w:lang w:eastAsia="tr-TR"/>
                <w14:ligatures w14:val="none"/>
              </w:rPr>
              <w:t>Hedef 3.1: Toplumsal Katkı Faaliyetlerinin Artırılması</w:t>
            </w:r>
          </w:p>
          <w:p w14:paraId="0DF8B573" w14:textId="77777777" w:rsidR="00507F32" w:rsidRDefault="00507F32" w:rsidP="00507F32">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7F32">
              <w:rPr>
                <w:rFonts w:ascii="Times New Roman" w:eastAsia="Times New Roman" w:hAnsi="Times New Roman" w:cs="Times New Roman"/>
                <w:kern w:val="0"/>
                <w:sz w:val="24"/>
                <w:szCs w:val="24"/>
                <w:lang w:eastAsia="tr-TR"/>
                <w14:ligatures w14:val="none"/>
              </w:rPr>
              <w:t>2025 yılı itibarıyla Maliye Bölümünde öğrenciler tarafından gerçekleştirilen sosyal sorumluluk proje sayısı için hedef 2 olarak belirlenmiş, gerçekleşme ise 30 olarak kaydedilmiştir. Bu sonuç, belirlenen hedefin oldukça üzerinde bir performansa işaret etmekte ve bölüm öğrencilerinin toplumsal katkı faaliyetlerine yüksek düzeyde katılım sağladığını göstermektedir.</w:t>
            </w:r>
          </w:p>
          <w:p w14:paraId="3084E260" w14:textId="77777777" w:rsidR="00507F32" w:rsidRDefault="00507F32" w:rsidP="00507F32">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7F32">
              <w:rPr>
                <w:rFonts w:ascii="Times New Roman" w:eastAsia="Times New Roman" w:hAnsi="Times New Roman" w:cs="Times New Roman"/>
                <w:kern w:val="0"/>
                <w:sz w:val="24"/>
                <w:szCs w:val="24"/>
                <w:lang w:eastAsia="tr-TR"/>
                <w14:ligatures w14:val="none"/>
              </w:rPr>
              <w:t>Söz konusu başarıda, müfredatta yer alan “Gönüllülük Çalışmaları” dersi önemli bir rol oynamıştır. Bu ders kapsamında öğrenciler, toplum ve çevre yararına yönelik çok sayıda etkinlik gerçekleştirmiştir. 2025 yılında yürütülen faaliyetler arasında Ramazan Kolisi Yardımı, Askıda Fatura uygulaması, fidan dikimi, sokak hayvanları için barınak ve mama temini, deprem farkındalığı ve yangın farkındalığı gibi sosyal ve çevresel duyarlılığı artırmaya yönelik çalışmalar yer almaktadır.</w:t>
            </w:r>
          </w:p>
          <w:p w14:paraId="5C9013C3" w14:textId="77777777" w:rsidR="00507F32" w:rsidRDefault="00507F32" w:rsidP="00507F32">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7F32">
              <w:rPr>
                <w:rFonts w:ascii="Times New Roman" w:eastAsia="Times New Roman" w:hAnsi="Times New Roman" w:cs="Times New Roman"/>
                <w:kern w:val="0"/>
                <w:sz w:val="24"/>
                <w:szCs w:val="24"/>
                <w:lang w:eastAsia="tr-TR"/>
                <w14:ligatures w14:val="none"/>
              </w:rPr>
              <w:t>Gerçekleştirilen bu faaliyetler, öğrencilerin yalnızca akademik bilgi ve becerilerini değil; aynı zamanda toplumsal sorumluluk bilinci, gönüllülük kültürü ve çevresel farkındalık gibi temel yetkinliklerini de geliştirmiştir. Ayrıca bu projeler aracılığıyla üniversitenin yerel toplumla olan etkileşimi güçlenmiş ve üniversitenin topluma katkı sağlayan bir kurum olma misyonu somut çıktılarla desteklenmiştir.</w:t>
            </w:r>
          </w:p>
          <w:p w14:paraId="6934E7E9" w14:textId="1E52F6E9" w:rsidR="00065A63" w:rsidRPr="00507F32" w:rsidRDefault="00507F32" w:rsidP="00507F32">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507F32">
              <w:rPr>
                <w:rFonts w:ascii="Times New Roman" w:eastAsia="Times New Roman" w:hAnsi="Times New Roman" w:cs="Times New Roman"/>
                <w:kern w:val="0"/>
                <w:sz w:val="24"/>
                <w:szCs w:val="24"/>
                <w:lang w:eastAsia="tr-TR"/>
                <w14:ligatures w14:val="none"/>
              </w:rPr>
              <w:t xml:space="preserve">Genel olarak değerlendirildiğinde, 2025 yılı itibarıyla Maliye Bölümü Stratejik Amaç 3 kapsamında belirlenen hedeflere fazlasıyla ulaşmış; toplumsal katkı faaliyetleri açısından güçlü ve örnek teşkil eden bir performans sergilemiştir. Bu tür faaliyetlerin sistematik biçimde sürdürülmesi ve görünürlüğünün artırılması, önümüzdeki </w:t>
            </w:r>
            <w:r w:rsidRPr="00507F32">
              <w:rPr>
                <w:rFonts w:ascii="Times New Roman" w:eastAsia="Times New Roman" w:hAnsi="Times New Roman" w:cs="Times New Roman"/>
                <w:kern w:val="0"/>
                <w:sz w:val="24"/>
                <w:szCs w:val="24"/>
                <w:lang w:eastAsia="tr-TR"/>
                <w14:ligatures w14:val="none"/>
              </w:rPr>
              <w:lastRenderedPageBreak/>
              <w:t>yıllarda üniversitenin toplum ve çevre yararına sunduğu katkıların daha da güçlenmesine katkı sağlayacaktır.</w:t>
            </w:r>
          </w:p>
        </w:tc>
      </w:tr>
    </w:tbl>
    <w:p w14:paraId="158ECF3F" w14:textId="77777777" w:rsidR="00065A63" w:rsidRPr="00C56F2A" w:rsidRDefault="00065A63" w:rsidP="00065A63">
      <w:pPr>
        <w:spacing w:after="0" w:line="255" w:lineRule="exact"/>
        <w:ind w:left="112"/>
        <w:jc w:val="both"/>
        <w:rPr>
          <w:rFonts w:ascii="Times New Roman" w:eastAsia="Times New Roman" w:hAnsi="Times New Roman" w:cs="Times New Roman"/>
          <w:bCs/>
          <w:kern w:val="0"/>
          <w:sz w:val="24"/>
          <w14:ligatures w14:val="none"/>
        </w:rPr>
      </w:pPr>
      <w:r w:rsidRPr="00C56F2A">
        <w:rPr>
          <w:rFonts w:ascii="Times New Roman" w:eastAsia="Times New Roman" w:hAnsi="Times New Roman" w:cs="Arial"/>
          <w:b/>
          <w:kern w:val="0"/>
          <w:sz w:val="24"/>
          <w14:ligatures w14:val="none"/>
        </w:rPr>
        <w:lastRenderedPageBreak/>
        <w:t xml:space="preserve">   H: </w:t>
      </w:r>
      <w:r w:rsidRPr="00C56F2A">
        <w:rPr>
          <w:rFonts w:ascii="Times New Roman" w:eastAsia="Times New Roman" w:hAnsi="Times New Roman" w:cs="Arial"/>
          <w:bCs/>
          <w:kern w:val="0"/>
          <w:sz w:val="24"/>
          <w14:ligatures w14:val="none"/>
        </w:rPr>
        <w:t>Hedeflenen;</w:t>
      </w:r>
      <w:r w:rsidRPr="00C56F2A">
        <w:rPr>
          <w:rFonts w:ascii="Times New Roman" w:eastAsia="Times New Roman" w:hAnsi="Times New Roman" w:cs="Arial"/>
          <w:b/>
          <w:kern w:val="0"/>
          <w:sz w:val="24"/>
          <w14:ligatures w14:val="none"/>
        </w:rPr>
        <w:t xml:space="preserve"> G: </w:t>
      </w:r>
      <w:r w:rsidRPr="00C56F2A">
        <w:rPr>
          <w:rFonts w:ascii="Times New Roman" w:eastAsia="Times New Roman" w:hAnsi="Times New Roman" w:cs="Arial"/>
          <w:bCs/>
          <w:kern w:val="0"/>
          <w:sz w:val="24"/>
          <w14:ligatures w14:val="none"/>
        </w:rPr>
        <w:t>Gerçekleşme</w:t>
      </w:r>
    </w:p>
    <w:p w14:paraId="22B16261" w14:textId="77777777" w:rsidR="00065A63" w:rsidRPr="00C56F2A" w:rsidRDefault="00065A63" w:rsidP="00065A63">
      <w:pPr>
        <w:spacing w:after="0" w:line="255" w:lineRule="exact"/>
        <w:ind w:left="112"/>
        <w:jc w:val="both"/>
        <w:rPr>
          <w:rFonts w:ascii="Times New Roman" w:eastAsia="Times New Roman" w:hAnsi="Times New Roman" w:cs="Times New Roman"/>
          <w:b/>
          <w:kern w:val="0"/>
          <w:sz w:val="24"/>
          <w14:ligatures w14:val="none"/>
        </w:rPr>
      </w:pPr>
    </w:p>
    <w:p w14:paraId="0A17E973" w14:textId="77777777" w:rsidR="00065A63" w:rsidRPr="00C56F2A" w:rsidRDefault="00065A63" w:rsidP="00065A63">
      <w:pPr>
        <w:widowControl w:val="0"/>
        <w:autoSpaceDE w:val="0"/>
        <w:autoSpaceDN w:val="0"/>
        <w:spacing w:before="90" w:after="0" w:line="240" w:lineRule="auto"/>
        <w:ind w:left="256"/>
        <w:jc w:val="both"/>
        <w:outlineLvl w:val="0"/>
        <w:rPr>
          <w:rFonts w:ascii="Times New Roman" w:eastAsia="Times New Roman" w:hAnsi="Times New Roman" w:cs="Arial"/>
          <w:b/>
          <w:bCs/>
          <w:kern w:val="0"/>
          <w:sz w:val="24"/>
          <w:szCs w:val="24"/>
          <w14:ligatures w14:val="none"/>
        </w:rPr>
      </w:pPr>
      <w:r w:rsidRPr="00C56F2A">
        <w:rPr>
          <w:rFonts w:ascii="Times New Roman" w:eastAsia="Times New Roman" w:hAnsi="Times New Roman" w:cs="Arial"/>
          <w:b/>
          <w:bCs/>
          <w:kern w:val="0"/>
          <w:sz w:val="24"/>
          <w:szCs w:val="24"/>
          <w14:ligatures w14:val="none"/>
        </w:rPr>
        <w:t xml:space="preserve">STRATEJİK AMAÇ 4: ÜNİVERSİTEMİZİN ULUSLARARASI TANINIRLIĞINI ARTIRMAK </w:t>
      </w:r>
    </w:p>
    <w:p w14:paraId="52639BD2" w14:textId="77777777" w:rsidR="00065A63" w:rsidRPr="00C56F2A" w:rsidRDefault="00065A63" w:rsidP="00065A63">
      <w:pPr>
        <w:widowControl w:val="0"/>
        <w:autoSpaceDE w:val="0"/>
        <w:autoSpaceDN w:val="0"/>
        <w:spacing w:before="90" w:after="0" w:line="240" w:lineRule="auto"/>
        <w:ind w:left="256"/>
        <w:jc w:val="both"/>
        <w:outlineLvl w:val="0"/>
        <w:rPr>
          <w:rFonts w:ascii="Times New Roman" w:eastAsia="Times New Roman" w:hAnsi="Times New Roman" w:cs="Arial"/>
          <w:b/>
          <w:bCs/>
          <w:kern w:val="0"/>
          <w:sz w:val="24"/>
          <w:szCs w:val="24"/>
          <w14:ligatures w14:val="none"/>
        </w:rPr>
      </w:pPr>
      <w:r w:rsidRPr="00C56F2A">
        <w:rPr>
          <w:rFonts w:ascii="Times New Roman" w:eastAsia="Times New Roman" w:hAnsi="Times New Roman" w:cs="Arial"/>
          <w:b/>
          <w:bCs/>
          <w:kern w:val="0"/>
          <w:sz w:val="24"/>
          <w:szCs w:val="24"/>
          <w14:ligatures w14:val="none"/>
        </w:rPr>
        <w:t>Hedef 4.1 Uluslararası öğrenci, akademik ve idari personel hareketliliğini artırmak Hedef 4.2 Uluslararası Tanınırlığı Geliştirmeye Yönelik Faaliyetleri Arttırmak</w:t>
      </w:r>
    </w:p>
    <w:tbl>
      <w:tblPr>
        <w:tblW w:w="989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4"/>
        <w:gridCol w:w="446"/>
        <w:gridCol w:w="641"/>
        <w:gridCol w:w="641"/>
        <w:gridCol w:w="744"/>
        <w:gridCol w:w="643"/>
        <w:gridCol w:w="686"/>
        <w:gridCol w:w="711"/>
        <w:gridCol w:w="708"/>
        <w:gridCol w:w="708"/>
        <w:gridCol w:w="708"/>
      </w:tblGrid>
      <w:tr w:rsidR="00065A63" w:rsidRPr="00C56F2A" w14:paraId="00D6EF2E" w14:textId="77777777" w:rsidTr="00C45769">
        <w:trPr>
          <w:trHeight w:val="273"/>
        </w:trPr>
        <w:tc>
          <w:tcPr>
            <w:tcW w:w="3254" w:type="dxa"/>
            <w:vMerge w:val="restart"/>
            <w:tcBorders>
              <w:bottom w:val="single" w:sz="6" w:space="0" w:color="000000"/>
            </w:tcBorders>
          </w:tcPr>
          <w:p w14:paraId="525DA639" w14:textId="77777777" w:rsidR="00065A63" w:rsidRPr="00C56F2A" w:rsidRDefault="00065A63" w:rsidP="00C45769">
            <w:pPr>
              <w:widowControl w:val="0"/>
              <w:autoSpaceDE w:val="0"/>
              <w:autoSpaceDN w:val="0"/>
              <w:spacing w:before="140" w:after="0" w:line="240" w:lineRule="auto"/>
              <w:ind w:left="10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Performans</w:t>
            </w:r>
            <w:r w:rsidRPr="00C56F2A">
              <w:rPr>
                <w:rFonts w:ascii="Times New Roman" w:eastAsia="Times New Roman" w:hAnsi="Times New Roman" w:cs="Arial"/>
                <w:b/>
                <w:spacing w:val="-4"/>
                <w:kern w:val="0"/>
                <w:sz w:val="24"/>
                <w14:ligatures w14:val="none"/>
              </w:rPr>
              <w:t xml:space="preserve"> </w:t>
            </w:r>
            <w:r w:rsidRPr="00C56F2A">
              <w:rPr>
                <w:rFonts w:ascii="Times New Roman" w:eastAsia="Times New Roman" w:hAnsi="Times New Roman" w:cs="Arial"/>
                <w:b/>
                <w:kern w:val="0"/>
                <w:sz w:val="24"/>
                <w14:ligatures w14:val="none"/>
              </w:rPr>
              <w:t>Göstergeleri</w:t>
            </w:r>
          </w:p>
        </w:tc>
        <w:tc>
          <w:tcPr>
            <w:tcW w:w="1087" w:type="dxa"/>
            <w:gridSpan w:val="2"/>
          </w:tcPr>
          <w:p w14:paraId="6DBEB7DD" w14:textId="77777777" w:rsidR="00065A63" w:rsidRPr="00C56F2A" w:rsidRDefault="00065A63" w:rsidP="00C45769">
            <w:pPr>
              <w:widowControl w:val="0"/>
              <w:autoSpaceDE w:val="0"/>
              <w:autoSpaceDN w:val="0"/>
              <w:spacing w:after="0" w:line="253" w:lineRule="exact"/>
              <w:ind w:left="39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2024</w:t>
            </w:r>
          </w:p>
        </w:tc>
        <w:tc>
          <w:tcPr>
            <w:tcW w:w="1385" w:type="dxa"/>
            <w:gridSpan w:val="2"/>
          </w:tcPr>
          <w:p w14:paraId="48A08D59" w14:textId="77777777" w:rsidR="00065A63" w:rsidRPr="00C56F2A" w:rsidRDefault="00065A63" w:rsidP="00C45769">
            <w:pPr>
              <w:widowControl w:val="0"/>
              <w:autoSpaceDE w:val="0"/>
              <w:autoSpaceDN w:val="0"/>
              <w:spacing w:after="0" w:line="253" w:lineRule="exact"/>
              <w:ind w:left="45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2025</w:t>
            </w:r>
          </w:p>
        </w:tc>
        <w:tc>
          <w:tcPr>
            <w:tcW w:w="1329" w:type="dxa"/>
            <w:gridSpan w:val="2"/>
          </w:tcPr>
          <w:p w14:paraId="525B771B" w14:textId="77777777" w:rsidR="00065A63" w:rsidRPr="00C56F2A" w:rsidRDefault="00065A63" w:rsidP="00C45769">
            <w:pPr>
              <w:widowControl w:val="0"/>
              <w:autoSpaceDE w:val="0"/>
              <w:autoSpaceDN w:val="0"/>
              <w:spacing w:after="0" w:line="253" w:lineRule="exact"/>
              <w:ind w:left="42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2026</w:t>
            </w:r>
          </w:p>
        </w:tc>
        <w:tc>
          <w:tcPr>
            <w:tcW w:w="1419" w:type="dxa"/>
            <w:gridSpan w:val="2"/>
          </w:tcPr>
          <w:p w14:paraId="19F5369B" w14:textId="77777777" w:rsidR="00065A63" w:rsidRPr="00C56F2A" w:rsidRDefault="00065A63" w:rsidP="00C45769">
            <w:pPr>
              <w:widowControl w:val="0"/>
              <w:autoSpaceDE w:val="0"/>
              <w:autoSpaceDN w:val="0"/>
              <w:spacing w:after="0" w:line="253" w:lineRule="exact"/>
              <w:ind w:left="470"/>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2027</w:t>
            </w:r>
          </w:p>
        </w:tc>
        <w:tc>
          <w:tcPr>
            <w:tcW w:w="1416" w:type="dxa"/>
            <w:gridSpan w:val="2"/>
          </w:tcPr>
          <w:p w14:paraId="6F3C8C15" w14:textId="77777777" w:rsidR="00065A63" w:rsidRPr="00C56F2A" w:rsidRDefault="00065A63" w:rsidP="00C45769">
            <w:pPr>
              <w:widowControl w:val="0"/>
              <w:autoSpaceDE w:val="0"/>
              <w:autoSpaceDN w:val="0"/>
              <w:spacing w:after="0" w:line="253" w:lineRule="exact"/>
              <w:ind w:left="46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2028</w:t>
            </w:r>
          </w:p>
        </w:tc>
      </w:tr>
      <w:tr w:rsidR="00065A63" w:rsidRPr="00C56F2A" w14:paraId="5DDD677A" w14:textId="77777777" w:rsidTr="00C45769">
        <w:trPr>
          <w:trHeight w:val="270"/>
        </w:trPr>
        <w:tc>
          <w:tcPr>
            <w:tcW w:w="3254" w:type="dxa"/>
            <w:vMerge/>
            <w:tcBorders>
              <w:top w:val="nil"/>
              <w:bottom w:val="single" w:sz="6" w:space="0" w:color="000000"/>
            </w:tcBorders>
          </w:tcPr>
          <w:p w14:paraId="50A25A67"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
                <w:szCs w:val="2"/>
                <w14:ligatures w14:val="none"/>
              </w:rPr>
            </w:pPr>
          </w:p>
        </w:tc>
        <w:tc>
          <w:tcPr>
            <w:tcW w:w="446" w:type="dxa"/>
            <w:tcBorders>
              <w:bottom w:val="single" w:sz="6" w:space="0" w:color="000000"/>
            </w:tcBorders>
          </w:tcPr>
          <w:p w14:paraId="7F72FF13" w14:textId="77777777" w:rsidR="00065A63" w:rsidRPr="00C56F2A" w:rsidRDefault="00065A63" w:rsidP="00C45769">
            <w:pPr>
              <w:widowControl w:val="0"/>
              <w:autoSpaceDE w:val="0"/>
              <w:autoSpaceDN w:val="0"/>
              <w:spacing w:after="0" w:line="251" w:lineRule="exact"/>
              <w:ind w:left="22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641" w:type="dxa"/>
            <w:tcBorders>
              <w:bottom w:val="single" w:sz="6" w:space="0" w:color="000000"/>
            </w:tcBorders>
          </w:tcPr>
          <w:p w14:paraId="79B08983" w14:textId="77777777" w:rsidR="00065A63" w:rsidRPr="00C56F2A" w:rsidRDefault="00065A63" w:rsidP="00C45769">
            <w:pPr>
              <w:widowControl w:val="0"/>
              <w:autoSpaceDE w:val="0"/>
              <w:autoSpaceDN w:val="0"/>
              <w:spacing w:after="0" w:line="251" w:lineRule="exact"/>
              <w:ind w:left="4"/>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641" w:type="dxa"/>
            <w:tcBorders>
              <w:bottom w:val="single" w:sz="6" w:space="0" w:color="000000"/>
            </w:tcBorders>
          </w:tcPr>
          <w:p w14:paraId="0498727C" w14:textId="77777777" w:rsidR="00065A63" w:rsidRPr="00C56F2A" w:rsidRDefault="00065A63" w:rsidP="00C45769">
            <w:pPr>
              <w:widowControl w:val="0"/>
              <w:autoSpaceDE w:val="0"/>
              <w:autoSpaceDN w:val="0"/>
              <w:spacing w:after="0" w:line="251" w:lineRule="exact"/>
              <w:ind w:left="224"/>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44" w:type="dxa"/>
            <w:tcBorders>
              <w:bottom w:val="single" w:sz="6" w:space="0" w:color="000000"/>
            </w:tcBorders>
          </w:tcPr>
          <w:p w14:paraId="676CB751" w14:textId="77777777" w:rsidR="00065A63" w:rsidRPr="00C56F2A" w:rsidRDefault="00065A63" w:rsidP="00C45769">
            <w:pPr>
              <w:widowControl w:val="0"/>
              <w:autoSpaceDE w:val="0"/>
              <w:autoSpaceDN w:val="0"/>
              <w:spacing w:after="0" w:line="251" w:lineRule="exact"/>
              <w:ind w:left="6"/>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643" w:type="dxa"/>
            <w:tcBorders>
              <w:bottom w:val="single" w:sz="6" w:space="0" w:color="000000"/>
            </w:tcBorders>
          </w:tcPr>
          <w:p w14:paraId="50C18813" w14:textId="77777777" w:rsidR="00065A63" w:rsidRPr="00C56F2A" w:rsidRDefault="00065A63" w:rsidP="00C45769">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686" w:type="dxa"/>
            <w:tcBorders>
              <w:bottom w:val="single" w:sz="6" w:space="0" w:color="000000"/>
            </w:tcBorders>
          </w:tcPr>
          <w:p w14:paraId="2B8E1F17" w14:textId="77777777" w:rsidR="00065A63" w:rsidRPr="00C56F2A" w:rsidRDefault="00065A63" w:rsidP="00C45769">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711" w:type="dxa"/>
            <w:tcBorders>
              <w:bottom w:val="single" w:sz="6" w:space="0" w:color="000000"/>
            </w:tcBorders>
          </w:tcPr>
          <w:p w14:paraId="064B7533" w14:textId="77777777" w:rsidR="00065A63" w:rsidRPr="00C56F2A" w:rsidRDefault="00065A63" w:rsidP="00C45769">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08" w:type="dxa"/>
            <w:tcBorders>
              <w:bottom w:val="single" w:sz="6" w:space="0" w:color="000000"/>
            </w:tcBorders>
          </w:tcPr>
          <w:p w14:paraId="17DBCFB7" w14:textId="77777777" w:rsidR="00065A63" w:rsidRPr="00C56F2A" w:rsidRDefault="00065A63" w:rsidP="00C45769">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708" w:type="dxa"/>
            <w:tcBorders>
              <w:bottom w:val="single" w:sz="6" w:space="0" w:color="000000"/>
            </w:tcBorders>
          </w:tcPr>
          <w:p w14:paraId="66BC5D12" w14:textId="77777777" w:rsidR="00065A63" w:rsidRPr="00C56F2A" w:rsidRDefault="00065A63" w:rsidP="00C45769">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08" w:type="dxa"/>
            <w:tcBorders>
              <w:bottom w:val="single" w:sz="6" w:space="0" w:color="000000"/>
            </w:tcBorders>
          </w:tcPr>
          <w:p w14:paraId="634B6137" w14:textId="77777777" w:rsidR="00065A63" w:rsidRPr="00C56F2A" w:rsidRDefault="00065A63" w:rsidP="00C45769">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r>
      <w:tr w:rsidR="00065A63" w:rsidRPr="00C56F2A" w14:paraId="78CCFFF7" w14:textId="77777777" w:rsidTr="00C45769">
        <w:trPr>
          <w:trHeight w:val="549"/>
        </w:trPr>
        <w:tc>
          <w:tcPr>
            <w:tcW w:w="3254" w:type="dxa"/>
            <w:tcBorders>
              <w:top w:val="single" w:sz="6" w:space="0" w:color="000000"/>
            </w:tcBorders>
          </w:tcPr>
          <w:p w14:paraId="11D78DC3" w14:textId="77777777" w:rsidR="00065A63" w:rsidRPr="00C56F2A" w:rsidRDefault="00065A63" w:rsidP="00C45769">
            <w:pPr>
              <w:widowControl w:val="0"/>
              <w:tabs>
                <w:tab w:val="left" w:pos="1273"/>
                <w:tab w:val="left" w:pos="2643"/>
              </w:tabs>
              <w:autoSpaceDE w:val="0"/>
              <w:autoSpaceDN w:val="0"/>
              <w:spacing w:after="0" w:line="276" w:lineRule="exact"/>
              <w:ind w:left="107" w:right="100"/>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Değişim programı kapsamında yurt dışına giden öğrenci sayısı</w:t>
            </w:r>
          </w:p>
        </w:tc>
        <w:tc>
          <w:tcPr>
            <w:tcW w:w="446" w:type="dxa"/>
            <w:tcBorders>
              <w:top w:val="single" w:sz="6" w:space="0" w:color="000000"/>
            </w:tcBorders>
          </w:tcPr>
          <w:p w14:paraId="15662E89" w14:textId="77777777" w:rsidR="00065A63" w:rsidRPr="00C56F2A" w:rsidRDefault="00065A63" w:rsidP="00C45769">
            <w:pPr>
              <w:widowControl w:val="0"/>
              <w:autoSpaceDE w:val="0"/>
              <w:autoSpaceDN w:val="0"/>
              <w:spacing w:before="136" w:after="0" w:line="240" w:lineRule="auto"/>
              <w:ind w:left="25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w:t>
            </w:r>
          </w:p>
        </w:tc>
        <w:tc>
          <w:tcPr>
            <w:tcW w:w="641" w:type="dxa"/>
            <w:tcBorders>
              <w:top w:val="single" w:sz="6" w:space="0" w:color="000000"/>
            </w:tcBorders>
          </w:tcPr>
          <w:p w14:paraId="0C13F632"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w:t>
            </w:r>
          </w:p>
        </w:tc>
        <w:tc>
          <w:tcPr>
            <w:tcW w:w="641" w:type="dxa"/>
            <w:tcBorders>
              <w:top w:val="single" w:sz="6" w:space="0" w:color="000000"/>
            </w:tcBorders>
          </w:tcPr>
          <w:p w14:paraId="74D88705" w14:textId="77777777" w:rsidR="00065A63" w:rsidRPr="00C56F2A" w:rsidRDefault="00065A63" w:rsidP="00C45769">
            <w:pPr>
              <w:widowControl w:val="0"/>
              <w:autoSpaceDE w:val="0"/>
              <w:autoSpaceDN w:val="0"/>
              <w:spacing w:before="136" w:after="0" w:line="240" w:lineRule="auto"/>
              <w:ind w:left="25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744" w:type="dxa"/>
            <w:tcBorders>
              <w:top w:val="single" w:sz="6" w:space="0" w:color="000000"/>
            </w:tcBorders>
          </w:tcPr>
          <w:p w14:paraId="31C0C720" w14:textId="15924A40" w:rsidR="00065A63" w:rsidRPr="00C56F2A" w:rsidRDefault="00C90655"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1</w:t>
            </w:r>
          </w:p>
        </w:tc>
        <w:tc>
          <w:tcPr>
            <w:tcW w:w="643" w:type="dxa"/>
            <w:tcBorders>
              <w:top w:val="single" w:sz="6" w:space="0" w:color="000000"/>
            </w:tcBorders>
          </w:tcPr>
          <w:p w14:paraId="4BA3D74A" w14:textId="77777777" w:rsidR="00065A63" w:rsidRPr="00C56F2A" w:rsidRDefault="00065A63" w:rsidP="00C45769">
            <w:pPr>
              <w:widowControl w:val="0"/>
              <w:autoSpaceDE w:val="0"/>
              <w:autoSpaceDN w:val="0"/>
              <w:spacing w:before="136" w:after="0" w:line="240" w:lineRule="auto"/>
              <w:ind w:left="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686" w:type="dxa"/>
            <w:tcBorders>
              <w:top w:val="single" w:sz="6" w:space="0" w:color="000000"/>
            </w:tcBorders>
          </w:tcPr>
          <w:p w14:paraId="6787025B"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11" w:type="dxa"/>
            <w:tcBorders>
              <w:top w:val="single" w:sz="6" w:space="0" w:color="000000"/>
            </w:tcBorders>
          </w:tcPr>
          <w:p w14:paraId="41723A0B" w14:textId="77777777" w:rsidR="00065A63" w:rsidRPr="00C56F2A" w:rsidRDefault="00065A63" w:rsidP="00C45769">
            <w:pPr>
              <w:widowControl w:val="0"/>
              <w:autoSpaceDE w:val="0"/>
              <w:autoSpaceDN w:val="0"/>
              <w:spacing w:before="136" w:after="0" w:line="240" w:lineRule="auto"/>
              <w:ind w:left="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708" w:type="dxa"/>
            <w:tcBorders>
              <w:top w:val="single" w:sz="6" w:space="0" w:color="000000"/>
            </w:tcBorders>
          </w:tcPr>
          <w:p w14:paraId="5629A1CB"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08" w:type="dxa"/>
            <w:tcBorders>
              <w:top w:val="single" w:sz="6" w:space="0" w:color="000000"/>
            </w:tcBorders>
          </w:tcPr>
          <w:p w14:paraId="1630D4DF" w14:textId="77777777" w:rsidR="00065A63" w:rsidRPr="00C56F2A" w:rsidRDefault="00065A63" w:rsidP="00C45769">
            <w:pPr>
              <w:widowControl w:val="0"/>
              <w:autoSpaceDE w:val="0"/>
              <w:autoSpaceDN w:val="0"/>
              <w:spacing w:before="136" w:after="0" w:line="240" w:lineRule="auto"/>
              <w:ind w:left="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708" w:type="dxa"/>
            <w:tcBorders>
              <w:top w:val="single" w:sz="6" w:space="0" w:color="000000"/>
            </w:tcBorders>
          </w:tcPr>
          <w:p w14:paraId="6A63269B"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065A63" w:rsidRPr="00C56F2A" w14:paraId="0AE1F36D" w14:textId="77777777" w:rsidTr="00C45769">
        <w:trPr>
          <w:trHeight w:val="824"/>
        </w:trPr>
        <w:tc>
          <w:tcPr>
            <w:tcW w:w="3254" w:type="dxa"/>
          </w:tcPr>
          <w:p w14:paraId="6B84AA01" w14:textId="77777777" w:rsidR="00065A63" w:rsidRPr="00C56F2A" w:rsidRDefault="00065A63" w:rsidP="00C45769">
            <w:pPr>
              <w:widowControl w:val="0"/>
              <w:autoSpaceDE w:val="0"/>
              <w:autoSpaceDN w:val="0"/>
              <w:spacing w:after="0" w:line="257"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 xml:space="preserve">Değişim programları ile yurtdışına giden öğretim elemanı sayısı </w:t>
            </w:r>
          </w:p>
        </w:tc>
        <w:tc>
          <w:tcPr>
            <w:tcW w:w="446" w:type="dxa"/>
          </w:tcPr>
          <w:p w14:paraId="5B7ACB31" w14:textId="77777777" w:rsidR="00065A63" w:rsidRPr="00C56F2A" w:rsidRDefault="00065A63" w:rsidP="00C45769">
            <w:pPr>
              <w:widowControl w:val="0"/>
              <w:autoSpaceDE w:val="0"/>
              <w:autoSpaceDN w:val="0"/>
              <w:spacing w:before="1" w:after="0" w:line="240" w:lineRule="auto"/>
              <w:ind w:left="256"/>
              <w:jc w:val="both"/>
              <w:rPr>
                <w:rFonts w:ascii="Times New Roman" w:eastAsia="Times New Roman" w:hAnsi="Times New Roman" w:cs="Arial"/>
                <w:kern w:val="0"/>
                <w:sz w:val="24"/>
                <w14:ligatures w14:val="none"/>
              </w:rPr>
            </w:pPr>
          </w:p>
          <w:p w14:paraId="10D2071F" w14:textId="77777777" w:rsidR="00065A63" w:rsidRPr="00C56F2A" w:rsidRDefault="00065A63" w:rsidP="00C45769">
            <w:pPr>
              <w:widowControl w:val="0"/>
              <w:autoSpaceDE w:val="0"/>
              <w:autoSpaceDN w:val="0"/>
              <w:spacing w:before="1" w:after="0" w:line="240" w:lineRule="auto"/>
              <w:ind w:left="25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w:t>
            </w:r>
          </w:p>
        </w:tc>
        <w:tc>
          <w:tcPr>
            <w:tcW w:w="641" w:type="dxa"/>
          </w:tcPr>
          <w:p w14:paraId="6467EE73"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w:t>
            </w:r>
          </w:p>
        </w:tc>
        <w:tc>
          <w:tcPr>
            <w:tcW w:w="641" w:type="dxa"/>
          </w:tcPr>
          <w:p w14:paraId="0233A8D8" w14:textId="77777777" w:rsidR="00065A63" w:rsidRPr="00C56F2A" w:rsidRDefault="00065A63" w:rsidP="00C45769">
            <w:pPr>
              <w:widowControl w:val="0"/>
              <w:autoSpaceDE w:val="0"/>
              <w:autoSpaceDN w:val="0"/>
              <w:spacing w:before="1" w:after="0" w:line="240" w:lineRule="auto"/>
              <w:ind w:left="257"/>
              <w:jc w:val="both"/>
              <w:rPr>
                <w:rFonts w:ascii="Times New Roman" w:eastAsia="Times New Roman" w:hAnsi="Times New Roman" w:cs="Arial"/>
                <w:kern w:val="0"/>
                <w:sz w:val="24"/>
                <w14:ligatures w14:val="none"/>
              </w:rPr>
            </w:pPr>
          </w:p>
          <w:p w14:paraId="12E10BA3" w14:textId="77777777" w:rsidR="00065A63" w:rsidRPr="00C56F2A" w:rsidRDefault="00065A63" w:rsidP="00C45769">
            <w:pPr>
              <w:widowControl w:val="0"/>
              <w:autoSpaceDE w:val="0"/>
              <w:autoSpaceDN w:val="0"/>
              <w:spacing w:before="1" w:after="0" w:line="240" w:lineRule="auto"/>
              <w:ind w:left="25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w:t>
            </w:r>
          </w:p>
        </w:tc>
        <w:tc>
          <w:tcPr>
            <w:tcW w:w="744" w:type="dxa"/>
          </w:tcPr>
          <w:p w14:paraId="5E88234A" w14:textId="76B36F09" w:rsidR="00065A63" w:rsidRPr="00C56F2A" w:rsidRDefault="00E10FB0"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p>
        </w:tc>
        <w:tc>
          <w:tcPr>
            <w:tcW w:w="643" w:type="dxa"/>
          </w:tcPr>
          <w:p w14:paraId="27BEABC5" w14:textId="77777777" w:rsidR="00065A63" w:rsidRPr="00C56F2A" w:rsidRDefault="00065A63" w:rsidP="00C45769">
            <w:pPr>
              <w:widowControl w:val="0"/>
              <w:autoSpaceDE w:val="0"/>
              <w:autoSpaceDN w:val="0"/>
              <w:spacing w:before="1" w:after="0" w:line="240" w:lineRule="auto"/>
              <w:ind w:left="7"/>
              <w:jc w:val="both"/>
              <w:rPr>
                <w:rFonts w:ascii="Times New Roman" w:eastAsia="Times New Roman" w:hAnsi="Times New Roman" w:cs="Arial"/>
                <w:kern w:val="0"/>
                <w:sz w:val="24"/>
                <w14:ligatures w14:val="none"/>
              </w:rPr>
            </w:pPr>
          </w:p>
          <w:p w14:paraId="58D06EE5" w14:textId="77777777" w:rsidR="00065A63" w:rsidRPr="00C56F2A" w:rsidRDefault="00065A63" w:rsidP="00C45769">
            <w:pPr>
              <w:widowControl w:val="0"/>
              <w:autoSpaceDE w:val="0"/>
              <w:autoSpaceDN w:val="0"/>
              <w:spacing w:before="1" w:after="0" w:line="240" w:lineRule="auto"/>
              <w:ind w:left="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w:t>
            </w:r>
          </w:p>
        </w:tc>
        <w:tc>
          <w:tcPr>
            <w:tcW w:w="686" w:type="dxa"/>
          </w:tcPr>
          <w:p w14:paraId="4F3B2839"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11" w:type="dxa"/>
          </w:tcPr>
          <w:p w14:paraId="2B82F52A" w14:textId="77777777" w:rsidR="00065A63" w:rsidRPr="00C56F2A" w:rsidRDefault="00065A63" w:rsidP="00C45769">
            <w:pPr>
              <w:widowControl w:val="0"/>
              <w:autoSpaceDE w:val="0"/>
              <w:autoSpaceDN w:val="0"/>
              <w:spacing w:before="1" w:after="0" w:line="240" w:lineRule="auto"/>
              <w:ind w:left="8"/>
              <w:jc w:val="both"/>
              <w:rPr>
                <w:rFonts w:ascii="Times New Roman" w:eastAsia="Times New Roman" w:hAnsi="Times New Roman" w:cs="Arial"/>
                <w:kern w:val="0"/>
                <w:sz w:val="24"/>
                <w14:ligatures w14:val="none"/>
              </w:rPr>
            </w:pPr>
          </w:p>
          <w:p w14:paraId="5A0419A8" w14:textId="77777777" w:rsidR="00065A63" w:rsidRPr="00C56F2A" w:rsidRDefault="00065A63" w:rsidP="00C45769">
            <w:pPr>
              <w:widowControl w:val="0"/>
              <w:autoSpaceDE w:val="0"/>
              <w:autoSpaceDN w:val="0"/>
              <w:spacing w:before="1" w:after="0" w:line="240" w:lineRule="auto"/>
              <w:ind w:left="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708" w:type="dxa"/>
          </w:tcPr>
          <w:p w14:paraId="6A593438"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08" w:type="dxa"/>
          </w:tcPr>
          <w:p w14:paraId="7B3541A6" w14:textId="77777777" w:rsidR="00065A63" w:rsidRPr="00C56F2A" w:rsidRDefault="00065A63" w:rsidP="00C45769">
            <w:pPr>
              <w:widowControl w:val="0"/>
              <w:autoSpaceDE w:val="0"/>
              <w:autoSpaceDN w:val="0"/>
              <w:spacing w:before="1" w:after="0" w:line="240" w:lineRule="auto"/>
              <w:ind w:left="6"/>
              <w:jc w:val="both"/>
              <w:rPr>
                <w:rFonts w:ascii="Times New Roman" w:eastAsia="Times New Roman" w:hAnsi="Times New Roman" w:cs="Arial"/>
                <w:kern w:val="0"/>
                <w:sz w:val="24"/>
                <w14:ligatures w14:val="none"/>
              </w:rPr>
            </w:pPr>
          </w:p>
          <w:p w14:paraId="4524806E" w14:textId="77777777" w:rsidR="00065A63" w:rsidRPr="00C56F2A" w:rsidRDefault="00065A63" w:rsidP="00C45769">
            <w:pPr>
              <w:widowControl w:val="0"/>
              <w:autoSpaceDE w:val="0"/>
              <w:autoSpaceDN w:val="0"/>
              <w:spacing w:before="1" w:after="0" w:line="240" w:lineRule="auto"/>
              <w:ind w:left="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708" w:type="dxa"/>
          </w:tcPr>
          <w:p w14:paraId="245FD102"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065A63" w:rsidRPr="00C56F2A" w14:paraId="6647C8AF" w14:textId="77777777" w:rsidTr="00C45769">
        <w:trPr>
          <w:trHeight w:val="430"/>
        </w:trPr>
        <w:tc>
          <w:tcPr>
            <w:tcW w:w="3254" w:type="dxa"/>
          </w:tcPr>
          <w:p w14:paraId="19444AD5" w14:textId="77777777" w:rsidR="00065A63" w:rsidRPr="00C56F2A" w:rsidRDefault="00065A63" w:rsidP="00C45769">
            <w:pPr>
              <w:widowControl w:val="0"/>
              <w:autoSpaceDE w:val="0"/>
              <w:autoSpaceDN w:val="0"/>
              <w:spacing w:after="0" w:line="257"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Uluslararası öğrenci sayısı</w:t>
            </w:r>
          </w:p>
        </w:tc>
        <w:tc>
          <w:tcPr>
            <w:tcW w:w="446" w:type="dxa"/>
          </w:tcPr>
          <w:p w14:paraId="6BF783A0" w14:textId="77777777" w:rsidR="00065A63" w:rsidRPr="00C56F2A" w:rsidRDefault="00065A63" w:rsidP="00C45769">
            <w:pPr>
              <w:widowControl w:val="0"/>
              <w:autoSpaceDE w:val="0"/>
              <w:autoSpaceDN w:val="0"/>
              <w:spacing w:after="0" w:line="240" w:lineRule="auto"/>
              <w:ind w:left="25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9</w:t>
            </w:r>
          </w:p>
        </w:tc>
        <w:tc>
          <w:tcPr>
            <w:tcW w:w="641" w:type="dxa"/>
          </w:tcPr>
          <w:p w14:paraId="11817E73"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16</w:t>
            </w:r>
          </w:p>
        </w:tc>
        <w:tc>
          <w:tcPr>
            <w:tcW w:w="641" w:type="dxa"/>
          </w:tcPr>
          <w:p w14:paraId="2FDCB5DB" w14:textId="77777777" w:rsidR="00065A63" w:rsidRPr="00C56F2A" w:rsidRDefault="00065A63" w:rsidP="00C45769">
            <w:pPr>
              <w:widowControl w:val="0"/>
              <w:autoSpaceDE w:val="0"/>
              <w:autoSpaceDN w:val="0"/>
              <w:spacing w:after="0" w:line="240" w:lineRule="auto"/>
              <w:ind w:left="25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9</w:t>
            </w:r>
          </w:p>
        </w:tc>
        <w:tc>
          <w:tcPr>
            <w:tcW w:w="744" w:type="dxa"/>
          </w:tcPr>
          <w:p w14:paraId="41394F40" w14:textId="72EED6A9" w:rsidR="00065A63" w:rsidRPr="00C56F2A" w:rsidRDefault="0066313E"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13</w:t>
            </w:r>
          </w:p>
        </w:tc>
        <w:tc>
          <w:tcPr>
            <w:tcW w:w="643" w:type="dxa"/>
          </w:tcPr>
          <w:p w14:paraId="4EA22909" w14:textId="77777777" w:rsidR="00065A63" w:rsidRPr="00C56F2A" w:rsidRDefault="00065A63" w:rsidP="00C45769">
            <w:pPr>
              <w:widowControl w:val="0"/>
              <w:autoSpaceDE w:val="0"/>
              <w:autoSpaceDN w:val="0"/>
              <w:spacing w:after="0" w:line="240" w:lineRule="auto"/>
              <w:ind w:left="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9</w:t>
            </w:r>
          </w:p>
        </w:tc>
        <w:tc>
          <w:tcPr>
            <w:tcW w:w="686" w:type="dxa"/>
          </w:tcPr>
          <w:p w14:paraId="3E0D0F7E"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11" w:type="dxa"/>
          </w:tcPr>
          <w:p w14:paraId="16182AB8" w14:textId="77777777" w:rsidR="00065A63" w:rsidRPr="00C56F2A" w:rsidRDefault="00065A63" w:rsidP="00C45769">
            <w:pPr>
              <w:widowControl w:val="0"/>
              <w:autoSpaceDE w:val="0"/>
              <w:autoSpaceDN w:val="0"/>
              <w:spacing w:after="0" w:line="240" w:lineRule="auto"/>
              <w:ind w:left="8"/>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9</w:t>
            </w:r>
          </w:p>
        </w:tc>
        <w:tc>
          <w:tcPr>
            <w:tcW w:w="708" w:type="dxa"/>
          </w:tcPr>
          <w:p w14:paraId="382B956F"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c>
          <w:tcPr>
            <w:tcW w:w="708" w:type="dxa"/>
          </w:tcPr>
          <w:p w14:paraId="7B108CD3" w14:textId="77777777" w:rsidR="00065A63" w:rsidRPr="00C56F2A" w:rsidRDefault="00065A63" w:rsidP="00C45769">
            <w:pPr>
              <w:widowControl w:val="0"/>
              <w:autoSpaceDE w:val="0"/>
              <w:autoSpaceDN w:val="0"/>
              <w:spacing w:after="0" w:line="240" w:lineRule="auto"/>
              <w:ind w:left="6"/>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9</w:t>
            </w:r>
          </w:p>
        </w:tc>
        <w:tc>
          <w:tcPr>
            <w:tcW w:w="708" w:type="dxa"/>
          </w:tcPr>
          <w:p w14:paraId="44F7821F"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065A63" w:rsidRPr="00C56F2A" w14:paraId="549F535B" w14:textId="77777777" w:rsidTr="00C45769">
        <w:trPr>
          <w:trHeight w:val="316"/>
        </w:trPr>
        <w:tc>
          <w:tcPr>
            <w:tcW w:w="3254" w:type="dxa"/>
          </w:tcPr>
          <w:p w14:paraId="6AEAD137" w14:textId="77777777" w:rsidR="00065A63" w:rsidRPr="00C56F2A" w:rsidRDefault="00065A63" w:rsidP="00C45769">
            <w:pPr>
              <w:widowControl w:val="0"/>
              <w:autoSpaceDE w:val="0"/>
              <w:autoSpaceDN w:val="0"/>
              <w:spacing w:after="0" w:line="275"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Değerlendirme</w:t>
            </w:r>
          </w:p>
        </w:tc>
        <w:tc>
          <w:tcPr>
            <w:tcW w:w="6636" w:type="dxa"/>
            <w:gridSpan w:val="10"/>
          </w:tcPr>
          <w:p w14:paraId="75555390" w14:textId="77777777" w:rsidR="0082269C" w:rsidRPr="00E44C3C" w:rsidRDefault="0082269C" w:rsidP="0082269C">
            <w:pPr>
              <w:widowControl w:val="0"/>
              <w:autoSpaceDE w:val="0"/>
              <w:autoSpaceDN w:val="0"/>
              <w:spacing w:after="0" w:line="240" w:lineRule="auto"/>
              <w:jc w:val="both"/>
              <w:rPr>
                <w:rFonts w:ascii="Times New Roman" w:eastAsia="Times New Roman" w:hAnsi="Times New Roman" w:cs="Arial"/>
                <w:b/>
                <w:bCs/>
                <w:kern w:val="0"/>
                <w:sz w:val="24"/>
                <w14:ligatures w14:val="none"/>
              </w:rPr>
            </w:pPr>
            <w:r w:rsidRPr="00E44C3C">
              <w:rPr>
                <w:rFonts w:ascii="Times New Roman" w:eastAsia="Times New Roman" w:hAnsi="Times New Roman" w:cs="Arial"/>
                <w:b/>
                <w:bCs/>
                <w:kern w:val="0"/>
                <w:sz w:val="24"/>
                <w14:ligatures w14:val="none"/>
              </w:rPr>
              <w:t>Stratejik Amaç 4 (2025 Yılı Değerlendirmesi)</w:t>
            </w:r>
          </w:p>
          <w:p w14:paraId="6573A569" w14:textId="77777777" w:rsidR="0082269C" w:rsidRPr="00E44C3C" w:rsidRDefault="0082269C" w:rsidP="0082269C">
            <w:pPr>
              <w:widowControl w:val="0"/>
              <w:autoSpaceDE w:val="0"/>
              <w:autoSpaceDN w:val="0"/>
              <w:spacing w:after="0" w:line="240" w:lineRule="auto"/>
              <w:jc w:val="both"/>
              <w:rPr>
                <w:rFonts w:ascii="Times New Roman" w:eastAsia="Times New Roman" w:hAnsi="Times New Roman" w:cs="Arial"/>
                <w:b/>
                <w:bCs/>
                <w:kern w:val="0"/>
                <w:sz w:val="24"/>
                <w14:ligatures w14:val="none"/>
              </w:rPr>
            </w:pPr>
            <w:r w:rsidRPr="00E44C3C">
              <w:rPr>
                <w:rFonts w:ascii="Times New Roman" w:eastAsia="Times New Roman" w:hAnsi="Times New Roman" w:cs="Arial"/>
                <w:b/>
                <w:bCs/>
                <w:kern w:val="0"/>
                <w:sz w:val="24"/>
                <w14:ligatures w14:val="none"/>
              </w:rPr>
              <w:t>Üniversitemizin Uluslararası Tanınırlığını Artırmak</w:t>
            </w:r>
          </w:p>
          <w:p w14:paraId="209D8EC7" w14:textId="77777777" w:rsidR="0082269C" w:rsidRPr="00E44C3C" w:rsidRDefault="0082269C" w:rsidP="0082269C">
            <w:pPr>
              <w:widowControl w:val="0"/>
              <w:autoSpaceDE w:val="0"/>
              <w:autoSpaceDN w:val="0"/>
              <w:spacing w:after="0" w:line="240" w:lineRule="auto"/>
              <w:jc w:val="both"/>
              <w:rPr>
                <w:rFonts w:ascii="Times New Roman" w:eastAsia="Times New Roman" w:hAnsi="Times New Roman" w:cs="Arial"/>
                <w:b/>
                <w:bCs/>
                <w:kern w:val="0"/>
                <w:sz w:val="24"/>
                <w14:ligatures w14:val="none"/>
              </w:rPr>
            </w:pPr>
            <w:r w:rsidRPr="00E44C3C">
              <w:rPr>
                <w:rFonts w:ascii="Times New Roman" w:eastAsia="Times New Roman" w:hAnsi="Times New Roman" w:cs="Arial"/>
                <w:b/>
                <w:bCs/>
                <w:kern w:val="0"/>
                <w:sz w:val="24"/>
                <w14:ligatures w14:val="none"/>
              </w:rPr>
              <w:t>Hedef 4.1: Uluslararası Öğrenci, Akademik ve İdari Personel Hareketliliğini Artırmak</w:t>
            </w:r>
          </w:p>
          <w:p w14:paraId="577B35C5" w14:textId="77777777" w:rsidR="0082269C" w:rsidRPr="0082269C" w:rsidRDefault="0082269C" w:rsidP="0082269C">
            <w:pPr>
              <w:widowControl w:val="0"/>
              <w:autoSpaceDE w:val="0"/>
              <w:autoSpaceDN w:val="0"/>
              <w:spacing w:after="0" w:line="240" w:lineRule="auto"/>
              <w:jc w:val="both"/>
              <w:rPr>
                <w:rFonts w:ascii="Times New Roman" w:eastAsia="Times New Roman" w:hAnsi="Times New Roman" w:cs="Arial"/>
                <w:kern w:val="0"/>
                <w:sz w:val="24"/>
                <w14:ligatures w14:val="none"/>
              </w:rPr>
            </w:pPr>
            <w:r w:rsidRPr="0082269C">
              <w:rPr>
                <w:rFonts w:ascii="Times New Roman" w:eastAsia="Times New Roman" w:hAnsi="Times New Roman" w:cs="Arial"/>
                <w:kern w:val="0"/>
                <w:sz w:val="24"/>
                <w14:ligatures w14:val="none"/>
              </w:rPr>
              <w:t>2025 yılı itibarıyla Maliye Bölümünde değişim programları kapsamında yurt dışına giden öğrenci sayısı için hedef 1 olarak belirlenmiş, gerçekleşme de 1 olmuştur. Bu kapsamda, 2025 yılında iki öğrenci Erasmus programından yararlanmak üzere yabancı dil sınavına girmiş, bu öğrencilerden birisi sınavı başarıyla geçerek 2025–2026 bahar döneminde Erasmus programı kapsamında yurt dışına gitmeye hak kazanmıştır. Bu gerçekleşme, belirlenen hedefe ulaşıldığını ve öğrenci hareketliliği açısından olumlu bir gelişme kaydedildiğini göstermektedir.</w:t>
            </w:r>
          </w:p>
          <w:p w14:paraId="2CCA995D" w14:textId="77777777" w:rsidR="0082269C" w:rsidRPr="0082269C" w:rsidRDefault="0082269C" w:rsidP="0082269C">
            <w:pPr>
              <w:widowControl w:val="0"/>
              <w:autoSpaceDE w:val="0"/>
              <w:autoSpaceDN w:val="0"/>
              <w:spacing w:after="0" w:line="240" w:lineRule="auto"/>
              <w:jc w:val="both"/>
              <w:rPr>
                <w:rFonts w:ascii="Times New Roman" w:eastAsia="Times New Roman" w:hAnsi="Times New Roman" w:cs="Arial"/>
                <w:kern w:val="0"/>
                <w:sz w:val="24"/>
                <w14:ligatures w14:val="none"/>
              </w:rPr>
            </w:pPr>
            <w:r w:rsidRPr="0082269C">
              <w:rPr>
                <w:rFonts w:ascii="Times New Roman" w:eastAsia="Times New Roman" w:hAnsi="Times New Roman" w:cs="Arial"/>
                <w:kern w:val="0"/>
                <w:sz w:val="24"/>
                <w14:ligatures w14:val="none"/>
              </w:rPr>
              <w:t>Değişim programlarından yararlanan öğrenci sayısının artırılması</w:t>
            </w:r>
            <w:r w:rsidRPr="0082269C">
              <w:rPr>
                <w:rFonts w:ascii="Times New Roman" w:eastAsia="Times New Roman" w:hAnsi="Times New Roman" w:cs="Times New Roman"/>
                <w:kern w:val="0"/>
                <w:sz w:val="24"/>
                <w:szCs w:val="24"/>
                <w:lang w:eastAsia="tr-TR"/>
                <w14:ligatures w14:val="none"/>
              </w:rPr>
              <w:t xml:space="preserve"> </w:t>
            </w:r>
            <w:r w:rsidRPr="0082269C">
              <w:rPr>
                <w:rFonts w:ascii="Times New Roman" w:eastAsia="Times New Roman" w:hAnsi="Times New Roman" w:cs="Arial"/>
                <w:kern w:val="0"/>
                <w:sz w:val="24"/>
                <w14:ligatures w14:val="none"/>
              </w:rPr>
              <w:t>amacıyla bölüm bünyesinde çeşitli bilgilendirme ve yönlendirme faaliyetleri yürütülmüştür. Bu çerçevede, 25.02.2025 tarihinde gerçekleştirilen bölüm iç paydaş toplantısında, dönem içerisinde Erasmus programına yönelik bir bilgilendirme toplantısı yapılması planlanmış; bu plan doğrultusunda 13.10.2025 tarihinde öğrencilere yönelik “Erasmus Bilgilendirme Toplantısı” düzenlenmiştir. Ayrıca, öğrencilerin değişim programları hakkındaki bilgi düzeylerini artırmak amacıyla kariyer planlama dersi kapsamına değişim programlarına ilişkin bir ünite eklenmiştir. Bu uygulamaların, önümüzdeki yıllarda öğrenci hareketliliğini artırmaya katkı sağlaması beklenmektedir.</w:t>
            </w:r>
          </w:p>
          <w:p w14:paraId="736A539B" w14:textId="77777777" w:rsidR="0082269C" w:rsidRPr="0082269C" w:rsidRDefault="0082269C" w:rsidP="0082269C">
            <w:pPr>
              <w:widowControl w:val="0"/>
              <w:autoSpaceDE w:val="0"/>
              <w:autoSpaceDN w:val="0"/>
              <w:spacing w:after="0" w:line="240" w:lineRule="auto"/>
              <w:jc w:val="both"/>
              <w:rPr>
                <w:rFonts w:ascii="Times New Roman" w:eastAsia="Times New Roman" w:hAnsi="Times New Roman" w:cs="Times New Roman"/>
                <w:kern w:val="0"/>
                <w:sz w:val="24"/>
                <w:szCs w:val="24"/>
                <w:lang w:eastAsia="tr-TR"/>
                <w14:ligatures w14:val="none"/>
              </w:rPr>
            </w:pPr>
            <w:r w:rsidRPr="0082269C">
              <w:rPr>
                <w:rFonts w:ascii="Times New Roman" w:eastAsia="Times New Roman" w:hAnsi="Times New Roman" w:cs="Arial"/>
                <w:kern w:val="0"/>
                <w:sz w:val="24"/>
                <w14:ligatures w14:val="none"/>
              </w:rPr>
              <w:t>2025 yılı itibarıyla değişim programları kapsamında yurt dışına giden öğretim elemanı bulunmamaktadır. Bu gösterge açısından hedefe ulaşılamamış olmakla birlikte, akademik personel</w:t>
            </w:r>
            <w:r w:rsidRPr="0082269C">
              <w:rPr>
                <w:rFonts w:ascii="Times New Roman" w:eastAsia="Times New Roman" w:hAnsi="Times New Roman" w:cs="Times New Roman"/>
                <w:kern w:val="0"/>
                <w:sz w:val="24"/>
                <w:szCs w:val="24"/>
                <w:lang w:eastAsia="tr-TR"/>
                <w14:ligatures w14:val="none"/>
              </w:rPr>
              <w:t xml:space="preserve"> hareketliliğinin artırılması, izleyen yıllar için gelişime açık bir alan olarak değerlendirilmektedir.</w:t>
            </w:r>
          </w:p>
          <w:p w14:paraId="511664CF" w14:textId="77777777" w:rsidR="0082269C" w:rsidRPr="00E44C3C" w:rsidRDefault="0082269C" w:rsidP="00E44C3C">
            <w:pPr>
              <w:widowControl w:val="0"/>
              <w:autoSpaceDE w:val="0"/>
              <w:autoSpaceDN w:val="0"/>
              <w:spacing w:after="0" w:line="240" w:lineRule="auto"/>
              <w:jc w:val="both"/>
              <w:rPr>
                <w:rFonts w:ascii="Times New Roman" w:eastAsia="Times New Roman" w:hAnsi="Times New Roman" w:cs="Arial"/>
                <w:b/>
                <w:bCs/>
                <w:kern w:val="0"/>
                <w:sz w:val="24"/>
                <w14:ligatures w14:val="none"/>
              </w:rPr>
            </w:pPr>
            <w:r w:rsidRPr="00E44C3C">
              <w:rPr>
                <w:rFonts w:ascii="Times New Roman" w:eastAsia="Times New Roman" w:hAnsi="Times New Roman" w:cs="Arial"/>
                <w:b/>
                <w:bCs/>
                <w:kern w:val="0"/>
                <w:sz w:val="24"/>
                <w14:ligatures w14:val="none"/>
              </w:rPr>
              <w:t>Hedef 4.2: Uluslararası Tanınırlığı Geliştirmeye Yönelik Faaliyetleri Artırmak</w:t>
            </w:r>
          </w:p>
          <w:p w14:paraId="63262AA5" w14:textId="77777777" w:rsidR="0082269C" w:rsidRPr="00E44C3C" w:rsidRDefault="0082269C" w:rsidP="00E44C3C">
            <w:pPr>
              <w:widowControl w:val="0"/>
              <w:autoSpaceDE w:val="0"/>
              <w:autoSpaceDN w:val="0"/>
              <w:spacing w:after="0" w:line="240" w:lineRule="auto"/>
              <w:jc w:val="both"/>
              <w:rPr>
                <w:rFonts w:ascii="Times New Roman" w:eastAsia="Times New Roman" w:hAnsi="Times New Roman" w:cs="Arial"/>
                <w:kern w:val="0"/>
                <w:sz w:val="24"/>
                <w14:ligatures w14:val="none"/>
              </w:rPr>
            </w:pPr>
            <w:r w:rsidRPr="00E44C3C">
              <w:rPr>
                <w:rFonts w:ascii="Times New Roman" w:eastAsia="Times New Roman" w:hAnsi="Times New Roman" w:cs="Arial"/>
                <w:kern w:val="0"/>
                <w:sz w:val="24"/>
                <w14:ligatures w14:val="none"/>
              </w:rPr>
              <w:lastRenderedPageBreak/>
              <w:t>Uluslararası tanınırlığın önemli göstergelerinden biri olan uluslararası öğrenci sayısı, 2025 yılında hedeflenen 9 sayısının üzerine çıkarak 13 olarak gerçekleşmiştir. Maliye Bölümünde eğitim gören bu öğrencilerin 4’ü kız, 9’u erkek olup, söz konusu gerçekleşme bölümün uluslararası düzeyde tercih edilebilirliğinin arttığını göstermektedir.</w:t>
            </w:r>
          </w:p>
          <w:p w14:paraId="4A3EE6CA" w14:textId="77777777" w:rsidR="0082269C" w:rsidRPr="00E44C3C" w:rsidRDefault="0082269C" w:rsidP="00E44C3C">
            <w:pPr>
              <w:widowControl w:val="0"/>
              <w:autoSpaceDE w:val="0"/>
              <w:autoSpaceDN w:val="0"/>
              <w:spacing w:after="0" w:line="240" w:lineRule="auto"/>
              <w:jc w:val="both"/>
              <w:rPr>
                <w:rFonts w:ascii="Times New Roman" w:eastAsia="Times New Roman" w:hAnsi="Times New Roman" w:cs="Arial"/>
                <w:kern w:val="0"/>
                <w:sz w:val="24"/>
                <w14:ligatures w14:val="none"/>
              </w:rPr>
            </w:pPr>
            <w:r w:rsidRPr="00E44C3C">
              <w:rPr>
                <w:rFonts w:ascii="Times New Roman" w:eastAsia="Times New Roman" w:hAnsi="Times New Roman" w:cs="Arial"/>
                <w:kern w:val="0"/>
                <w:sz w:val="24"/>
                <w14:ligatures w14:val="none"/>
              </w:rPr>
              <w:t>Uluslararası öğrenci sayısındaki bu artış, bölümün eğitim-öğretim faaliyetlerinin niteliği, akademik kadronun yetkinliği ve üniversitenin genel uluslararasılaşma politikalarıyla uyumlu bir gelişme olarak değerlendirilmektedir. Bu durum, üniversitenin ve bölümün uluslararası görünürlüğünü ve tanınırlığını güçlendiren önemli bir çıktı niteliğindedir.</w:t>
            </w:r>
          </w:p>
          <w:p w14:paraId="6A28ADF8" w14:textId="77777777" w:rsidR="0082269C" w:rsidRPr="00EA2145" w:rsidRDefault="0082269C" w:rsidP="0082269C">
            <w:p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sidRPr="00EA2145">
              <w:rPr>
                <w:rFonts w:ascii="Times New Roman" w:eastAsia="Times New Roman" w:hAnsi="Times New Roman" w:cs="Times New Roman"/>
                <w:b/>
                <w:bCs/>
                <w:kern w:val="0"/>
                <w:sz w:val="24"/>
                <w:szCs w:val="24"/>
                <w:lang w:eastAsia="tr-TR"/>
                <w14:ligatures w14:val="none"/>
              </w:rPr>
              <w:t>Genel Değerlendirme (2025)</w:t>
            </w:r>
          </w:p>
          <w:p w14:paraId="35A6F416" w14:textId="77777777" w:rsidR="0082269C" w:rsidRPr="00E44C3C" w:rsidRDefault="0082269C" w:rsidP="00E44C3C">
            <w:pPr>
              <w:widowControl w:val="0"/>
              <w:autoSpaceDE w:val="0"/>
              <w:autoSpaceDN w:val="0"/>
              <w:spacing w:after="0" w:line="240" w:lineRule="auto"/>
              <w:jc w:val="both"/>
              <w:rPr>
                <w:rFonts w:ascii="Times New Roman" w:eastAsia="Times New Roman" w:hAnsi="Times New Roman" w:cs="Arial"/>
                <w:kern w:val="0"/>
                <w:sz w:val="24"/>
                <w14:ligatures w14:val="none"/>
              </w:rPr>
            </w:pPr>
            <w:r w:rsidRPr="00E44C3C">
              <w:rPr>
                <w:rFonts w:ascii="Times New Roman" w:eastAsia="Times New Roman" w:hAnsi="Times New Roman" w:cs="Arial"/>
                <w:kern w:val="0"/>
                <w:sz w:val="24"/>
                <w14:ligatures w14:val="none"/>
              </w:rPr>
              <w:t>2025 yılı itibarıyla Maliye Bölümü, Stratejik Amaç 4 kapsamında öğrenci hareketliliği ve uluslararası öğrenci sayısı göstergelerinde hedeflere ulaşmış veya hedeflerin üzerine çıkmıştır. Özellikle Erasmus programına yönelik bilgilendirme faaliyetlerinin artırılması ve müfredata entegre edilmesi, uluslararasılaşma sürecinin kurumsal bir zemine oturtulduğunu göstermektedir.</w:t>
            </w:r>
          </w:p>
          <w:p w14:paraId="60EEC688" w14:textId="77777777" w:rsidR="0082269C" w:rsidRPr="00E44C3C" w:rsidRDefault="0082269C" w:rsidP="00E44C3C">
            <w:pPr>
              <w:widowControl w:val="0"/>
              <w:autoSpaceDE w:val="0"/>
              <w:autoSpaceDN w:val="0"/>
              <w:spacing w:after="0" w:line="240" w:lineRule="auto"/>
              <w:jc w:val="both"/>
              <w:rPr>
                <w:rFonts w:ascii="Times New Roman" w:eastAsia="Times New Roman" w:hAnsi="Times New Roman" w:cs="Arial"/>
                <w:kern w:val="0"/>
                <w:sz w:val="24"/>
                <w14:ligatures w14:val="none"/>
              </w:rPr>
            </w:pPr>
            <w:r w:rsidRPr="00E44C3C">
              <w:rPr>
                <w:rFonts w:ascii="Times New Roman" w:eastAsia="Times New Roman" w:hAnsi="Times New Roman" w:cs="Arial"/>
                <w:kern w:val="0"/>
                <w:sz w:val="24"/>
                <w14:ligatures w14:val="none"/>
              </w:rPr>
              <w:t>Buna karşılık, öğretim elemanı hareketliliğinin sağlanamamış olması gelişime açık bir alan olarak tespit edilmiştir. Bu doğrultuda, önümüzdeki yıllarda akademik personelin değişim programlarına katılımını teşvik edecek bilgilendirme ve destek mekanizmalarının güçlendirilmesi planlanmaktadır. Genel olarak değerlendirildiğinde, 2025 yılı uluslararasılaşma faaliyetleri, bölümün uluslararası tanınırlığını artırmaya yönelik olumlu ve sürdürülebilir bir gelişim sürecine işaret etmektedir.</w:t>
            </w:r>
          </w:p>
          <w:p w14:paraId="1EF8DCFE" w14:textId="77777777" w:rsidR="0082269C" w:rsidRDefault="0082269C"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p w14:paraId="4D691D8C" w14:textId="5F7640BE"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tc>
      </w:tr>
    </w:tbl>
    <w:p w14:paraId="7F4DBF8B" w14:textId="77777777" w:rsidR="00065A63" w:rsidRPr="00C56F2A" w:rsidRDefault="00065A63" w:rsidP="00065A63">
      <w:pPr>
        <w:spacing w:after="0" w:line="255" w:lineRule="exact"/>
        <w:ind w:left="112"/>
        <w:jc w:val="both"/>
        <w:rPr>
          <w:rFonts w:ascii="Times New Roman" w:eastAsia="Times New Roman" w:hAnsi="Times New Roman" w:cs="Times New Roman"/>
          <w:b/>
          <w:kern w:val="0"/>
          <w:sz w:val="24"/>
          <w14:ligatures w14:val="none"/>
        </w:rPr>
      </w:pPr>
      <w:r w:rsidRPr="00C56F2A">
        <w:rPr>
          <w:rFonts w:ascii="Times New Roman" w:eastAsia="Times New Roman" w:hAnsi="Times New Roman" w:cs="Arial"/>
          <w:b/>
          <w:kern w:val="0"/>
          <w:sz w:val="24"/>
          <w14:ligatures w14:val="none"/>
        </w:rPr>
        <w:lastRenderedPageBreak/>
        <w:t xml:space="preserve">   H: Hedeflenen; G: Gerçekleşme</w:t>
      </w:r>
    </w:p>
    <w:p w14:paraId="64BA3081" w14:textId="77777777" w:rsidR="00065A63" w:rsidRPr="00C56F2A" w:rsidRDefault="00065A63" w:rsidP="00065A63">
      <w:pPr>
        <w:spacing w:after="0" w:line="255" w:lineRule="exact"/>
        <w:ind w:left="112"/>
        <w:jc w:val="both"/>
        <w:rPr>
          <w:rFonts w:ascii="Times New Roman" w:eastAsia="Times New Roman" w:hAnsi="Times New Roman" w:cs="Times New Roman"/>
          <w:b/>
          <w:kern w:val="0"/>
          <w:sz w:val="24"/>
          <w14:ligatures w14:val="none"/>
        </w:rPr>
      </w:pPr>
    </w:p>
    <w:p w14:paraId="55E3AC30" w14:textId="77777777" w:rsidR="00065A63" w:rsidRPr="00C56F2A" w:rsidRDefault="00065A63" w:rsidP="00065A63">
      <w:pPr>
        <w:spacing w:before="90" w:after="0" w:line="240" w:lineRule="auto"/>
        <w:jc w:val="both"/>
        <w:outlineLvl w:val="0"/>
        <w:rPr>
          <w:rFonts w:ascii="Times New Roman" w:eastAsia="Times New Roman" w:hAnsi="Times New Roman" w:cs="Times New Roman"/>
          <w:b/>
          <w:bCs/>
          <w:kern w:val="0"/>
          <w:sz w:val="24"/>
          <w:szCs w:val="24"/>
          <w14:ligatures w14:val="none"/>
        </w:rPr>
      </w:pPr>
      <w:r w:rsidRPr="00C56F2A">
        <w:rPr>
          <w:rFonts w:ascii="Times New Roman" w:eastAsia="Times New Roman" w:hAnsi="Times New Roman" w:cs="Arial"/>
          <w:b/>
          <w:bCs/>
          <w:kern w:val="0"/>
          <w:sz w:val="24"/>
          <w:szCs w:val="24"/>
          <w14:ligatures w14:val="none"/>
        </w:rPr>
        <w:t xml:space="preserve">STRATEJİK AMAÇ 5: KALİTE KÜLTÜRÜNÜ VE KURUMSAL KAYNAKLARI GÜÇLENDİRMEK </w:t>
      </w:r>
    </w:p>
    <w:p w14:paraId="1A5199C9" w14:textId="77777777" w:rsidR="00065A63" w:rsidRPr="00C56F2A" w:rsidRDefault="00065A63" w:rsidP="00065A63">
      <w:pPr>
        <w:spacing w:before="90" w:after="0" w:line="240" w:lineRule="auto"/>
        <w:jc w:val="both"/>
        <w:outlineLvl w:val="0"/>
        <w:rPr>
          <w:rFonts w:ascii="Times New Roman" w:eastAsia="Times New Roman" w:hAnsi="Times New Roman" w:cs="Times New Roman"/>
          <w:b/>
          <w:bCs/>
          <w:kern w:val="0"/>
          <w:sz w:val="24"/>
          <w:szCs w:val="24"/>
          <w14:ligatures w14:val="none"/>
        </w:rPr>
      </w:pPr>
      <w:r w:rsidRPr="00C56F2A">
        <w:rPr>
          <w:rFonts w:ascii="Times New Roman" w:eastAsia="Times New Roman" w:hAnsi="Times New Roman" w:cs="Arial"/>
          <w:b/>
          <w:bCs/>
          <w:kern w:val="0"/>
          <w:sz w:val="24"/>
          <w:szCs w:val="24"/>
          <w14:ligatures w14:val="none"/>
        </w:rPr>
        <w:t xml:space="preserve">Hedef 5.1 Kurum içi memnuniyeti ve kurumsal aidiyeti geliştirmek </w:t>
      </w:r>
    </w:p>
    <w:p w14:paraId="47858085" w14:textId="77777777" w:rsidR="00065A63" w:rsidRPr="00C56F2A" w:rsidRDefault="00065A63" w:rsidP="00065A63">
      <w:pPr>
        <w:widowControl w:val="0"/>
        <w:autoSpaceDE w:val="0"/>
        <w:autoSpaceDN w:val="0"/>
        <w:spacing w:before="90" w:after="0" w:line="240" w:lineRule="auto"/>
        <w:jc w:val="both"/>
        <w:outlineLvl w:val="0"/>
        <w:rPr>
          <w:rFonts w:ascii="Times New Roman" w:eastAsia="Times New Roman" w:hAnsi="Times New Roman" w:cs="Arial"/>
          <w:b/>
          <w:bCs/>
          <w:kern w:val="0"/>
          <w:sz w:val="24"/>
          <w:szCs w:val="24"/>
          <w14:ligatures w14:val="none"/>
        </w:rPr>
      </w:pPr>
      <w:r w:rsidRPr="00C56F2A">
        <w:rPr>
          <w:rFonts w:ascii="Times New Roman" w:eastAsia="Times New Roman" w:hAnsi="Times New Roman" w:cs="Arial"/>
          <w:b/>
          <w:bCs/>
          <w:kern w:val="0"/>
          <w:sz w:val="24"/>
          <w:szCs w:val="24"/>
          <w14:ligatures w14:val="none"/>
        </w:rPr>
        <w:t>Hedef 5.2 Paydaşlarla iletişimi güçlendirmek ve sürekliliğini sağlamak</w:t>
      </w:r>
    </w:p>
    <w:tbl>
      <w:tblPr>
        <w:tblW w:w="100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567"/>
        <w:gridCol w:w="520"/>
        <w:gridCol w:w="641"/>
        <w:gridCol w:w="744"/>
        <w:gridCol w:w="643"/>
        <w:gridCol w:w="686"/>
        <w:gridCol w:w="711"/>
        <w:gridCol w:w="708"/>
        <w:gridCol w:w="708"/>
        <w:gridCol w:w="708"/>
      </w:tblGrid>
      <w:tr w:rsidR="00065A63" w:rsidRPr="00C56F2A" w14:paraId="67C57823" w14:textId="77777777" w:rsidTr="00C45769">
        <w:trPr>
          <w:trHeight w:val="273"/>
        </w:trPr>
        <w:tc>
          <w:tcPr>
            <w:tcW w:w="3402" w:type="dxa"/>
            <w:vMerge w:val="restart"/>
            <w:tcBorders>
              <w:bottom w:val="single" w:sz="6" w:space="0" w:color="000000"/>
            </w:tcBorders>
          </w:tcPr>
          <w:p w14:paraId="67A0599D" w14:textId="77777777" w:rsidR="00065A63" w:rsidRPr="00C56F2A" w:rsidRDefault="00065A63" w:rsidP="00C45769">
            <w:pPr>
              <w:widowControl w:val="0"/>
              <w:autoSpaceDE w:val="0"/>
              <w:autoSpaceDN w:val="0"/>
              <w:spacing w:before="140" w:after="0" w:line="240" w:lineRule="auto"/>
              <w:ind w:left="10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Performans</w:t>
            </w:r>
            <w:r w:rsidRPr="00C56F2A">
              <w:rPr>
                <w:rFonts w:ascii="Times New Roman" w:eastAsia="Times New Roman" w:hAnsi="Times New Roman" w:cs="Arial"/>
                <w:b/>
                <w:spacing w:val="-4"/>
                <w:kern w:val="0"/>
                <w:sz w:val="24"/>
                <w14:ligatures w14:val="none"/>
              </w:rPr>
              <w:t xml:space="preserve"> </w:t>
            </w:r>
            <w:r w:rsidRPr="00C56F2A">
              <w:rPr>
                <w:rFonts w:ascii="Times New Roman" w:eastAsia="Times New Roman" w:hAnsi="Times New Roman" w:cs="Arial"/>
                <w:b/>
                <w:kern w:val="0"/>
                <w:sz w:val="24"/>
                <w14:ligatures w14:val="none"/>
              </w:rPr>
              <w:t>Göstergeleri</w:t>
            </w:r>
          </w:p>
        </w:tc>
        <w:tc>
          <w:tcPr>
            <w:tcW w:w="1087" w:type="dxa"/>
            <w:gridSpan w:val="2"/>
          </w:tcPr>
          <w:p w14:paraId="0D9ABA13" w14:textId="77777777" w:rsidR="00065A63" w:rsidRPr="00C56F2A" w:rsidRDefault="00065A63" w:rsidP="00C45769">
            <w:pPr>
              <w:widowControl w:val="0"/>
              <w:autoSpaceDE w:val="0"/>
              <w:autoSpaceDN w:val="0"/>
              <w:spacing w:after="0" w:line="253" w:lineRule="exact"/>
              <w:ind w:left="39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2024</w:t>
            </w:r>
          </w:p>
        </w:tc>
        <w:tc>
          <w:tcPr>
            <w:tcW w:w="1385" w:type="dxa"/>
            <w:gridSpan w:val="2"/>
          </w:tcPr>
          <w:p w14:paraId="03E11CCF" w14:textId="77777777" w:rsidR="00065A63" w:rsidRPr="00C56F2A" w:rsidRDefault="00065A63" w:rsidP="00C45769">
            <w:pPr>
              <w:widowControl w:val="0"/>
              <w:autoSpaceDE w:val="0"/>
              <w:autoSpaceDN w:val="0"/>
              <w:spacing w:after="0" w:line="253" w:lineRule="exact"/>
              <w:ind w:left="45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2025</w:t>
            </w:r>
          </w:p>
        </w:tc>
        <w:tc>
          <w:tcPr>
            <w:tcW w:w="1329" w:type="dxa"/>
            <w:gridSpan w:val="2"/>
          </w:tcPr>
          <w:p w14:paraId="6E1AE3A0" w14:textId="77777777" w:rsidR="00065A63" w:rsidRPr="00C56F2A" w:rsidRDefault="00065A63" w:rsidP="00C45769">
            <w:pPr>
              <w:widowControl w:val="0"/>
              <w:autoSpaceDE w:val="0"/>
              <w:autoSpaceDN w:val="0"/>
              <w:spacing w:after="0" w:line="253" w:lineRule="exact"/>
              <w:ind w:left="42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2026</w:t>
            </w:r>
          </w:p>
        </w:tc>
        <w:tc>
          <w:tcPr>
            <w:tcW w:w="1419" w:type="dxa"/>
            <w:gridSpan w:val="2"/>
          </w:tcPr>
          <w:p w14:paraId="189B5455" w14:textId="77777777" w:rsidR="00065A63" w:rsidRPr="00C56F2A" w:rsidRDefault="00065A63" w:rsidP="00C45769">
            <w:pPr>
              <w:widowControl w:val="0"/>
              <w:autoSpaceDE w:val="0"/>
              <w:autoSpaceDN w:val="0"/>
              <w:spacing w:after="0" w:line="253" w:lineRule="exact"/>
              <w:ind w:left="470"/>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2027</w:t>
            </w:r>
          </w:p>
        </w:tc>
        <w:tc>
          <w:tcPr>
            <w:tcW w:w="1416" w:type="dxa"/>
            <w:gridSpan w:val="2"/>
          </w:tcPr>
          <w:p w14:paraId="19FF073D" w14:textId="77777777" w:rsidR="00065A63" w:rsidRPr="00C56F2A" w:rsidRDefault="00065A63" w:rsidP="00C45769">
            <w:pPr>
              <w:widowControl w:val="0"/>
              <w:autoSpaceDE w:val="0"/>
              <w:autoSpaceDN w:val="0"/>
              <w:spacing w:after="0" w:line="253" w:lineRule="exact"/>
              <w:ind w:left="46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2028</w:t>
            </w:r>
          </w:p>
        </w:tc>
      </w:tr>
      <w:tr w:rsidR="00065A63" w:rsidRPr="00C56F2A" w14:paraId="59C9B56F" w14:textId="77777777" w:rsidTr="00C45769">
        <w:trPr>
          <w:trHeight w:val="270"/>
        </w:trPr>
        <w:tc>
          <w:tcPr>
            <w:tcW w:w="3402" w:type="dxa"/>
            <w:vMerge/>
            <w:tcBorders>
              <w:top w:val="nil"/>
              <w:bottom w:val="single" w:sz="6" w:space="0" w:color="000000"/>
            </w:tcBorders>
          </w:tcPr>
          <w:p w14:paraId="1D9ED3C6" w14:textId="77777777" w:rsidR="00065A63" w:rsidRPr="00C56F2A" w:rsidRDefault="00065A63" w:rsidP="00C45769">
            <w:pPr>
              <w:widowControl w:val="0"/>
              <w:autoSpaceDE w:val="0"/>
              <w:autoSpaceDN w:val="0"/>
              <w:spacing w:after="0" w:line="240" w:lineRule="auto"/>
              <w:jc w:val="both"/>
              <w:rPr>
                <w:rFonts w:ascii="Times New Roman" w:eastAsia="Times New Roman" w:hAnsi="Times New Roman" w:cs="Arial"/>
                <w:kern w:val="0"/>
                <w:sz w:val="2"/>
                <w:szCs w:val="2"/>
                <w14:ligatures w14:val="none"/>
              </w:rPr>
            </w:pPr>
          </w:p>
        </w:tc>
        <w:tc>
          <w:tcPr>
            <w:tcW w:w="567" w:type="dxa"/>
            <w:tcBorders>
              <w:bottom w:val="single" w:sz="6" w:space="0" w:color="000000"/>
            </w:tcBorders>
          </w:tcPr>
          <w:p w14:paraId="712F0C79" w14:textId="77777777" w:rsidR="00065A63" w:rsidRPr="00C56F2A" w:rsidRDefault="00065A63" w:rsidP="00C45769">
            <w:pPr>
              <w:widowControl w:val="0"/>
              <w:autoSpaceDE w:val="0"/>
              <w:autoSpaceDN w:val="0"/>
              <w:spacing w:after="0" w:line="251" w:lineRule="exact"/>
              <w:ind w:left="222"/>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520" w:type="dxa"/>
            <w:tcBorders>
              <w:bottom w:val="single" w:sz="6" w:space="0" w:color="000000"/>
            </w:tcBorders>
          </w:tcPr>
          <w:p w14:paraId="34FE6AFB" w14:textId="77777777" w:rsidR="00065A63" w:rsidRPr="00C56F2A" w:rsidRDefault="00065A63" w:rsidP="00C45769">
            <w:pPr>
              <w:widowControl w:val="0"/>
              <w:autoSpaceDE w:val="0"/>
              <w:autoSpaceDN w:val="0"/>
              <w:spacing w:after="0" w:line="251" w:lineRule="exact"/>
              <w:ind w:left="4"/>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641" w:type="dxa"/>
            <w:tcBorders>
              <w:bottom w:val="single" w:sz="6" w:space="0" w:color="000000"/>
            </w:tcBorders>
          </w:tcPr>
          <w:p w14:paraId="1F5ADDC0" w14:textId="77777777" w:rsidR="00065A63" w:rsidRPr="00C56F2A" w:rsidRDefault="00065A63" w:rsidP="00C45769">
            <w:pPr>
              <w:widowControl w:val="0"/>
              <w:autoSpaceDE w:val="0"/>
              <w:autoSpaceDN w:val="0"/>
              <w:spacing w:after="0" w:line="251" w:lineRule="exact"/>
              <w:ind w:left="224"/>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44" w:type="dxa"/>
            <w:tcBorders>
              <w:bottom w:val="single" w:sz="6" w:space="0" w:color="000000"/>
            </w:tcBorders>
          </w:tcPr>
          <w:p w14:paraId="7BF9DBEC" w14:textId="77777777" w:rsidR="00065A63" w:rsidRPr="00C56F2A" w:rsidRDefault="00065A63" w:rsidP="00C45769">
            <w:pPr>
              <w:widowControl w:val="0"/>
              <w:autoSpaceDE w:val="0"/>
              <w:autoSpaceDN w:val="0"/>
              <w:spacing w:after="0" w:line="251" w:lineRule="exact"/>
              <w:ind w:left="6"/>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643" w:type="dxa"/>
            <w:tcBorders>
              <w:bottom w:val="single" w:sz="6" w:space="0" w:color="000000"/>
            </w:tcBorders>
          </w:tcPr>
          <w:p w14:paraId="3B76F062" w14:textId="77777777" w:rsidR="00065A63" w:rsidRPr="00C56F2A" w:rsidRDefault="00065A63" w:rsidP="00C45769">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686" w:type="dxa"/>
            <w:tcBorders>
              <w:bottom w:val="single" w:sz="6" w:space="0" w:color="000000"/>
            </w:tcBorders>
          </w:tcPr>
          <w:p w14:paraId="5CF0BEFC" w14:textId="77777777" w:rsidR="00065A63" w:rsidRPr="00C56F2A" w:rsidRDefault="00065A63" w:rsidP="00C45769">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711" w:type="dxa"/>
            <w:tcBorders>
              <w:bottom w:val="single" w:sz="6" w:space="0" w:color="000000"/>
            </w:tcBorders>
          </w:tcPr>
          <w:p w14:paraId="1ADBAC28" w14:textId="77777777" w:rsidR="00065A63" w:rsidRPr="00C56F2A" w:rsidRDefault="00065A63" w:rsidP="00C45769">
            <w:pPr>
              <w:widowControl w:val="0"/>
              <w:autoSpaceDE w:val="0"/>
              <w:autoSpaceDN w:val="0"/>
              <w:spacing w:after="0" w:line="251" w:lineRule="exact"/>
              <w:ind w:left="7"/>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08" w:type="dxa"/>
            <w:tcBorders>
              <w:bottom w:val="single" w:sz="6" w:space="0" w:color="000000"/>
            </w:tcBorders>
          </w:tcPr>
          <w:p w14:paraId="78682F81" w14:textId="77777777" w:rsidR="00065A63" w:rsidRPr="00C56F2A" w:rsidRDefault="00065A63" w:rsidP="00C45769">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c>
          <w:tcPr>
            <w:tcW w:w="708" w:type="dxa"/>
            <w:tcBorders>
              <w:bottom w:val="single" w:sz="6" w:space="0" w:color="000000"/>
            </w:tcBorders>
          </w:tcPr>
          <w:p w14:paraId="4FF351D0" w14:textId="77777777" w:rsidR="00065A63" w:rsidRPr="00C56F2A" w:rsidRDefault="00065A63" w:rsidP="00C45769">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H</w:t>
            </w:r>
          </w:p>
        </w:tc>
        <w:tc>
          <w:tcPr>
            <w:tcW w:w="708" w:type="dxa"/>
            <w:tcBorders>
              <w:bottom w:val="single" w:sz="6" w:space="0" w:color="000000"/>
            </w:tcBorders>
          </w:tcPr>
          <w:p w14:paraId="44966C68" w14:textId="77777777" w:rsidR="00065A63" w:rsidRPr="00C56F2A" w:rsidRDefault="00065A63" w:rsidP="00C45769">
            <w:pPr>
              <w:widowControl w:val="0"/>
              <w:autoSpaceDE w:val="0"/>
              <w:autoSpaceDN w:val="0"/>
              <w:spacing w:after="0" w:line="251" w:lineRule="exact"/>
              <w:ind w:left="5"/>
              <w:jc w:val="both"/>
              <w:rPr>
                <w:rFonts w:ascii="Times New Roman" w:eastAsia="Times New Roman" w:hAnsi="Times New Roman" w:cs="Arial"/>
                <w:b/>
                <w:kern w:val="0"/>
                <w:sz w:val="24"/>
                <w14:ligatures w14:val="none"/>
              </w:rPr>
            </w:pPr>
            <w:r w:rsidRPr="00C56F2A">
              <w:rPr>
                <w:rFonts w:ascii="Times New Roman" w:eastAsia="Times New Roman" w:hAnsi="Times New Roman" w:cs="Arial"/>
                <w:b/>
                <w:kern w:val="0"/>
                <w:sz w:val="24"/>
                <w14:ligatures w14:val="none"/>
              </w:rPr>
              <w:t>G</w:t>
            </w:r>
          </w:p>
        </w:tc>
      </w:tr>
      <w:tr w:rsidR="00065A63" w:rsidRPr="00C56F2A" w14:paraId="2D2ABADC" w14:textId="77777777" w:rsidTr="00C45769">
        <w:trPr>
          <w:trHeight w:val="549"/>
        </w:trPr>
        <w:tc>
          <w:tcPr>
            <w:tcW w:w="3402" w:type="dxa"/>
            <w:tcBorders>
              <w:top w:val="single" w:sz="6" w:space="0" w:color="000000"/>
            </w:tcBorders>
          </w:tcPr>
          <w:p w14:paraId="2A42537E" w14:textId="77777777" w:rsidR="00065A63" w:rsidRPr="00C56F2A" w:rsidRDefault="00065A63" w:rsidP="00C45769">
            <w:pPr>
              <w:widowControl w:val="0"/>
              <w:tabs>
                <w:tab w:val="left" w:pos="1273"/>
                <w:tab w:val="left" w:pos="2643"/>
              </w:tabs>
              <w:autoSpaceDE w:val="0"/>
              <w:autoSpaceDN w:val="0"/>
              <w:spacing w:after="0" w:line="276" w:lineRule="exact"/>
              <w:ind w:left="107" w:right="100"/>
              <w:jc w:val="both"/>
              <w:rPr>
                <w:rFonts w:ascii="Times New Roman" w:eastAsia="Times New Roman" w:hAnsi="Times New Roman" w:cs="Times New Roman"/>
                <w:kern w:val="0"/>
                <w:sz w:val="24"/>
                <w:szCs w:val="24"/>
                <w14:ligatures w14:val="none"/>
              </w:rPr>
            </w:pPr>
            <w:r w:rsidRPr="00C56F2A">
              <w:rPr>
                <w:rFonts w:ascii="Times New Roman" w:eastAsia="Calibri" w:hAnsi="Times New Roman" w:cs="Times New Roman"/>
                <w:kern w:val="0"/>
                <w:sz w:val="24"/>
                <w:szCs w:val="24"/>
                <w14:ligatures w14:val="none"/>
              </w:rPr>
              <w:t>Öğrenci Genel Memnuniyet Düzeyi</w:t>
            </w:r>
          </w:p>
        </w:tc>
        <w:tc>
          <w:tcPr>
            <w:tcW w:w="567" w:type="dxa"/>
            <w:tcBorders>
              <w:top w:val="single" w:sz="6" w:space="0" w:color="000000"/>
            </w:tcBorders>
          </w:tcPr>
          <w:p w14:paraId="4D89DF64"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r w:rsidRPr="00C56F2A">
              <w:rPr>
                <w:rFonts w:ascii="Times New Roman" w:eastAsia="Times New Roman" w:hAnsi="Times New Roman" w:cs="Arial"/>
                <w:kern w:val="0"/>
                <w:sz w:val="24"/>
                <w14:ligatures w14:val="none"/>
              </w:rPr>
              <w:t>70</w:t>
            </w:r>
          </w:p>
        </w:tc>
        <w:tc>
          <w:tcPr>
            <w:tcW w:w="520" w:type="dxa"/>
            <w:tcBorders>
              <w:top w:val="single" w:sz="6" w:space="0" w:color="000000"/>
            </w:tcBorders>
          </w:tcPr>
          <w:p w14:paraId="3D4BD845" w14:textId="174A354A" w:rsidR="00065A63" w:rsidRPr="00C56F2A" w:rsidRDefault="00D20831"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%50</w:t>
            </w:r>
          </w:p>
        </w:tc>
        <w:tc>
          <w:tcPr>
            <w:tcW w:w="641" w:type="dxa"/>
            <w:tcBorders>
              <w:top w:val="single" w:sz="6" w:space="0" w:color="000000"/>
            </w:tcBorders>
          </w:tcPr>
          <w:p w14:paraId="21B499D9"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r w:rsidRPr="00C56F2A">
              <w:rPr>
                <w:rFonts w:ascii="Times New Roman" w:eastAsia="Times New Roman" w:hAnsi="Times New Roman" w:cs="Arial"/>
                <w:kern w:val="0"/>
                <w:sz w:val="24"/>
                <w14:ligatures w14:val="none"/>
              </w:rPr>
              <w:t>80</w:t>
            </w:r>
          </w:p>
        </w:tc>
        <w:tc>
          <w:tcPr>
            <w:tcW w:w="744" w:type="dxa"/>
            <w:tcBorders>
              <w:top w:val="single" w:sz="6" w:space="0" w:color="000000"/>
            </w:tcBorders>
          </w:tcPr>
          <w:p w14:paraId="287ED7F3" w14:textId="477999DE" w:rsidR="00065A63" w:rsidRPr="00C56F2A" w:rsidRDefault="00165F95"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%50</w:t>
            </w:r>
          </w:p>
        </w:tc>
        <w:tc>
          <w:tcPr>
            <w:tcW w:w="643" w:type="dxa"/>
            <w:tcBorders>
              <w:top w:val="single" w:sz="6" w:space="0" w:color="000000"/>
            </w:tcBorders>
          </w:tcPr>
          <w:p w14:paraId="252F4F02"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r w:rsidRPr="00C56F2A">
              <w:rPr>
                <w:rFonts w:ascii="Times New Roman" w:eastAsia="Times New Roman" w:hAnsi="Times New Roman" w:cs="Arial"/>
                <w:kern w:val="0"/>
                <w:sz w:val="24"/>
                <w14:ligatures w14:val="none"/>
              </w:rPr>
              <w:t>80</w:t>
            </w:r>
          </w:p>
        </w:tc>
        <w:tc>
          <w:tcPr>
            <w:tcW w:w="686" w:type="dxa"/>
            <w:tcBorders>
              <w:top w:val="single" w:sz="6" w:space="0" w:color="000000"/>
            </w:tcBorders>
          </w:tcPr>
          <w:p w14:paraId="22F6CF61"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c>
          <w:tcPr>
            <w:tcW w:w="711" w:type="dxa"/>
            <w:tcBorders>
              <w:top w:val="single" w:sz="6" w:space="0" w:color="000000"/>
            </w:tcBorders>
          </w:tcPr>
          <w:p w14:paraId="717E72EF"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r w:rsidRPr="00C56F2A">
              <w:rPr>
                <w:rFonts w:ascii="Times New Roman" w:eastAsia="Times New Roman" w:hAnsi="Times New Roman" w:cs="Arial"/>
                <w:kern w:val="0"/>
                <w:sz w:val="24"/>
                <w14:ligatures w14:val="none"/>
              </w:rPr>
              <w:t>90</w:t>
            </w:r>
          </w:p>
        </w:tc>
        <w:tc>
          <w:tcPr>
            <w:tcW w:w="708" w:type="dxa"/>
            <w:tcBorders>
              <w:top w:val="single" w:sz="6" w:space="0" w:color="000000"/>
            </w:tcBorders>
          </w:tcPr>
          <w:p w14:paraId="1B0C2B98"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c>
          <w:tcPr>
            <w:tcW w:w="708" w:type="dxa"/>
            <w:tcBorders>
              <w:top w:val="single" w:sz="6" w:space="0" w:color="000000"/>
            </w:tcBorders>
          </w:tcPr>
          <w:p w14:paraId="3CF127EE"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r w:rsidRPr="00C56F2A">
              <w:rPr>
                <w:rFonts w:ascii="Times New Roman" w:eastAsia="Times New Roman" w:hAnsi="Times New Roman" w:cs="Arial"/>
                <w:kern w:val="0"/>
                <w:sz w:val="24"/>
                <w14:ligatures w14:val="none"/>
              </w:rPr>
              <w:t>90</w:t>
            </w:r>
          </w:p>
        </w:tc>
        <w:tc>
          <w:tcPr>
            <w:tcW w:w="708" w:type="dxa"/>
            <w:tcBorders>
              <w:top w:val="single" w:sz="6" w:space="0" w:color="000000"/>
            </w:tcBorders>
          </w:tcPr>
          <w:p w14:paraId="0A95BAC4"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r>
      <w:tr w:rsidR="00065A63" w:rsidRPr="00C56F2A" w14:paraId="1D8289E2" w14:textId="77777777" w:rsidTr="00C45769">
        <w:trPr>
          <w:trHeight w:val="824"/>
        </w:trPr>
        <w:tc>
          <w:tcPr>
            <w:tcW w:w="3402" w:type="dxa"/>
          </w:tcPr>
          <w:p w14:paraId="5B4F529A" w14:textId="77777777" w:rsidR="00065A63" w:rsidRPr="00C56F2A" w:rsidRDefault="00065A63" w:rsidP="00C45769">
            <w:pPr>
              <w:widowControl w:val="0"/>
              <w:autoSpaceDE w:val="0"/>
              <w:autoSpaceDN w:val="0"/>
              <w:spacing w:after="0" w:line="257"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Akademik Personel Memnuniyet Düzeyi</w:t>
            </w:r>
          </w:p>
        </w:tc>
        <w:tc>
          <w:tcPr>
            <w:tcW w:w="567" w:type="dxa"/>
          </w:tcPr>
          <w:p w14:paraId="0D20BF21" w14:textId="701A974D" w:rsidR="00065A63" w:rsidRPr="00C56F2A" w:rsidRDefault="00EB7784"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r w:rsidR="00065A63" w:rsidRPr="00C56F2A">
              <w:rPr>
                <w:rFonts w:ascii="Times New Roman" w:eastAsia="Times New Roman" w:hAnsi="Times New Roman" w:cs="Arial"/>
                <w:kern w:val="0"/>
                <w:sz w:val="24"/>
                <w14:ligatures w14:val="none"/>
              </w:rPr>
              <w:t>90</w:t>
            </w:r>
          </w:p>
        </w:tc>
        <w:tc>
          <w:tcPr>
            <w:tcW w:w="520" w:type="dxa"/>
          </w:tcPr>
          <w:p w14:paraId="3C511F05" w14:textId="472B6360" w:rsidR="00065A63" w:rsidRPr="00C56F2A" w:rsidRDefault="00EB7784"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%88</w:t>
            </w:r>
          </w:p>
        </w:tc>
        <w:tc>
          <w:tcPr>
            <w:tcW w:w="641" w:type="dxa"/>
          </w:tcPr>
          <w:p w14:paraId="0F1FC7FB" w14:textId="66904432" w:rsidR="00065A63" w:rsidRPr="00C56F2A" w:rsidRDefault="00EB7784"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r w:rsidR="00065A63" w:rsidRPr="00C56F2A">
              <w:rPr>
                <w:rFonts w:ascii="Times New Roman" w:eastAsia="Times New Roman" w:hAnsi="Times New Roman" w:cs="Arial"/>
                <w:kern w:val="0"/>
                <w:sz w:val="24"/>
                <w14:ligatures w14:val="none"/>
              </w:rPr>
              <w:t>90</w:t>
            </w:r>
          </w:p>
        </w:tc>
        <w:tc>
          <w:tcPr>
            <w:tcW w:w="744" w:type="dxa"/>
          </w:tcPr>
          <w:p w14:paraId="51478E65" w14:textId="654D6158" w:rsidR="00065A63" w:rsidRPr="00C56F2A" w:rsidRDefault="002A3800"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roofErr w:type="gramStart"/>
            <w:r>
              <w:rPr>
                <w:rFonts w:ascii="Times New Roman" w:eastAsia="Times New Roman" w:hAnsi="Times New Roman" w:cs="Arial"/>
                <w:kern w:val="0"/>
                <w:sz w:val="24"/>
                <w14:ligatures w14:val="none"/>
              </w:rPr>
              <w:t>%76.2</w:t>
            </w:r>
            <w:proofErr w:type="gramEnd"/>
          </w:p>
        </w:tc>
        <w:tc>
          <w:tcPr>
            <w:tcW w:w="643" w:type="dxa"/>
          </w:tcPr>
          <w:p w14:paraId="412EAAF5" w14:textId="479528B3" w:rsidR="00065A63" w:rsidRPr="00C56F2A" w:rsidRDefault="00EB7784"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r w:rsidR="00065A63" w:rsidRPr="00C56F2A">
              <w:rPr>
                <w:rFonts w:ascii="Times New Roman" w:eastAsia="Times New Roman" w:hAnsi="Times New Roman" w:cs="Arial"/>
                <w:kern w:val="0"/>
                <w:sz w:val="24"/>
                <w14:ligatures w14:val="none"/>
              </w:rPr>
              <w:t>90</w:t>
            </w:r>
          </w:p>
        </w:tc>
        <w:tc>
          <w:tcPr>
            <w:tcW w:w="686" w:type="dxa"/>
          </w:tcPr>
          <w:p w14:paraId="366152EB"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c>
          <w:tcPr>
            <w:tcW w:w="711" w:type="dxa"/>
          </w:tcPr>
          <w:p w14:paraId="4EB6DA03" w14:textId="40474281" w:rsidR="00065A63" w:rsidRPr="00C56F2A" w:rsidRDefault="00EB7784"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r w:rsidR="00065A63" w:rsidRPr="00C56F2A">
              <w:rPr>
                <w:rFonts w:ascii="Times New Roman" w:eastAsia="Times New Roman" w:hAnsi="Times New Roman" w:cs="Arial"/>
                <w:kern w:val="0"/>
                <w:sz w:val="24"/>
                <w14:ligatures w14:val="none"/>
              </w:rPr>
              <w:t>90</w:t>
            </w:r>
          </w:p>
        </w:tc>
        <w:tc>
          <w:tcPr>
            <w:tcW w:w="708" w:type="dxa"/>
          </w:tcPr>
          <w:p w14:paraId="57D67A5B"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c>
          <w:tcPr>
            <w:tcW w:w="708" w:type="dxa"/>
          </w:tcPr>
          <w:p w14:paraId="5A20EA05" w14:textId="08CF22C9" w:rsidR="00065A63" w:rsidRPr="00C56F2A" w:rsidRDefault="00EB7784"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w:t>
            </w:r>
            <w:r w:rsidR="00065A63" w:rsidRPr="00C56F2A">
              <w:rPr>
                <w:rFonts w:ascii="Times New Roman" w:eastAsia="Times New Roman" w:hAnsi="Times New Roman" w:cs="Arial"/>
                <w:kern w:val="0"/>
                <w:sz w:val="24"/>
                <w14:ligatures w14:val="none"/>
              </w:rPr>
              <w:t>90</w:t>
            </w:r>
          </w:p>
        </w:tc>
        <w:tc>
          <w:tcPr>
            <w:tcW w:w="708" w:type="dxa"/>
          </w:tcPr>
          <w:p w14:paraId="3BBEB069"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r>
      <w:tr w:rsidR="00065A63" w:rsidRPr="00C56F2A" w14:paraId="1E4B1FCF" w14:textId="77777777" w:rsidTr="00C45769">
        <w:trPr>
          <w:trHeight w:val="430"/>
        </w:trPr>
        <w:tc>
          <w:tcPr>
            <w:tcW w:w="3402" w:type="dxa"/>
          </w:tcPr>
          <w:p w14:paraId="33F05F7F" w14:textId="77777777" w:rsidR="00065A63" w:rsidRPr="00C56F2A" w:rsidRDefault="00065A63" w:rsidP="00C45769">
            <w:pPr>
              <w:widowControl w:val="0"/>
              <w:autoSpaceDE w:val="0"/>
              <w:autoSpaceDN w:val="0"/>
              <w:spacing w:after="0" w:line="257"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İç paydaş toplantısı/faaliyet sayısı</w:t>
            </w:r>
          </w:p>
        </w:tc>
        <w:tc>
          <w:tcPr>
            <w:tcW w:w="567" w:type="dxa"/>
          </w:tcPr>
          <w:p w14:paraId="278C4E0D"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520" w:type="dxa"/>
          </w:tcPr>
          <w:p w14:paraId="4C9B0411"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641" w:type="dxa"/>
          </w:tcPr>
          <w:p w14:paraId="71F7D49E"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44" w:type="dxa"/>
          </w:tcPr>
          <w:p w14:paraId="4BA4A670" w14:textId="1ED73EC7" w:rsidR="00065A63" w:rsidRPr="00C56F2A" w:rsidRDefault="00E44C3C"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6</w:t>
            </w:r>
          </w:p>
        </w:tc>
        <w:tc>
          <w:tcPr>
            <w:tcW w:w="643" w:type="dxa"/>
          </w:tcPr>
          <w:p w14:paraId="0691E60A"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686" w:type="dxa"/>
          </w:tcPr>
          <w:p w14:paraId="2632CED3"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c>
          <w:tcPr>
            <w:tcW w:w="711" w:type="dxa"/>
          </w:tcPr>
          <w:p w14:paraId="0635292E"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08" w:type="dxa"/>
          </w:tcPr>
          <w:p w14:paraId="407989DA"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c>
          <w:tcPr>
            <w:tcW w:w="708" w:type="dxa"/>
          </w:tcPr>
          <w:p w14:paraId="11AA3642"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2</w:t>
            </w:r>
          </w:p>
        </w:tc>
        <w:tc>
          <w:tcPr>
            <w:tcW w:w="708" w:type="dxa"/>
          </w:tcPr>
          <w:p w14:paraId="49F02F15"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r>
      <w:tr w:rsidR="00065A63" w:rsidRPr="00C56F2A" w14:paraId="7B148971" w14:textId="77777777" w:rsidTr="00C45769">
        <w:trPr>
          <w:trHeight w:val="430"/>
        </w:trPr>
        <w:tc>
          <w:tcPr>
            <w:tcW w:w="3402" w:type="dxa"/>
          </w:tcPr>
          <w:p w14:paraId="4310003F" w14:textId="77777777" w:rsidR="00065A63" w:rsidRPr="00C56F2A" w:rsidRDefault="00065A63" w:rsidP="00C45769">
            <w:pPr>
              <w:widowControl w:val="0"/>
              <w:autoSpaceDE w:val="0"/>
              <w:autoSpaceDN w:val="0"/>
              <w:spacing w:after="0" w:line="257"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Dış paydaş toplantısı/faaliyet sayısı</w:t>
            </w:r>
          </w:p>
        </w:tc>
        <w:tc>
          <w:tcPr>
            <w:tcW w:w="567" w:type="dxa"/>
          </w:tcPr>
          <w:p w14:paraId="57E645A1"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520" w:type="dxa"/>
          </w:tcPr>
          <w:p w14:paraId="380A1C0A"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641" w:type="dxa"/>
          </w:tcPr>
          <w:p w14:paraId="76E26A58"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744" w:type="dxa"/>
          </w:tcPr>
          <w:p w14:paraId="6716B371" w14:textId="70E963B1" w:rsidR="00065A63" w:rsidRPr="00C56F2A" w:rsidRDefault="00E44C3C"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2</w:t>
            </w:r>
          </w:p>
        </w:tc>
        <w:tc>
          <w:tcPr>
            <w:tcW w:w="643" w:type="dxa"/>
          </w:tcPr>
          <w:p w14:paraId="6CEEF175"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686" w:type="dxa"/>
          </w:tcPr>
          <w:p w14:paraId="25B1F590"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c>
          <w:tcPr>
            <w:tcW w:w="711" w:type="dxa"/>
          </w:tcPr>
          <w:p w14:paraId="37266A0F"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708" w:type="dxa"/>
          </w:tcPr>
          <w:p w14:paraId="57BF85A2"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c>
          <w:tcPr>
            <w:tcW w:w="708" w:type="dxa"/>
          </w:tcPr>
          <w:p w14:paraId="69767CED"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1</w:t>
            </w:r>
          </w:p>
        </w:tc>
        <w:tc>
          <w:tcPr>
            <w:tcW w:w="708" w:type="dxa"/>
          </w:tcPr>
          <w:p w14:paraId="01A39194" w14:textId="77777777" w:rsidR="00065A63" w:rsidRPr="00C56F2A" w:rsidRDefault="00065A63" w:rsidP="00C45769">
            <w:pPr>
              <w:widowControl w:val="0"/>
              <w:autoSpaceDE w:val="0"/>
              <w:autoSpaceDN w:val="0"/>
              <w:spacing w:after="0" w:line="240" w:lineRule="auto"/>
              <w:jc w:val="center"/>
              <w:rPr>
                <w:rFonts w:ascii="Times New Roman" w:eastAsia="Times New Roman" w:hAnsi="Times New Roman" w:cs="Arial"/>
                <w:kern w:val="0"/>
                <w:sz w:val="24"/>
                <w14:ligatures w14:val="none"/>
              </w:rPr>
            </w:pPr>
          </w:p>
        </w:tc>
      </w:tr>
      <w:tr w:rsidR="00065A63" w:rsidRPr="00C56F2A" w14:paraId="7CF278BC" w14:textId="77777777" w:rsidTr="00C45769">
        <w:trPr>
          <w:trHeight w:val="316"/>
        </w:trPr>
        <w:tc>
          <w:tcPr>
            <w:tcW w:w="3402" w:type="dxa"/>
          </w:tcPr>
          <w:p w14:paraId="5DE9BA79" w14:textId="77777777" w:rsidR="00065A63" w:rsidRPr="00C56F2A" w:rsidRDefault="00065A63" w:rsidP="00C45769">
            <w:pPr>
              <w:widowControl w:val="0"/>
              <w:autoSpaceDE w:val="0"/>
              <w:autoSpaceDN w:val="0"/>
              <w:spacing w:after="0" w:line="275" w:lineRule="exact"/>
              <w:ind w:left="107"/>
              <w:jc w:val="both"/>
              <w:rPr>
                <w:rFonts w:ascii="Times New Roman" w:eastAsia="Times New Roman" w:hAnsi="Times New Roman" w:cs="Arial"/>
                <w:kern w:val="0"/>
                <w:sz w:val="24"/>
                <w14:ligatures w14:val="none"/>
              </w:rPr>
            </w:pPr>
            <w:r w:rsidRPr="00C56F2A">
              <w:rPr>
                <w:rFonts w:ascii="Times New Roman" w:eastAsia="Times New Roman" w:hAnsi="Times New Roman" w:cs="Arial"/>
                <w:kern w:val="0"/>
                <w:sz w:val="24"/>
                <w14:ligatures w14:val="none"/>
              </w:rPr>
              <w:t>Değerlendirme</w:t>
            </w:r>
          </w:p>
        </w:tc>
        <w:tc>
          <w:tcPr>
            <w:tcW w:w="6636" w:type="dxa"/>
            <w:gridSpan w:val="10"/>
          </w:tcPr>
          <w:p w14:paraId="6B6756BD" w14:textId="77777777" w:rsidR="00EA2145" w:rsidRPr="00EA2145" w:rsidRDefault="00EA2145" w:rsidP="00EA2145">
            <w:pPr>
              <w:spacing w:before="100" w:beforeAutospacing="1" w:after="100" w:afterAutospacing="1" w:line="240" w:lineRule="auto"/>
              <w:outlineLvl w:val="1"/>
              <w:rPr>
                <w:rFonts w:ascii="Times New Roman" w:eastAsia="Times New Roman" w:hAnsi="Times New Roman" w:cs="Times New Roman"/>
                <w:b/>
                <w:bCs/>
                <w:kern w:val="0"/>
                <w:sz w:val="24"/>
                <w:szCs w:val="24"/>
                <w:lang w:eastAsia="tr-TR"/>
                <w14:ligatures w14:val="none"/>
              </w:rPr>
            </w:pPr>
            <w:r w:rsidRPr="00EA2145">
              <w:rPr>
                <w:rFonts w:ascii="Times New Roman" w:eastAsia="Times New Roman" w:hAnsi="Times New Roman" w:cs="Times New Roman"/>
                <w:b/>
                <w:bCs/>
                <w:kern w:val="0"/>
                <w:sz w:val="24"/>
                <w:szCs w:val="24"/>
                <w:lang w:eastAsia="tr-TR"/>
                <w14:ligatures w14:val="none"/>
              </w:rPr>
              <w:t>Stratejik Amaç 5 (2025 Yılı Değerlendirmesi)</w:t>
            </w:r>
          </w:p>
          <w:p w14:paraId="767775A9" w14:textId="77777777" w:rsidR="00EA2145" w:rsidRPr="00EA2145" w:rsidRDefault="00EA2145" w:rsidP="00EA214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EA2145">
              <w:rPr>
                <w:rFonts w:ascii="Times New Roman" w:eastAsia="Times New Roman" w:hAnsi="Times New Roman" w:cs="Times New Roman"/>
                <w:b/>
                <w:bCs/>
                <w:kern w:val="0"/>
                <w:sz w:val="24"/>
                <w:szCs w:val="24"/>
                <w:lang w:eastAsia="tr-TR"/>
                <w14:ligatures w14:val="none"/>
              </w:rPr>
              <w:lastRenderedPageBreak/>
              <w:t>Kalite Kültürünü ve Kurumsal Kaynakları Güçlendirmek</w:t>
            </w:r>
          </w:p>
          <w:p w14:paraId="5FE9CEE7" w14:textId="77777777" w:rsidR="00EA2145" w:rsidRPr="00EA2145" w:rsidRDefault="00EA2145" w:rsidP="00EA2145">
            <w:p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sidRPr="00EA2145">
              <w:rPr>
                <w:rFonts w:ascii="Times New Roman" w:eastAsia="Times New Roman" w:hAnsi="Times New Roman" w:cs="Times New Roman"/>
                <w:b/>
                <w:bCs/>
                <w:kern w:val="0"/>
                <w:sz w:val="24"/>
                <w:szCs w:val="24"/>
                <w:lang w:eastAsia="tr-TR"/>
                <w14:ligatures w14:val="none"/>
              </w:rPr>
              <w:t>Hedef 5.1: Kurum İçi Memnuniyeti ve Kurumsal Aidiyeti Geliştirmek</w:t>
            </w:r>
          </w:p>
          <w:p w14:paraId="27B34D29"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kern w:val="0"/>
                <w:sz w:val="24"/>
                <w14:ligatures w14:val="none"/>
              </w:rPr>
              <w:t xml:space="preserve">2025 yılı kapsamında Maliye Bölümünde öğrencilerin memnuniyet düzeyini ölçmeye yönelik bir adet öğrenci memnuniyet anketi uygulanmıştır. Anket sonuçlarına göre öğrenci genel memnuniyet oranı %50 olarak gerçekleşmiş olup, stratejik planda bu gösterge için belirlenen %80’lik hedefin altında kalınmıştır. Memnuniyet oranının görece düşük çıkmasında, özellikle Erasmus, Farabi ve </w:t>
            </w:r>
            <w:proofErr w:type="gramStart"/>
            <w:r w:rsidRPr="00EA2145">
              <w:rPr>
                <w:rFonts w:ascii="Times New Roman" w:eastAsia="Times New Roman" w:hAnsi="Times New Roman" w:cs="Arial"/>
                <w:kern w:val="0"/>
                <w:sz w:val="24"/>
                <w14:ligatures w14:val="none"/>
              </w:rPr>
              <w:t>Mevlana</w:t>
            </w:r>
            <w:proofErr w:type="gramEnd"/>
            <w:r w:rsidRPr="00EA2145">
              <w:rPr>
                <w:rFonts w:ascii="Times New Roman" w:eastAsia="Times New Roman" w:hAnsi="Times New Roman" w:cs="Arial"/>
                <w:kern w:val="0"/>
                <w:sz w:val="24"/>
                <w14:ligatures w14:val="none"/>
              </w:rPr>
              <w:t xml:space="preserve"> gibi değişim programlarına ilişkin sorulara verilen yanıtların belirleyici olduğu tespit edilmiştir. Bu sonuçlar, öğrenci beklentileri ile mevcut uygulamalar arasındaki farkın daha yakından analiz edilmesi gerektiğini ortaya koymaktadır. Bu doğrultuda, izleyen yıllarda değişim programlarına yönelik bilgilendirme, yönlendirme ve erişilebilirliğin artırılmasına yönelik iyileştirme çalışmalarının yapılması planlanmaktadır.</w:t>
            </w:r>
          </w:p>
          <w:p w14:paraId="24A3DE2F"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kern w:val="0"/>
                <w:sz w:val="24"/>
                <w14:ligatures w14:val="none"/>
              </w:rPr>
              <w:t>Akademik personel memnuniyetine ilişkin olarak, 2025 yılında öğretim elemanlarına uygulanan memnuniyet anketi sonuçlarına göre akademik personel genel memnuniyet düzeyi %76,2 olarak ölçülmüştür. Bu oran, stratejik planda belirlenen %90’lık hedefin sınırlı ölçüde altında kalmakla birlikte, öğretim elemanlarının genel olarak kurumsal süreçlere olumlu baktığını göstermektedir. Akademik personel memnuniyetinin artırılmasına yönelik geri bildirimler değerlendirilmekte olup, önümüzdeki yıllarda bu alana yönelik iyileştirici düzenlemelerin hayata geçirilmesi öngörülmektedir.</w:t>
            </w:r>
          </w:p>
          <w:p w14:paraId="3D8F8512" w14:textId="77777777" w:rsidR="00EA2145" w:rsidRPr="00EA2145" w:rsidRDefault="00EA2145" w:rsidP="00EA2145">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r w:rsidRPr="00EA2145">
              <w:rPr>
                <w:rFonts w:ascii="Times New Roman" w:eastAsia="Times New Roman" w:hAnsi="Times New Roman" w:cs="Times New Roman"/>
                <w:b/>
                <w:bCs/>
                <w:kern w:val="0"/>
                <w:sz w:val="27"/>
                <w:szCs w:val="27"/>
                <w:lang w:eastAsia="tr-TR"/>
                <w14:ligatures w14:val="none"/>
              </w:rPr>
              <w:t>Hedef 5.2: Paydaşlarla İletişimi Güçlendirmek ve Sürekliliğini Sağlamak</w:t>
            </w:r>
          </w:p>
          <w:p w14:paraId="45F0CEC4"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kern w:val="0"/>
                <w:sz w:val="24"/>
                <w14:ligatures w14:val="none"/>
              </w:rPr>
              <w:t>2025 yılı içerisinde bölüm bünyesinde iç paydaşlara yönelik toplam 6 toplantı ve faaliyet gerçekleştirilmiştir. Bu sayı, stratejik planda belirlenen 2 adetlik hedefin oldukça üzerinde olup, bölümde katılımcı yönetim anlayışının güçlendiğini ve kurumsal iletişimin etkin biçimde sürdürüldüğünü göstermektedir. Bu kapsamda; Bölüm Kalite Toplantıları (1 ve 2), İç Paydaş Kurulu Toplantısı, Eğitim Komisyonu Toplantısı, Kalite Elçileri Toplantısı, Kalite Komisyonu Toplantısı ve Öğrenci Akademik Danışmanlık Toplantısı düzenlenmiştir.</w:t>
            </w:r>
          </w:p>
          <w:p w14:paraId="34AE6F62" w14:textId="77777777" w:rsid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kern w:val="0"/>
                <w:sz w:val="24"/>
                <w14:ligatures w14:val="none"/>
              </w:rPr>
              <w:t>Dış paydaşlarla iletişim kapsamında ise 1 adet dış paydaş kurulu toplantısı gerçekleştirilmiş ve bu alanda belirlenen hedefe ulaşılmıştır. Ayrıca, bölüm mezunlarından Kübra DALGIN, “Mezunlarla Kariyer Söyleşisi” etkinliği kapsamında lisans öğrencileriyle bir araya gelerek sosyal transkript uygulaması ve TÜBİTAK 2209-A projeleri hakkında bilgilendirmelerde bulunmuştur. Bu etkinlik, mezun–öğrenci etkileşimini güçlendirmiş ve paydaş katılımının yalnızca resmi toplantılarla sınırlı kalmadığını göstermiştir.</w:t>
            </w:r>
          </w:p>
          <w:p w14:paraId="241F525B" w14:textId="6C69DF75"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Times New Roman"/>
                <w:b/>
                <w:bCs/>
                <w:kern w:val="0"/>
                <w:sz w:val="27"/>
                <w:szCs w:val="27"/>
                <w:lang w:eastAsia="tr-TR"/>
                <w14:ligatures w14:val="none"/>
              </w:rPr>
              <w:t>Genel Değerlendirme (2025)</w:t>
            </w:r>
          </w:p>
          <w:p w14:paraId="60A73EF4"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kern w:val="0"/>
                <w:sz w:val="24"/>
                <w14:ligatures w14:val="none"/>
              </w:rPr>
              <w:lastRenderedPageBreak/>
              <w:t>2025 yılı itibarıyla Maliye Bölümü, Stratejik Amaç 5 kapsamında paydaşlarla iletişim ve kurumsal etkileşim alanlarında güçlü bir performans sergilemiş; iç ve dış paydaş toplantılarında belirlenen hedeflerin üzerine çıkmıştır. Buna karşılık, öğrenci ve akademik personel memnuniyet düzeylerinde hedeflerin altında kalınması, kalite kültürünün güçlendirilmesi açısından gelişime açık alanlar olarak tespit edilmiştir.</w:t>
            </w:r>
          </w:p>
          <w:p w14:paraId="0B2704F0"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kern w:val="0"/>
                <w:sz w:val="24"/>
                <w14:ligatures w14:val="none"/>
              </w:rPr>
              <w:t>Bu kapsamda, özellikle öğrenci memnuniyetini etkileyen değişim programları, bilgilendirme süreçleri ve beklenti yönetimi konularında iyileştirme çalışmalarının yapılması; akademik personelin geri bildirimlerinin sistematik biçimde değerlendirilmesi planlanmaktadır. Söz konusu iyileştirme adımlarının hayata geçirilmesiyle, önümüzdeki yıllarda kurum içi memnuniyet, kurumsal aidiyet ve kalite kültürünün daha da güçlenmesi hedeflenmektedir.</w:t>
            </w:r>
          </w:p>
          <w:p w14:paraId="65C03954" w14:textId="77777777" w:rsidR="00EA2145" w:rsidRDefault="00EA2145" w:rsidP="00C45769">
            <w:pPr>
              <w:widowControl w:val="0"/>
              <w:autoSpaceDE w:val="0"/>
              <w:autoSpaceDN w:val="0"/>
              <w:spacing w:after="0" w:line="240" w:lineRule="auto"/>
              <w:jc w:val="both"/>
              <w:rPr>
                <w:rFonts w:ascii="Times New Roman" w:eastAsia="Times New Roman" w:hAnsi="Times New Roman" w:cs="Arial"/>
                <w:kern w:val="0"/>
                <w:sz w:val="24"/>
                <w14:ligatures w14:val="none"/>
              </w:rPr>
            </w:pPr>
          </w:p>
          <w:p w14:paraId="454180AE" w14:textId="19FE3321" w:rsidR="00065A63" w:rsidRPr="00C56F2A" w:rsidRDefault="00065A63" w:rsidP="006F3EC5">
            <w:pPr>
              <w:widowControl w:val="0"/>
              <w:autoSpaceDE w:val="0"/>
              <w:autoSpaceDN w:val="0"/>
              <w:spacing w:after="0" w:line="240" w:lineRule="auto"/>
              <w:jc w:val="both"/>
              <w:rPr>
                <w:rFonts w:ascii="Times New Roman" w:eastAsia="Times New Roman" w:hAnsi="Times New Roman" w:cs="Arial"/>
                <w:kern w:val="0"/>
                <w:sz w:val="24"/>
                <w14:ligatures w14:val="none"/>
              </w:rPr>
            </w:pPr>
          </w:p>
        </w:tc>
      </w:tr>
      <w:tr w:rsidR="00EA2145" w:rsidRPr="00C56F2A" w14:paraId="5B344FD8" w14:textId="77777777" w:rsidTr="00091949">
        <w:trPr>
          <w:trHeight w:val="316"/>
        </w:trPr>
        <w:tc>
          <w:tcPr>
            <w:tcW w:w="10038" w:type="dxa"/>
            <w:gridSpan w:val="11"/>
          </w:tcPr>
          <w:p w14:paraId="7CA16786" w14:textId="77777777" w:rsidR="00EA2145" w:rsidRPr="00EA2145" w:rsidRDefault="00EA2145" w:rsidP="00EA2145">
            <w:pPr>
              <w:spacing w:before="100" w:beforeAutospacing="1" w:after="100" w:afterAutospacing="1" w:line="240" w:lineRule="auto"/>
              <w:outlineLvl w:val="1"/>
              <w:rPr>
                <w:rFonts w:ascii="Times New Roman" w:eastAsia="Times New Roman" w:hAnsi="Times New Roman" w:cs="Times New Roman"/>
                <w:b/>
                <w:bCs/>
                <w:kern w:val="0"/>
                <w:sz w:val="24"/>
                <w:szCs w:val="24"/>
                <w:lang w:eastAsia="tr-TR"/>
                <w14:ligatures w14:val="none"/>
              </w:rPr>
            </w:pPr>
            <w:r w:rsidRPr="00EA2145">
              <w:rPr>
                <w:rFonts w:ascii="Times New Roman" w:eastAsia="Times New Roman" w:hAnsi="Times New Roman" w:cs="Times New Roman"/>
                <w:b/>
                <w:bCs/>
                <w:kern w:val="0"/>
                <w:sz w:val="24"/>
                <w:szCs w:val="24"/>
                <w:lang w:eastAsia="tr-TR"/>
                <w14:ligatures w14:val="none"/>
              </w:rPr>
              <w:lastRenderedPageBreak/>
              <w:t>Genel Sonuç ve Değerlendirme (2025)</w:t>
            </w:r>
          </w:p>
          <w:p w14:paraId="570D758A"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kern w:val="0"/>
                <w:sz w:val="24"/>
                <w14:ligatures w14:val="none"/>
              </w:rPr>
              <w:t xml:space="preserve">2025 yılı itibarıyla Çanakkale </w:t>
            </w:r>
            <w:proofErr w:type="spellStart"/>
            <w:r w:rsidRPr="00EA2145">
              <w:rPr>
                <w:rFonts w:ascii="Times New Roman" w:eastAsia="Times New Roman" w:hAnsi="Times New Roman" w:cs="Arial"/>
                <w:kern w:val="0"/>
                <w:sz w:val="24"/>
                <w14:ligatures w14:val="none"/>
              </w:rPr>
              <w:t>Onsekiz</w:t>
            </w:r>
            <w:proofErr w:type="spellEnd"/>
            <w:r w:rsidRPr="00EA2145">
              <w:rPr>
                <w:rFonts w:ascii="Times New Roman" w:eastAsia="Times New Roman" w:hAnsi="Times New Roman" w:cs="Arial"/>
                <w:kern w:val="0"/>
                <w:sz w:val="24"/>
                <w14:ligatures w14:val="none"/>
              </w:rPr>
              <w:t xml:space="preserve"> Mart Üniversitesi Biga İİBF Maliye Bölümü, 2024–2028 Stratejik Planı çerçevesinde belirlenen amaç ve hedefler doğrultusunda önemli ilerlemeler kaydetmiş; birçok performans göstergesinde hedeflere ulaşmış veya hedeflerin üzerine çıkmıştır. Elde edilen bulgular, bölümün araştırma kapasitesi, eğitim-öğretim niteliği, toplumsal katkı, uluslararasılaşma ve kalite kültürü alanlarında dengeli bir gelişim süreci içerisinde olduğunu göstermektedir.</w:t>
            </w:r>
          </w:p>
          <w:p w14:paraId="3A6324B2"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b/>
                <w:bCs/>
                <w:kern w:val="0"/>
                <w:sz w:val="24"/>
                <w14:ligatures w14:val="none"/>
              </w:rPr>
              <w:t>Stratejik Amaç 1</w:t>
            </w:r>
            <w:r w:rsidRPr="00EA2145">
              <w:rPr>
                <w:rFonts w:ascii="Times New Roman" w:eastAsia="Times New Roman" w:hAnsi="Times New Roman" w:cs="Arial"/>
                <w:kern w:val="0"/>
                <w:sz w:val="24"/>
                <w14:ligatures w14:val="none"/>
              </w:rPr>
              <w:t xml:space="preserve"> kapsamında, nitelikli Ar-</w:t>
            </w:r>
            <w:proofErr w:type="spellStart"/>
            <w:r w:rsidRPr="00EA2145">
              <w:rPr>
                <w:rFonts w:ascii="Times New Roman" w:eastAsia="Times New Roman" w:hAnsi="Times New Roman" w:cs="Arial"/>
                <w:kern w:val="0"/>
                <w:sz w:val="24"/>
                <w14:ligatures w14:val="none"/>
              </w:rPr>
              <w:t>Ge</w:t>
            </w:r>
            <w:proofErr w:type="spellEnd"/>
            <w:r w:rsidRPr="00EA2145">
              <w:rPr>
                <w:rFonts w:ascii="Times New Roman" w:eastAsia="Times New Roman" w:hAnsi="Times New Roman" w:cs="Arial"/>
                <w:kern w:val="0"/>
                <w:sz w:val="24"/>
                <w14:ligatures w14:val="none"/>
              </w:rPr>
              <w:t xml:space="preserve"> ve </w:t>
            </w:r>
            <w:proofErr w:type="spellStart"/>
            <w:r w:rsidRPr="00EA2145">
              <w:rPr>
                <w:rFonts w:ascii="Times New Roman" w:eastAsia="Times New Roman" w:hAnsi="Times New Roman" w:cs="Arial"/>
                <w:kern w:val="0"/>
                <w:sz w:val="24"/>
                <w14:ligatures w14:val="none"/>
              </w:rPr>
              <w:t>Ür-Ge</w:t>
            </w:r>
            <w:proofErr w:type="spellEnd"/>
            <w:r w:rsidRPr="00EA2145">
              <w:rPr>
                <w:rFonts w:ascii="Times New Roman" w:eastAsia="Times New Roman" w:hAnsi="Times New Roman" w:cs="Arial"/>
                <w:kern w:val="0"/>
                <w:sz w:val="24"/>
                <w14:ligatures w14:val="none"/>
              </w:rPr>
              <w:t xml:space="preserve"> faaliyetlerinin güçlendirilmesine yönelik göstergelerde başarılı bir performans sergilenmiştir. Özellikle ulusal ve uluslararası destekli proje sayısının hedefin üzerine çıkması, WOS atıf sayılarındaki artış ve nitelikli yayın üretiminin sürdürülebilirliği, bölümün araştırma kapasitesinin güçlendiğini ve bilimsel çıktılarının ulusal ve uluslararası düzeyde görünürlük kazandığını ortaya koymaktadır. TÜBİTAK ve Avrupa Birliği destekli projelerde görev alan öğretim elemanları ve öğrenciler, araştırma temelli akademik kültürün kurumsallaştığını göstermektedir.</w:t>
            </w:r>
          </w:p>
          <w:p w14:paraId="08839A48"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b/>
                <w:bCs/>
                <w:kern w:val="0"/>
                <w:sz w:val="24"/>
                <w14:ligatures w14:val="none"/>
              </w:rPr>
              <w:t>Stratejik Amaç 2</w:t>
            </w:r>
            <w:r w:rsidRPr="00EA2145">
              <w:rPr>
                <w:rFonts w:ascii="Times New Roman" w:eastAsia="Times New Roman" w:hAnsi="Times New Roman" w:cs="Arial"/>
                <w:kern w:val="0"/>
                <w:sz w:val="24"/>
                <w14:ligatures w14:val="none"/>
              </w:rPr>
              <w:t xml:space="preserve"> kapsamında eğitim ve öğretim faaliyetlerinin niteliği açısından önemli kazanımlar elde edilmiştir. Öğretim elemanı başına düşen öğrenci sayısının hedeflenen değerin oldukça altında gerçekleşmesi, kısa vadede eğitim kalitesini artıran olumlu bir unsur olarak değerlendirilmiştir. Kariyer merkezi faaliyetleri ve TÜBİTAK 2209-A projeleri aracılığıyla öğrencilerin akademik ve mesleki yetkinlikleri desteklenmiştir. Bununla birlikte, sosyal transkript uygulamasının yaygınlaştırılması ve öğretim elemanlarına yönelik kalite ve Bologna süreçleri eğitimlerinin artırılması, gelişime açık alanlar olarak tespit edilmiştir.</w:t>
            </w:r>
          </w:p>
          <w:p w14:paraId="3BC278EC"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b/>
                <w:bCs/>
                <w:kern w:val="0"/>
                <w:sz w:val="24"/>
                <w14:ligatures w14:val="none"/>
              </w:rPr>
              <w:t>Stratejik Amaç 3</w:t>
            </w:r>
            <w:r w:rsidRPr="00EA2145">
              <w:rPr>
                <w:rFonts w:ascii="Times New Roman" w:eastAsia="Times New Roman" w:hAnsi="Times New Roman" w:cs="Arial"/>
                <w:kern w:val="0"/>
                <w:sz w:val="24"/>
                <w14:ligatures w14:val="none"/>
              </w:rPr>
              <w:t xml:space="preserve"> kapsamında üniversitenin toplum ve çevre yararına sunduğu katkılar açısından son derece güçlü bir performans ortaya konulmuştur. Öğrenciler tarafından gerçekleştirilen sosyal sorumluluk proje sayısının hedefin çok üzerinde gerçekleşmesi, bölümün toplumsal katkı misyonunu etkin biçimde yerine getirdiğini göstermektedir. Gönüllülük Çalışmaları dersi kapsamında yürütülen sosyal ve çevresel faaliyetler, öğrencilerin toplumsal sorumluluk bilinci ve çevresel farkındalıklarını güçlendirmiştir.</w:t>
            </w:r>
          </w:p>
          <w:p w14:paraId="2EA5DB7D"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b/>
                <w:bCs/>
                <w:kern w:val="0"/>
                <w:sz w:val="24"/>
                <w14:ligatures w14:val="none"/>
              </w:rPr>
              <w:t>Stratejik Amaç 4</w:t>
            </w:r>
            <w:r w:rsidRPr="00EA2145">
              <w:rPr>
                <w:rFonts w:ascii="Times New Roman" w:eastAsia="Times New Roman" w:hAnsi="Times New Roman" w:cs="Arial"/>
                <w:kern w:val="0"/>
                <w:sz w:val="24"/>
                <w14:ligatures w14:val="none"/>
              </w:rPr>
              <w:t xml:space="preserve"> çerçevesinde uluslararasılaşma alanında olumlu gelişmeler kaydedilmiştir. Erasmus programı kapsamında öğrenci hareketliliği hedefe ulaşmış; uluslararası öğrenci sayısı ise hedefin üzerine çıkmıştır. Bu durum, bölümün uluslararası düzeyde tercih edilebilirliğinin arttığını göstermektedir. Buna karşın, öğretim elemanı hareketliliğinin sağlanamaması gelişime açık bir alan olarak belirlenmiş; izleyen yıllarda akademik personelin uluslararası değişim programlarına katılımını teşvik edecek mekanizmaların güçlendirilmesi planlanmaktadır.</w:t>
            </w:r>
          </w:p>
          <w:p w14:paraId="2BE21783"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b/>
                <w:bCs/>
                <w:kern w:val="0"/>
                <w:sz w:val="24"/>
                <w14:ligatures w14:val="none"/>
              </w:rPr>
              <w:t>Stratejik Amaç 5</w:t>
            </w:r>
            <w:r w:rsidRPr="00EA2145">
              <w:rPr>
                <w:rFonts w:ascii="Times New Roman" w:eastAsia="Times New Roman" w:hAnsi="Times New Roman" w:cs="Arial"/>
                <w:kern w:val="0"/>
                <w:sz w:val="24"/>
                <w14:ligatures w14:val="none"/>
              </w:rPr>
              <w:t xml:space="preserve"> kapsamında kalite kültürü ve kurumsal iletişim alanlarında karma bir görünüm ortaya çıkmıştır. İç ve dış paydaşlarla gerçekleştirilen toplantı ve faaliyet sayılarında hedeflerin aşılması, </w:t>
            </w:r>
            <w:r w:rsidRPr="00EA2145">
              <w:rPr>
                <w:rFonts w:ascii="Times New Roman" w:eastAsia="Times New Roman" w:hAnsi="Times New Roman" w:cs="Arial"/>
                <w:kern w:val="0"/>
                <w:sz w:val="24"/>
                <w14:ligatures w14:val="none"/>
              </w:rPr>
              <w:lastRenderedPageBreak/>
              <w:t>katılımcı yönetim anlayışının ve kurumsal iletişimin güçlendiğini göstermektedir. Buna karşılık, öğrenci ve akademik personel memnuniyet düzeylerinin hedeflerin altında kalması, kalite kültürünün güçlendirilmesi açısından geliştirilmesi gereken alanlar olarak öne çıkmıştır. Bu bağlamda, memnuniyet anketlerinden elde edilen geri bildirimlerin sistematik biçimde değerlendirilmesi ve iyileştirici faaliyetlere dönüştürülmesi önem arz etmektedir.</w:t>
            </w:r>
          </w:p>
          <w:p w14:paraId="1BACD2E9" w14:textId="77777777" w:rsidR="00EA2145" w:rsidRPr="00EA2145" w:rsidRDefault="00EA2145" w:rsidP="00EA2145">
            <w:pPr>
              <w:widowControl w:val="0"/>
              <w:autoSpaceDE w:val="0"/>
              <w:autoSpaceDN w:val="0"/>
              <w:spacing w:after="0" w:line="240" w:lineRule="auto"/>
              <w:jc w:val="both"/>
              <w:rPr>
                <w:rFonts w:ascii="Times New Roman" w:eastAsia="Times New Roman" w:hAnsi="Times New Roman" w:cs="Arial"/>
                <w:kern w:val="0"/>
                <w:sz w:val="24"/>
                <w14:ligatures w14:val="none"/>
              </w:rPr>
            </w:pPr>
            <w:r w:rsidRPr="00EA2145">
              <w:rPr>
                <w:rFonts w:ascii="Times New Roman" w:eastAsia="Times New Roman" w:hAnsi="Times New Roman" w:cs="Arial"/>
                <w:b/>
                <w:bCs/>
                <w:kern w:val="0"/>
                <w:sz w:val="24"/>
                <w14:ligatures w14:val="none"/>
              </w:rPr>
              <w:t>Genel olarak değerlendirildiğinde</w:t>
            </w:r>
            <w:r w:rsidRPr="00EA2145">
              <w:rPr>
                <w:rFonts w:ascii="Times New Roman" w:eastAsia="Times New Roman" w:hAnsi="Times New Roman" w:cs="Arial"/>
                <w:kern w:val="0"/>
                <w:sz w:val="24"/>
                <w14:ligatures w14:val="none"/>
              </w:rPr>
              <w:t>, 2025 yılı Maliye Bölümü için araştırma, toplumsal katkı ve paydaş etkileşimi alanlarında güçlü; eğitimde sürdürülebilirlik, uluslararası akademik hareketlilik ve memnuniyet göstergeleri açısından ise gelişime açık bir yıl olmuştur. Tespit edilen güçlü yönlerin korunarak kurumsallaştırılması, gelişime açık alanlar için ise planlı ve izlenebilir iyileştirme adımlarının hayata geçirilmesiyle, stratejik planın izleyen yıllarında daha dengeli ve bütüncül bir performansın elde edilmesi beklenmektedir.</w:t>
            </w:r>
          </w:p>
          <w:p w14:paraId="5FF87F30" w14:textId="77777777" w:rsidR="00EA2145" w:rsidRPr="00EA2145" w:rsidRDefault="00EA2145" w:rsidP="00EA2145">
            <w:pPr>
              <w:spacing w:before="100" w:beforeAutospacing="1" w:after="100" w:afterAutospacing="1" w:line="240" w:lineRule="auto"/>
              <w:outlineLvl w:val="1"/>
              <w:rPr>
                <w:rFonts w:ascii="Times New Roman" w:eastAsia="Times New Roman" w:hAnsi="Times New Roman" w:cs="Times New Roman"/>
                <w:b/>
                <w:bCs/>
                <w:kern w:val="0"/>
                <w:sz w:val="24"/>
                <w:szCs w:val="24"/>
                <w:lang w:eastAsia="tr-TR"/>
                <w14:ligatures w14:val="none"/>
              </w:rPr>
            </w:pPr>
          </w:p>
        </w:tc>
      </w:tr>
    </w:tbl>
    <w:p w14:paraId="2670E93D" w14:textId="3169F5A5" w:rsidR="003D6AE6" w:rsidRPr="00065A63" w:rsidRDefault="003D6AE6" w:rsidP="00065A63">
      <w:pPr>
        <w:spacing w:after="0" w:line="255" w:lineRule="exact"/>
        <w:jc w:val="both"/>
        <w:rPr>
          <w:rFonts w:ascii="Times New Roman" w:eastAsia="Times New Roman" w:hAnsi="Times New Roman" w:cs="Arial"/>
          <w:b/>
          <w:kern w:val="0"/>
          <w:sz w:val="24"/>
          <w14:ligatures w14:val="none"/>
        </w:rPr>
      </w:pPr>
    </w:p>
    <w:sectPr w:rsidR="003D6AE6" w:rsidRPr="00065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11A7E"/>
    <w:multiLevelType w:val="hybridMultilevel"/>
    <w:tmpl w:val="EE2CC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349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3F"/>
    <w:rsid w:val="00021D65"/>
    <w:rsid w:val="00023BCC"/>
    <w:rsid w:val="00065A63"/>
    <w:rsid w:val="000F3023"/>
    <w:rsid w:val="000F4B85"/>
    <w:rsid w:val="00144E83"/>
    <w:rsid w:val="00165F95"/>
    <w:rsid w:val="0022740C"/>
    <w:rsid w:val="00244F58"/>
    <w:rsid w:val="00280DCB"/>
    <w:rsid w:val="002A3800"/>
    <w:rsid w:val="002A3922"/>
    <w:rsid w:val="002E12B8"/>
    <w:rsid w:val="00314DDF"/>
    <w:rsid w:val="00351163"/>
    <w:rsid w:val="00363F49"/>
    <w:rsid w:val="003817FB"/>
    <w:rsid w:val="003D6AE6"/>
    <w:rsid w:val="003E1E41"/>
    <w:rsid w:val="0043654C"/>
    <w:rsid w:val="004909BE"/>
    <w:rsid w:val="004D6EC0"/>
    <w:rsid w:val="004F5EF7"/>
    <w:rsid w:val="00507F32"/>
    <w:rsid w:val="005A7B28"/>
    <w:rsid w:val="006378DB"/>
    <w:rsid w:val="0066313E"/>
    <w:rsid w:val="006A39BA"/>
    <w:rsid w:val="006F3EC5"/>
    <w:rsid w:val="007447C0"/>
    <w:rsid w:val="0075294B"/>
    <w:rsid w:val="00764360"/>
    <w:rsid w:val="007961C2"/>
    <w:rsid w:val="0079661D"/>
    <w:rsid w:val="007D483F"/>
    <w:rsid w:val="007F2489"/>
    <w:rsid w:val="00816D5D"/>
    <w:rsid w:val="00817731"/>
    <w:rsid w:val="0082269C"/>
    <w:rsid w:val="0087611B"/>
    <w:rsid w:val="008872AD"/>
    <w:rsid w:val="00950DD6"/>
    <w:rsid w:val="009E55BF"/>
    <w:rsid w:val="00AF133F"/>
    <w:rsid w:val="00B05039"/>
    <w:rsid w:val="00B348C3"/>
    <w:rsid w:val="00C00AC7"/>
    <w:rsid w:val="00C25C7D"/>
    <w:rsid w:val="00C90655"/>
    <w:rsid w:val="00C9661C"/>
    <w:rsid w:val="00CE77C9"/>
    <w:rsid w:val="00D05F6D"/>
    <w:rsid w:val="00D20831"/>
    <w:rsid w:val="00D340C9"/>
    <w:rsid w:val="00D712E6"/>
    <w:rsid w:val="00DC6F9B"/>
    <w:rsid w:val="00DF381E"/>
    <w:rsid w:val="00DF3BCF"/>
    <w:rsid w:val="00E10FB0"/>
    <w:rsid w:val="00E37C5F"/>
    <w:rsid w:val="00E44C3C"/>
    <w:rsid w:val="00E6589D"/>
    <w:rsid w:val="00E86B9A"/>
    <w:rsid w:val="00EA2145"/>
    <w:rsid w:val="00EA5067"/>
    <w:rsid w:val="00EB4711"/>
    <w:rsid w:val="00EB532A"/>
    <w:rsid w:val="00EB7784"/>
    <w:rsid w:val="00F61185"/>
    <w:rsid w:val="00F824B4"/>
    <w:rsid w:val="00FA596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576A"/>
  <w15:chartTrackingRefBased/>
  <w15:docId w15:val="{43EAD0A2-21F3-4DDA-B9BD-315A8C12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A63"/>
  </w:style>
  <w:style w:type="paragraph" w:styleId="Balk1">
    <w:name w:val="heading 1"/>
    <w:basedOn w:val="Normal"/>
    <w:next w:val="Normal"/>
    <w:link w:val="Balk1Char"/>
    <w:uiPriority w:val="9"/>
    <w:qFormat/>
    <w:rsid w:val="00AF13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AF13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AF133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AF133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F133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F133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F133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F133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F133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133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AF133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AF133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AF133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F133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F133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F133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F133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F133F"/>
    <w:rPr>
      <w:rFonts w:eastAsiaTheme="majorEastAsia" w:cstheme="majorBidi"/>
      <w:color w:val="272727" w:themeColor="text1" w:themeTint="D8"/>
    </w:rPr>
  </w:style>
  <w:style w:type="paragraph" w:styleId="KonuBal">
    <w:name w:val="Title"/>
    <w:basedOn w:val="Normal"/>
    <w:next w:val="Normal"/>
    <w:link w:val="KonuBalChar"/>
    <w:uiPriority w:val="10"/>
    <w:qFormat/>
    <w:rsid w:val="00AF1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F133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F133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F133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F133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F133F"/>
    <w:rPr>
      <w:i/>
      <w:iCs/>
      <w:color w:val="404040" w:themeColor="text1" w:themeTint="BF"/>
    </w:rPr>
  </w:style>
  <w:style w:type="paragraph" w:styleId="ListeParagraf">
    <w:name w:val="List Paragraph"/>
    <w:basedOn w:val="Normal"/>
    <w:uiPriority w:val="34"/>
    <w:qFormat/>
    <w:rsid w:val="00AF133F"/>
    <w:pPr>
      <w:ind w:left="720"/>
      <w:contextualSpacing/>
    </w:pPr>
  </w:style>
  <w:style w:type="character" w:styleId="GlVurgulama">
    <w:name w:val="Intense Emphasis"/>
    <w:basedOn w:val="VarsaylanParagrafYazTipi"/>
    <w:uiPriority w:val="21"/>
    <w:qFormat/>
    <w:rsid w:val="00AF133F"/>
    <w:rPr>
      <w:i/>
      <w:iCs/>
      <w:color w:val="2F5496" w:themeColor="accent1" w:themeShade="BF"/>
    </w:rPr>
  </w:style>
  <w:style w:type="paragraph" w:styleId="GlAlnt">
    <w:name w:val="Intense Quote"/>
    <w:basedOn w:val="Normal"/>
    <w:next w:val="Normal"/>
    <w:link w:val="GlAlntChar"/>
    <w:uiPriority w:val="30"/>
    <w:qFormat/>
    <w:rsid w:val="00AF1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F133F"/>
    <w:rPr>
      <w:i/>
      <w:iCs/>
      <w:color w:val="2F5496" w:themeColor="accent1" w:themeShade="BF"/>
    </w:rPr>
  </w:style>
  <w:style w:type="character" w:styleId="GlBavuru">
    <w:name w:val="Intense Reference"/>
    <w:basedOn w:val="VarsaylanParagrafYazTipi"/>
    <w:uiPriority w:val="32"/>
    <w:qFormat/>
    <w:rsid w:val="00AF133F"/>
    <w:rPr>
      <w:b/>
      <w:bCs/>
      <w:smallCaps/>
      <w:color w:val="2F5496" w:themeColor="accent1" w:themeShade="BF"/>
      <w:spacing w:val="5"/>
    </w:rPr>
  </w:style>
  <w:style w:type="character" w:styleId="Kpr">
    <w:name w:val="Hyperlink"/>
    <w:basedOn w:val="VarsaylanParagrafYazTipi"/>
    <w:uiPriority w:val="99"/>
    <w:unhideWhenUsed/>
    <w:rsid w:val="00C9661C"/>
    <w:rPr>
      <w:color w:val="0563C1" w:themeColor="hyperlink"/>
      <w:u w:val="single"/>
    </w:rPr>
  </w:style>
  <w:style w:type="character" w:styleId="zmlenmeyenBahsetme">
    <w:name w:val="Unresolved Mention"/>
    <w:basedOn w:val="VarsaylanParagrafYazTipi"/>
    <w:uiPriority w:val="99"/>
    <w:semiHidden/>
    <w:unhideWhenUsed/>
    <w:rsid w:val="00C9661C"/>
    <w:rPr>
      <w:color w:val="605E5C"/>
      <w:shd w:val="clear" w:color="auto" w:fill="E1DFDD"/>
    </w:rPr>
  </w:style>
  <w:style w:type="paragraph" w:styleId="NormalWeb">
    <w:name w:val="Normal (Web)"/>
    <w:basedOn w:val="Normal"/>
    <w:uiPriority w:val="99"/>
    <w:semiHidden/>
    <w:unhideWhenUsed/>
    <w:rsid w:val="0087611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876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liye.biibf.comu.edu.tr/arsiv/etkinlikler?p=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12</Pages>
  <Words>4131</Words>
  <Characters>23547</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3</cp:revision>
  <dcterms:created xsi:type="dcterms:W3CDTF">2026-01-16T09:23:00Z</dcterms:created>
  <dcterms:modified xsi:type="dcterms:W3CDTF">2026-01-16T13:18:00Z</dcterms:modified>
</cp:coreProperties>
</file>