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0925" w:rsidRPr="00397C13" w:rsidRDefault="00E12E00" w:rsidP="000948F3">
      <w:pPr>
        <w:spacing w:after="0" w:line="240" w:lineRule="auto"/>
        <w:jc w:val="center"/>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62336" behindDoc="1" locked="0" layoutInCell="1" allowOverlap="1">
            <wp:simplePos x="0" y="0"/>
            <wp:positionH relativeFrom="column">
              <wp:posOffset>-398984</wp:posOffset>
            </wp:positionH>
            <wp:positionV relativeFrom="paragraph">
              <wp:posOffset>-2217</wp:posOffset>
            </wp:positionV>
            <wp:extent cx="845388" cy="845388"/>
            <wp:effectExtent l="0" t="0" r="5715" b="5715"/>
            <wp:wrapNone/>
            <wp:docPr id="78445910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459103" name="Resim 784459103"/>
                    <pic:cNvPicPr/>
                  </pic:nvPicPr>
                  <pic:blipFill>
                    <a:blip r:embed="rId8">
                      <a:extLst>
                        <a:ext uri="{28A0092B-C50C-407E-A947-70E740481C1C}">
                          <a14:useLocalDpi xmlns:a14="http://schemas.microsoft.com/office/drawing/2010/main" val="0"/>
                        </a:ext>
                      </a:extLst>
                    </a:blip>
                    <a:stretch>
                      <a:fillRect/>
                    </a:stretch>
                  </pic:blipFill>
                  <pic:spPr>
                    <a:xfrm>
                      <a:off x="0" y="0"/>
                      <a:ext cx="845388" cy="845388"/>
                    </a:xfrm>
                    <a:prstGeom prst="rect">
                      <a:avLst/>
                    </a:prstGeom>
                  </pic:spPr>
                </pic:pic>
              </a:graphicData>
            </a:graphic>
            <wp14:sizeRelH relativeFrom="page">
              <wp14:pctWidth>0</wp14:pctWidth>
            </wp14:sizeRelH>
            <wp14:sizeRelV relativeFrom="page">
              <wp14:pctHeight>0</wp14:pctHeight>
            </wp14:sizeRelV>
          </wp:anchor>
        </w:drawing>
      </w:r>
      <w:r w:rsidR="000B13BC" w:rsidRPr="00397C13">
        <w:rPr>
          <w:rFonts w:ascii="Times New Roman" w:hAnsi="Times New Roman" w:cs="Times New Roman"/>
          <w:b/>
          <w:sz w:val="18"/>
          <w:szCs w:val="18"/>
        </w:rPr>
        <w:t>T.C</w:t>
      </w:r>
    </w:p>
    <w:p w:rsidR="000B13BC" w:rsidRPr="00397C13" w:rsidRDefault="000B13BC" w:rsidP="000948F3">
      <w:pPr>
        <w:spacing w:after="0" w:line="240" w:lineRule="auto"/>
        <w:jc w:val="center"/>
        <w:rPr>
          <w:rFonts w:ascii="Times New Roman" w:hAnsi="Times New Roman" w:cs="Times New Roman"/>
          <w:b/>
          <w:sz w:val="18"/>
          <w:szCs w:val="18"/>
        </w:rPr>
      </w:pPr>
      <w:r w:rsidRPr="00397C13">
        <w:rPr>
          <w:rFonts w:ascii="Times New Roman" w:hAnsi="Times New Roman" w:cs="Times New Roman"/>
          <w:b/>
          <w:sz w:val="18"/>
          <w:szCs w:val="18"/>
        </w:rPr>
        <w:t>ÇANAKKALE ONSEKİZ MART ÜNİVERSİTESİ</w:t>
      </w:r>
    </w:p>
    <w:p w:rsidR="000601EC" w:rsidRPr="00E12E00" w:rsidRDefault="00E12E00" w:rsidP="000948F3">
      <w:pPr>
        <w:tabs>
          <w:tab w:val="left" w:pos="2407"/>
        </w:tabs>
        <w:spacing w:after="0" w:line="240" w:lineRule="auto"/>
        <w:jc w:val="center"/>
        <w:rPr>
          <w:rFonts w:ascii="Times New Roman" w:hAnsi="Times New Roman" w:cs="Times New Roman"/>
          <w:b/>
          <w:bCs/>
          <w:sz w:val="18"/>
          <w:szCs w:val="18"/>
        </w:rPr>
      </w:pPr>
      <w:r w:rsidRPr="00E12E00">
        <w:rPr>
          <w:rFonts w:ascii="Times New Roman" w:hAnsi="Times New Roman" w:cs="Times New Roman"/>
          <w:b/>
          <w:bCs/>
          <w:color w:val="000000" w:themeColor="text1"/>
          <w:sz w:val="18"/>
          <w:szCs w:val="18"/>
        </w:rPr>
        <w:t>Bilimsel Yayın ve Dergiler Koordinatörlüğü</w:t>
      </w:r>
    </w:p>
    <w:p w:rsidR="00B50DB5" w:rsidRPr="00397C13" w:rsidRDefault="00B50DB5" w:rsidP="000B13BC">
      <w:pPr>
        <w:jc w:val="center"/>
        <w:rPr>
          <w:rFonts w:ascii="Times New Roman" w:hAnsi="Times New Roman" w:cs="Times New Roman"/>
          <w:b/>
          <w:sz w:val="18"/>
          <w:szCs w:val="18"/>
        </w:rPr>
      </w:pPr>
    </w:p>
    <w:p w:rsidR="000B13BC" w:rsidRDefault="000B13BC" w:rsidP="000948F3">
      <w:pPr>
        <w:spacing w:after="0" w:line="240" w:lineRule="auto"/>
        <w:jc w:val="center"/>
        <w:rPr>
          <w:rFonts w:ascii="Times New Roman" w:hAnsi="Times New Roman" w:cs="Times New Roman"/>
          <w:b/>
          <w:sz w:val="18"/>
          <w:szCs w:val="18"/>
        </w:rPr>
      </w:pPr>
      <w:r w:rsidRPr="00397C13">
        <w:rPr>
          <w:rFonts w:ascii="Times New Roman" w:hAnsi="Times New Roman" w:cs="Times New Roman"/>
          <w:b/>
          <w:sz w:val="18"/>
          <w:szCs w:val="18"/>
        </w:rPr>
        <w:t>KALİTE GÜVENCE POLİTİKASI</w:t>
      </w:r>
    </w:p>
    <w:p w:rsidR="00912D5C" w:rsidRDefault="00912D5C" w:rsidP="000948F3">
      <w:pPr>
        <w:spacing w:after="0" w:line="240" w:lineRule="auto"/>
        <w:jc w:val="center"/>
        <w:rPr>
          <w:rFonts w:ascii="Times New Roman" w:hAnsi="Times New Roman" w:cs="Times New Roman"/>
          <w:b/>
          <w:sz w:val="18"/>
          <w:szCs w:val="18"/>
        </w:rPr>
      </w:pPr>
    </w:p>
    <w:p w:rsidR="00912D5C" w:rsidRPr="00912D5C" w:rsidRDefault="00912D5C" w:rsidP="00023E1F">
      <w:pPr>
        <w:spacing w:after="0" w:line="360" w:lineRule="auto"/>
        <w:ind w:firstLine="708"/>
        <w:jc w:val="both"/>
        <w:rPr>
          <w:rFonts w:ascii="Times New Roman" w:hAnsi="Times New Roman" w:cs="Times New Roman"/>
          <w:color w:val="000000" w:themeColor="text1"/>
          <w:sz w:val="18"/>
          <w:szCs w:val="18"/>
        </w:rPr>
      </w:pPr>
      <w:r w:rsidRPr="00912D5C">
        <w:rPr>
          <w:rFonts w:ascii="Times New Roman" w:hAnsi="Times New Roman" w:cs="Times New Roman"/>
          <w:color w:val="000000" w:themeColor="text1"/>
          <w:sz w:val="18"/>
          <w:szCs w:val="18"/>
        </w:rPr>
        <w:t>Çanakkale Onsekiz Mart Üniversitesi Bilimsel Yayın ve Dergiler Koordinatörlüğü;</w:t>
      </w:r>
    </w:p>
    <w:p w:rsidR="000601EC" w:rsidRPr="00912D5C" w:rsidRDefault="00F40C19" w:rsidP="00912D5C">
      <w:pPr>
        <w:spacing w:after="0" w:line="240" w:lineRule="auto"/>
        <w:jc w:val="both"/>
        <w:rPr>
          <w:rFonts w:ascii="Times New Roman" w:hAnsi="Times New Roman" w:cs="Times New Roman"/>
          <w:color w:val="000000" w:themeColor="text1"/>
          <w:sz w:val="18"/>
          <w:szCs w:val="18"/>
        </w:rPr>
      </w:pPr>
      <w:r w:rsidRPr="00912D5C">
        <w:rPr>
          <w:rFonts w:ascii="Times New Roman" w:hAnsi="Times New Roman" w:cs="Times New Roman"/>
          <w:color w:val="000000" w:themeColor="text1"/>
          <w:sz w:val="18"/>
          <w:szCs w:val="18"/>
          <w:shd w:val="clear" w:color="auto" w:fill="FFFFFF"/>
        </w:rPr>
        <w:t>Üniversitesi bünyesinde üretilen bilimsel yayın ve dergilere ilişkin esasları düzenleyen, ilgili yayınların ulusal ve uluslararası tanınırlık düzeyini artıran, nicelik ve nitelik yönünden kalitesini artırmaya yönelik</w:t>
      </w:r>
      <w:r w:rsidRPr="00912D5C">
        <w:rPr>
          <w:rStyle w:val="apple-converted-space"/>
          <w:rFonts w:ascii="Times New Roman" w:hAnsi="Times New Roman" w:cs="Times New Roman"/>
          <w:color w:val="000000" w:themeColor="text1"/>
          <w:sz w:val="18"/>
          <w:szCs w:val="18"/>
          <w:shd w:val="clear" w:color="auto" w:fill="FFFFFF"/>
        </w:rPr>
        <w:t> </w:t>
      </w:r>
      <w:r w:rsidRPr="00912D5C">
        <w:rPr>
          <w:rStyle w:val="Gl"/>
          <w:rFonts w:ascii="Times New Roman" w:hAnsi="Times New Roman" w:cs="Times New Roman"/>
          <w:color w:val="000000" w:themeColor="text1"/>
          <w:sz w:val="18"/>
          <w:szCs w:val="18"/>
        </w:rPr>
        <w:t xml:space="preserve">sorumlu, adil, şeffaf, hesap verebilir </w:t>
      </w:r>
      <w:r w:rsidRPr="00912D5C">
        <w:rPr>
          <w:rFonts w:ascii="Times New Roman" w:hAnsi="Times New Roman" w:cs="Times New Roman"/>
          <w:color w:val="000000" w:themeColor="text1"/>
          <w:sz w:val="18"/>
          <w:szCs w:val="18"/>
          <w:shd w:val="clear" w:color="auto" w:fill="FFFFFF"/>
        </w:rPr>
        <w:t>standartları oluşturan, izleyen, değerlendiren ve iyileştiren; "Kalite odaklı, yenilikçi ve girişimci bir koordinatörlük olmak”</w:t>
      </w:r>
      <w:r w:rsidR="00912D5C" w:rsidRPr="00912D5C">
        <w:rPr>
          <w:rFonts w:ascii="Times New Roman" w:hAnsi="Times New Roman" w:cs="Times New Roman"/>
          <w:color w:val="000000" w:themeColor="text1"/>
          <w:sz w:val="18"/>
          <w:szCs w:val="18"/>
          <w:shd w:val="clear" w:color="auto" w:fill="FFFFFF"/>
        </w:rPr>
        <w:t xml:space="preserve"> misyonu ile "Uluslararası alanda güçlü bir üniversite bünyesinde kurulan koordinatörlük olmak" hedefini gerçekleştirmesi doğrultusunda bilimsel yayın ve dergilere ilişkin oluşturulan esaslar çerçevesinde yayınların ulusal ve uluslararası tanınırlığını, nicelik ve nitelik yönünden kalitesini artırmayı hedeflemiştir.</w:t>
      </w:r>
    </w:p>
    <w:p w:rsidR="00C7641E" w:rsidRPr="00912D5C" w:rsidRDefault="00C7641E" w:rsidP="00912D5C">
      <w:pPr>
        <w:spacing w:after="0" w:line="240" w:lineRule="auto"/>
        <w:jc w:val="both"/>
        <w:rPr>
          <w:rFonts w:ascii="Times New Roman" w:hAnsi="Times New Roman" w:cs="Times New Roman"/>
          <w:color w:val="000000" w:themeColor="text1"/>
          <w:sz w:val="18"/>
          <w:szCs w:val="18"/>
        </w:rPr>
      </w:pPr>
    </w:p>
    <w:p w:rsidR="00912D5C" w:rsidRPr="00912D5C" w:rsidRDefault="00912D5C" w:rsidP="00912D5C">
      <w:pPr>
        <w:spacing w:after="150" w:line="240" w:lineRule="auto"/>
        <w:jc w:val="both"/>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Bilimsel Yayın ve Dergiler Koordinatörlüğü, Çanakkale Onsekiz Mart Üniversitesi bünyesinde üretilen bilimsel yayınları tek bir çatı altında toplayarak yayınların kalitesini artırmaya yönelik, yayınlara ilişkin gelişmeleri izleme ve iyileştirme yolunda çalışmalarını sürdürmektedir.</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Sorumluluk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Adillik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Şeffaflık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Hesap verebilirlik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Etik değerlere, ilke ve kurallara uygunluk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Toplumsal katkı</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Kurumsal sürdürülebilirlik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Kalite ve sürekli iyileştirme </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Kurumsal sosyal sorumluluk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Nitelikli bilimsel yayıncılık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Farklılıklara saygı</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Girişimcilik, yenilikçilik ve yaratıcılık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İş birliği, dayanışma ve paylaşma</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Tarihine ve coğrafyasına sahip çıkma</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Verimlilik</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Evrensel değerlere saygı</w:t>
      </w:r>
    </w:p>
    <w:p w:rsidR="00912D5C" w:rsidRPr="00912D5C" w:rsidRDefault="00912D5C" w:rsidP="00912D5C">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18"/>
          <w:szCs w:val="18"/>
          <w:lang w:eastAsia="tr-TR"/>
        </w:rPr>
      </w:pPr>
      <w:r w:rsidRPr="00912D5C">
        <w:rPr>
          <w:rFonts w:ascii="Times New Roman" w:eastAsia="Times New Roman" w:hAnsi="Times New Roman" w:cs="Times New Roman"/>
          <w:color w:val="000000" w:themeColor="text1"/>
          <w:sz w:val="18"/>
          <w:szCs w:val="18"/>
          <w:lang w:eastAsia="tr-TR"/>
        </w:rPr>
        <w:t>Yaşam boyu öğrenme</w:t>
      </w:r>
    </w:p>
    <w:p w:rsidR="00641C8C" w:rsidRPr="00397C13" w:rsidRDefault="00641C8C" w:rsidP="000948F3">
      <w:pPr>
        <w:pStyle w:val="ListeParagraf"/>
        <w:spacing w:after="0" w:line="240" w:lineRule="auto"/>
        <w:jc w:val="both"/>
        <w:rPr>
          <w:rFonts w:ascii="Times New Roman" w:hAnsi="Times New Roman" w:cs="Times New Roman"/>
          <w:sz w:val="18"/>
          <w:szCs w:val="18"/>
        </w:rPr>
      </w:pPr>
    </w:p>
    <w:p w:rsidR="00177F4C" w:rsidRPr="00397C13" w:rsidRDefault="00E12E00" w:rsidP="000948F3">
      <w:pPr>
        <w:pStyle w:val="ListeParagraf"/>
        <w:spacing w:after="0" w:line="240" w:lineRule="auto"/>
        <w:jc w:val="both"/>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61312" behindDoc="1" locked="0" layoutInCell="1" allowOverlap="1">
            <wp:simplePos x="0" y="0"/>
            <wp:positionH relativeFrom="column">
              <wp:posOffset>454660</wp:posOffset>
            </wp:positionH>
            <wp:positionV relativeFrom="paragraph">
              <wp:posOffset>0</wp:posOffset>
            </wp:positionV>
            <wp:extent cx="836762" cy="840946"/>
            <wp:effectExtent l="0" t="0" r="1905" b="0"/>
            <wp:wrapNone/>
            <wp:docPr id="161737507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75072" name="Resim 1617375072"/>
                    <pic:cNvPicPr/>
                  </pic:nvPicPr>
                  <pic:blipFill>
                    <a:blip r:embed="rId9">
                      <a:extLst>
                        <a:ext uri="{28A0092B-C50C-407E-A947-70E740481C1C}">
                          <a14:useLocalDpi xmlns:a14="http://schemas.microsoft.com/office/drawing/2010/main" val="0"/>
                        </a:ext>
                      </a:extLst>
                    </a:blip>
                    <a:stretch>
                      <a:fillRect/>
                    </a:stretch>
                  </pic:blipFill>
                  <pic:spPr>
                    <a:xfrm>
                      <a:off x="0" y="0"/>
                      <a:ext cx="836762" cy="840946"/>
                    </a:xfrm>
                    <a:prstGeom prst="rect">
                      <a:avLst/>
                    </a:prstGeom>
                  </pic:spPr>
                </pic:pic>
              </a:graphicData>
            </a:graphic>
            <wp14:sizeRelH relativeFrom="page">
              <wp14:pctWidth>0</wp14:pctWidth>
            </wp14:sizeRelH>
            <wp14:sizeRelV relativeFrom="page">
              <wp14:pctHeight>0</wp14:pctHeight>
            </wp14:sizeRelV>
          </wp:anchor>
        </w:drawing>
      </w:r>
    </w:p>
    <w:p w:rsidR="000948F3" w:rsidRPr="00397C13" w:rsidRDefault="000948F3" w:rsidP="000948F3">
      <w:pPr>
        <w:spacing w:after="0" w:line="240" w:lineRule="auto"/>
        <w:jc w:val="center"/>
        <w:rPr>
          <w:rFonts w:ascii="Times New Roman" w:hAnsi="Times New Roman" w:cs="Times New Roman"/>
          <w:b/>
          <w:sz w:val="18"/>
          <w:szCs w:val="18"/>
          <w:u w:val="single"/>
        </w:rPr>
      </w:pPr>
    </w:p>
    <w:p w:rsidR="000948F3" w:rsidRPr="00397C13" w:rsidRDefault="000948F3" w:rsidP="000948F3">
      <w:pPr>
        <w:spacing w:after="0" w:line="240" w:lineRule="auto"/>
        <w:jc w:val="center"/>
        <w:rPr>
          <w:rFonts w:ascii="Times New Roman" w:hAnsi="Times New Roman" w:cs="Times New Roman"/>
          <w:b/>
          <w:sz w:val="18"/>
          <w:szCs w:val="18"/>
          <w:u w:val="single"/>
        </w:rPr>
      </w:pPr>
    </w:p>
    <w:p w:rsidR="0010006D" w:rsidRDefault="0010006D" w:rsidP="0010006D">
      <w:pPr>
        <w:spacing w:after="0" w:line="240" w:lineRule="auto"/>
        <w:rPr>
          <w:rFonts w:ascii="Times New Roman" w:hAnsi="Times New Roman" w:cs="Times New Roman"/>
          <w:b/>
          <w:sz w:val="18"/>
          <w:szCs w:val="18"/>
          <w:u w:val="single"/>
        </w:rPr>
      </w:pPr>
    </w:p>
    <w:p w:rsidR="0010006D" w:rsidRDefault="0010006D" w:rsidP="0010006D">
      <w:pPr>
        <w:spacing w:after="0" w:line="240" w:lineRule="auto"/>
        <w:jc w:val="center"/>
        <w:rPr>
          <w:rFonts w:ascii="Times New Roman" w:hAnsi="Times New Roman" w:cs="Times New Roman"/>
          <w:b/>
          <w:sz w:val="18"/>
          <w:szCs w:val="18"/>
          <w:u w:val="single"/>
        </w:rPr>
      </w:pPr>
    </w:p>
    <w:p w:rsidR="003706A8" w:rsidRPr="00397C13" w:rsidRDefault="003D3BDB" w:rsidP="0010006D">
      <w:pPr>
        <w:spacing w:after="0" w:line="240" w:lineRule="auto"/>
        <w:jc w:val="center"/>
        <w:rPr>
          <w:rFonts w:ascii="Times New Roman" w:hAnsi="Times New Roman" w:cs="Times New Roman"/>
          <w:b/>
          <w:sz w:val="18"/>
          <w:szCs w:val="18"/>
          <w:u w:val="single"/>
        </w:rPr>
      </w:pPr>
      <w:r>
        <w:rPr>
          <w:rFonts w:ascii="Times New Roman" w:hAnsi="Times New Roman" w:cs="Times New Roman"/>
          <w:b/>
          <w:sz w:val="18"/>
          <w:szCs w:val="18"/>
          <w:u w:val="single"/>
        </w:rPr>
        <w:t>KALİTE YÖNETİM</w:t>
      </w:r>
      <w:r w:rsidR="003706A8" w:rsidRPr="00397C13">
        <w:rPr>
          <w:rFonts w:ascii="Times New Roman" w:hAnsi="Times New Roman" w:cs="Times New Roman"/>
          <w:b/>
          <w:sz w:val="18"/>
          <w:szCs w:val="18"/>
          <w:u w:val="single"/>
        </w:rPr>
        <w:t xml:space="preserve"> S</w:t>
      </w:r>
      <w:r>
        <w:rPr>
          <w:rFonts w:ascii="Times New Roman" w:hAnsi="Times New Roman" w:cs="Times New Roman"/>
          <w:b/>
          <w:sz w:val="18"/>
          <w:szCs w:val="18"/>
          <w:u w:val="single"/>
        </w:rPr>
        <w:t>İSTEMİ</w:t>
      </w:r>
    </w:p>
    <w:p w:rsidR="003D3BDB" w:rsidRPr="003D3BDB" w:rsidRDefault="002F154E" w:rsidP="003D3BDB">
      <w:pPr>
        <w:pStyle w:val="NormalWeb"/>
        <w:jc w:val="both"/>
        <w:rPr>
          <w:sz w:val="18"/>
          <w:szCs w:val="18"/>
        </w:rPr>
      </w:pPr>
      <w:r w:rsidRPr="003D3BDB">
        <w:rPr>
          <w:color w:val="000000" w:themeColor="text1"/>
          <w:sz w:val="18"/>
          <w:szCs w:val="18"/>
        </w:rPr>
        <w:t>Bilimsel Yayın ve Dergiler Koordinatörlüğü</w:t>
      </w:r>
      <w:r w:rsidRPr="003D3BDB">
        <w:rPr>
          <w:sz w:val="18"/>
          <w:szCs w:val="18"/>
        </w:rPr>
        <w:t xml:space="preserve"> hizmet kalitesini ve ilgili tarafların memnuniyetini etkileme </w:t>
      </w:r>
      <w:r w:rsidR="00F46EE5" w:rsidRPr="003D3BDB">
        <w:rPr>
          <w:sz w:val="18"/>
          <w:szCs w:val="18"/>
        </w:rPr>
        <w:t>olasılığı</w:t>
      </w:r>
      <w:r w:rsidRPr="003D3BDB">
        <w:rPr>
          <w:sz w:val="18"/>
          <w:szCs w:val="18"/>
        </w:rPr>
        <w:t xml:space="preserve"> bulunan faaliyet konuları ve iş süreçleri belirlenerek; bunların etkin bir şekilde sürdürülebilmesi için gerekli kriter ve metotlar tanımlamış, bu süreçlerin etkin bir şekilde sürdürülebilmesi için gerekli kaynaklar </w:t>
      </w:r>
      <w:r w:rsidR="003D3BDB" w:rsidRPr="003D3BDB">
        <w:rPr>
          <w:sz w:val="18"/>
          <w:szCs w:val="18"/>
        </w:rPr>
        <w:t xml:space="preserve">yönerge </w:t>
      </w:r>
      <w:r w:rsidRPr="003D3BDB">
        <w:rPr>
          <w:sz w:val="18"/>
          <w:szCs w:val="18"/>
        </w:rPr>
        <w:t xml:space="preserve">çerçevesinde temin edilmiş, süreçlerin amaca ulaşma yeteneklerinin ve performanslarının takibi sağlanmıştır. </w:t>
      </w:r>
    </w:p>
    <w:p w:rsidR="002F154E" w:rsidRPr="003D3BDB" w:rsidRDefault="003D3BDB" w:rsidP="003D3BDB">
      <w:pPr>
        <w:pStyle w:val="NormalWeb"/>
        <w:jc w:val="both"/>
        <w:rPr>
          <w:sz w:val="18"/>
          <w:szCs w:val="18"/>
        </w:rPr>
      </w:pPr>
      <w:r w:rsidRPr="003D3BDB">
        <w:rPr>
          <w:sz w:val="18"/>
          <w:szCs w:val="18"/>
        </w:rPr>
        <w:t>Koordinatörlüğümüzün</w:t>
      </w:r>
      <w:r w:rsidR="002F154E" w:rsidRPr="003D3BDB">
        <w:rPr>
          <w:sz w:val="18"/>
          <w:szCs w:val="18"/>
        </w:rPr>
        <w:t xml:space="preserve"> Kalite Yönetim Sistemi için ihtiyaç duyulan işlemler </w:t>
      </w:r>
      <w:r w:rsidRPr="003D3BDB">
        <w:rPr>
          <w:sz w:val="18"/>
          <w:szCs w:val="18"/>
        </w:rPr>
        <w:t>yönergede</w:t>
      </w:r>
      <w:r w:rsidR="002F154E" w:rsidRPr="003D3BDB">
        <w:rPr>
          <w:sz w:val="18"/>
          <w:szCs w:val="18"/>
        </w:rPr>
        <w:t xml:space="preserve"> belirtilmiş</w:t>
      </w:r>
      <w:r w:rsidR="005E0B09">
        <w:rPr>
          <w:sz w:val="18"/>
          <w:szCs w:val="18"/>
        </w:rPr>
        <w:t>tir</w:t>
      </w:r>
      <w:r w:rsidR="002F154E" w:rsidRPr="003D3BDB">
        <w:rPr>
          <w:sz w:val="18"/>
          <w:szCs w:val="18"/>
        </w:rPr>
        <w:t>. Süreçlerin birbiriyle olan ilişki ve etkileşimleri de özet olarak süreçler içerisinde anlatılmıştır.</w:t>
      </w:r>
    </w:p>
    <w:p w:rsidR="003D3BDB" w:rsidRPr="003D3BDB" w:rsidRDefault="003D3BDB" w:rsidP="003D3BDB">
      <w:pPr>
        <w:jc w:val="both"/>
        <w:rPr>
          <w:rFonts w:ascii="Times New Roman" w:hAnsi="Times New Roman" w:cs="Times New Roman"/>
          <w:b/>
          <w:sz w:val="18"/>
          <w:szCs w:val="18"/>
        </w:rPr>
      </w:pPr>
      <w:r w:rsidRPr="003D3BDB">
        <w:rPr>
          <w:rFonts w:ascii="Times New Roman" w:hAnsi="Times New Roman" w:cs="Times New Roman"/>
          <w:sz w:val="18"/>
          <w:szCs w:val="18"/>
        </w:rPr>
        <w:t xml:space="preserve">Kalite Sorumlusunun </w:t>
      </w:r>
      <w:r w:rsidRPr="003D3BDB">
        <w:rPr>
          <w:rFonts w:ascii="Times New Roman" w:hAnsi="Times New Roman" w:cs="Times New Roman"/>
          <w:bCs/>
          <w:sz w:val="18"/>
          <w:szCs w:val="18"/>
        </w:rPr>
        <w:t>görev ve sorumlulukları</w:t>
      </w:r>
      <w:r w:rsidRPr="003D3BDB">
        <w:rPr>
          <w:rFonts w:ascii="Times New Roman" w:hAnsi="Times New Roman" w:cs="Times New Roman"/>
          <w:sz w:val="18"/>
          <w:szCs w:val="18"/>
        </w:rPr>
        <w:t xml:space="preserve"> şunlardır:</w:t>
      </w:r>
    </w:p>
    <w:p w:rsidR="003D3BDB" w:rsidRPr="003D3BDB" w:rsidRDefault="003D3BDB" w:rsidP="003D3BDB">
      <w:pPr>
        <w:ind w:left="708"/>
        <w:jc w:val="both"/>
        <w:rPr>
          <w:rFonts w:ascii="Times New Roman" w:hAnsi="Times New Roman" w:cs="Times New Roman"/>
          <w:sz w:val="18"/>
          <w:szCs w:val="18"/>
        </w:rPr>
      </w:pPr>
      <w:r w:rsidRPr="003D3BDB">
        <w:rPr>
          <w:rFonts w:ascii="Times New Roman" w:hAnsi="Times New Roman" w:cs="Times New Roman"/>
          <w:sz w:val="18"/>
          <w:szCs w:val="18"/>
        </w:rPr>
        <w:t>a) Koordinatörlüğün internet sitesini düzenler, günceller ve gerekli belge ve haberleri internet sitesine yükler, duyuruları yapar,</w:t>
      </w:r>
    </w:p>
    <w:p w:rsidR="003D3BDB" w:rsidRPr="003D3BDB" w:rsidRDefault="003D3BDB" w:rsidP="003D3BDB">
      <w:pPr>
        <w:ind w:left="708"/>
        <w:jc w:val="both"/>
        <w:rPr>
          <w:rFonts w:ascii="Times New Roman" w:hAnsi="Times New Roman" w:cs="Times New Roman"/>
          <w:sz w:val="18"/>
          <w:szCs w:val="18"/>
        </w:rPr>
      </w:pPr>
      <w:r w:rsidRPr="003D3BDB">
        <w:rPr>
          <w:rFonts w:ascii="Times New Roman" w:hAnsi="Times New Roman" w:cs="Times New Roman"/>
          <w:sz w:val="18"/>
          <w:szCs w:val="18"/>
        </w:rPr>
        <w:t>b) Koordinatörlüğün kalite süreçlerini takip ederek gerekli tutanak ve belgeleri hazırlar,</w:t>
      </w:r>
    </w:p>
    <w:p w:rsidR="003D3BDB" w:rsidRPr="003D3BDB" w:rsidRDefault="003D3BDB" w:rsidP="003D3BDB">
      <w:pPr>
        <w:ind w:left="708"/>
        <w:jc w:val="both"/>
        <w:rPr>
          <w:rFonts w:ascii="Times New Roman" w:hAnsi="Times New Roman" w:cs="Times New Roman"/>
          <w:sz w:val="18"/>
          <w:szCs w:val="18"/>
        </w:rPr>
      </w:pPr>
      <w:r w:rsidRPr="003D3BDB">
        <w:rPr>
          <w:rFonts w:ascii="Times New Roman" w:hAnsi="Times New Roman" w:cs="Times New Roman"/>
          <w:sz w:val="18"/>
          <w:szCs w:val="18"/>
        </w:rPr>
        <w:t>c) Koordinatörlüğün kalite süreçleri ile ilgili Koordinatörlüğe bilgi aktarır, öneriler sunar,</w:t>
      </w:r>
    </w:p>
    <w:p w:rsidR="003D3BDB" w:rsidRPr="003D3BDB" w:rsidRDefault="003D3BDB" w:rsidP="003D3BDB">
      <w:pPr>
        <w:ind w:left="708"/>
        <w:jc w:val="both"/>
        <w:rPr>
          <w:rFonts w:ascii="Times New Roman" w:hAnsi="Times New Roman" w:cs="Times New Roman"/>
          <w:sz w:val="18"/>
          <w:szCs w:val="18"/>
        </w:rPr>
      </w:pPr>
      <w:proofErr w:type="gramStart"/>
      <w:r w:rsidRPr="003D3BDB">
        <w:rPr>
          <w:rFonts w:ascii="Times New Roman" w:hAnsi="Times New Roman" w:cs="Times New Roman"/>
          <w:sz w:val="18"/>
          <w:szCs w:val="18"/>
        </w:rPr>
        <w:t>ç</w:t>
      </w:r>
      <w:proofErr w:type="gramEnd"/>
      <w:r w:rsidRPr="003D3BDB">
        <w:rPr>
          <w:rFonts w:ascii="Times New Roman" w:hAnsi="Times New Roman" w:cs="Times New Roman"/>
          <w:sz w:val="18"/>
          <w:szCs w:val="18"/>
        </w:rPr>
        <w:t>) Bilimsel yayın ve dergilerin internet sitelerine ilişkin standartları oluşturur, iyileştirir, izler ve değerlendirir</w:t>
      </w:r>
      <w:r>
        <w:rPr>
          <w:rFonts w:ascii="Times New Roman" w:hAnsi="Times New Roman" w:cs="Times New Roman"/>
          <w:sz w:val="18"/>
          <w:szCs w:val="18"/>
        </w:rPr>
        <w:t>.</w:t>
      </w:r>
    </w:p>
    <w:p w:rsidR="003D3BDB" w:rsidRPr="003D3BDB" w:rsidRDefault="003D3BDB" w:rsidP="003D3BDB">
      <w:pPr>
        <w:ind w:left="708"/>
        <w:jc w:val="both"/>
        <w:rPr>
          <w:rFonts w:ascii="Times New Roman" w:hAnsi="Times New Roman" w:cs="Times New Roman"/>
          <w:b/>
          <w:sz w:val="18"/>
          <w:szCs w:val="18"/>
        </w:rPr>
      </w:pPr>
      <w:r w:rsidRPr="003D3BDB">
        <w:rPr>
          <w:rFonts w:ascii="Times New Roman" w:hAnsi="Times New Roman" w:cs="Times New Roman"/>
          <w:sz w:val="18"/>
          <w:szCs w:val="18"/>
        </w:rPr>
        <w:t>d) Kalite sorumlusu, Koordinatöre karşı sorumludur.</w:t>
      </w:r>
    </w:p>
    <w:p w:rsidR="003D3BDB" w:rsidRDefault="003D3BDB" w:rsidP="002F154E">
      <w:pPr>
        <w:pStyle w:val="NormalWeb"/>
      </w:pPr>
    </w:p>
    <w:p w:rsidR="000948F3" w:rsidRDefault="000948F3" w:rsidP="000948F3">
      <w:pPr>
        <w:pStyle w:val="ListeParagraf"/>
        <w:spacing w:after="0" w:line="240" w:lineRule="auto"/>
        <w:ind w:left="284"/>
        <w:jc w:val="both"/>
        <w:rPr>
          <w:rFonts w:ascii="Times New Roman" w:hAnsi="Times New Roman" w:cs="Times New Roman"/>
          <w:sz w:val="18"/>
          <w:szCs w:val="18"/>
        </w:rPr>
      </w:pPr>
    </w:p>
    <w:p w:rsidR="003D3BDB" w:rsidRDefault="003D3BDB" w:rsidP="000948F3">
      <w:pPr>
        <w:pStyle w:val="ListeParagraf"/>
        <w:spacing w:after="0" w:line="240" w:lineRule="auto"/>
        <w:ind w:left="284"/>
        <w:jc w:val="both"/>
        <w:rPr>
          <w:rFonts w:ascii="Times New Roman" w:hAnsi="Times New Roman" w:cs="Times New Roman"/>
          <w:sz w:val="18"/>
          <w:szCs w:val="18"/>
        </w:rPr>
      </w:pPr>
    </w:p>
    <w:p w:rsidR="003D3BDB" w:rsidRDefault="003D3BDB" w:rsidP="000948F3">
      <w:pPr>
        <w:pStyle w:val="ListeParagraf"/>
        <w:spacing w:after="0" w:line="240" w:lineRule="auto"/>
        <w:ind w:left="284"/>
        <w:jc w:val="both"/>
        <w:rPr>
          <w:rFonts w:ascii="Times New Roman" w:hAnsi="Times New Roman" w:cs="Times New Roman"/>
          <w:sz w:val="18"/>
          <w:szCs w:val="18"/>
        </w:rPr>
      </w:pPr>
    </w:p>
    <w:p w:rsidR="005E0B09" w:rsidRDefault="005E0B09" w:rsidP="000948F3">
      <w:pPr>
        <w:pStyle w:val="ListeParagraf"/>
        <w:spacing w:after="0" w:line="240" w:lineRule="auto"/>
        <w:ind w:left="284"/>
        <w:jc w:val="both"/>
        <w:rPr>
          <w:rFonts w:ascii="Times New Roman" w:hAnsi="Times New Roman" w:cs="Times New Roman"/>
          <w:sz w:val="18"/>
          <w:szCs w:val="18"/>
        </w:rPr>
      </w:pPr>
    </w:p>
    <w:p w:rsidR="008F15A1" w:rsidRPr="00397C13" w:rsidRDefault="008F15A1" w:rsidP="000948F3">
      <w:pPr>
        <w:pStyle w:val="ListeParagraf"/>
        <w:spacing w:after="0" w:line="240" w:lineRule="auto"/>
        <w:ind w:left="284"/>
        <w:jc w:val="both"/>
        <w:rPr>
          <w:rFonts w:ascii="Times New Roman" w:hAnsi="Times New Roman" w:cs="Times New Roman"/>
          <w:sz w:val="18"/>
          <w:szCs w:val="18"/>
        </w:rPr>
      </w:pP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p>
    <w:p w:rsidR="0010006D" w:rsidRDefault="0010006D" w:rsidP="00ED1D4E">
      <w:pPr>
        <w:pStyle w:val="ListeParagraf"/>
        <w:spacing w:after="0" w:line="240" w:lineRule="auto"/>
        <w:ind w:left="284" w:hanging="142"/>
        <w:jc w:val="center"/>
        <w:rPr>
          <w:rFonts w:ascii="Times New Roman" w:hAnsi="Times New Roman" w:cs="Times New Roman"/>
          <w:b/>
          <w:sz w:val="18"/>
          <w:szCs w:val="18"/>
          <w:u w:val="single"/>
        </w:rPr>
      </w:pPr>
    </w:p>
    <w:p w:rsidR="0010006D" w:rsidRDefault="0010006D" w:rsidP="00ED1D4E">
      <w:pPr>
        <w:pStyle w:val="ListeParagraf"/>
        <w:spacing w:after="0" w:line="240" w:lineRule="auto"/>
        <w:ind w:left="284" w:hanging="142"/>
        <w:jc w:val="center"/>
        <w:rPr>
          <w:rFonts w:ascii="Times New Roman" w:hAnsi="Times New Roman" w:cs="Times New Roman"/>
          <w:b/>
          <w:sz w:val="18"/>
          <w:szCs w:val="18"/>
          <w:u w:val="single"/>
        </w:rPr>
      </w:pPr>
    </w:p>
    <w:p w:rsidR="003706A8" w:rsidRPr="00397C13" w:rsidRDefault="003706A8" w:rsidP="00ED1D4E">
      <w:pPr>
        <w:pStyle w:val="ListeParagraf"/>
        <w:spacing w:after="0" w:line="240" w:lineRule="auto"/>
        <w:ind w:left="284" w:hanging="142"/>
        <w:jc w:val="center"/>
        <w:rPr>
          <w:rFonts w:ascii="Times New Roman" w:hAnsi="Times New Roman" w:cs="Times New Roman"/>
          <w:b/>
          <w:sz w:val="18"/>
          <w:szCs w:val="18"/>
          <w:u w:val="single"/>
        </w:rPr>
      </w:pPr>
      <w:r w:rsidRPr="00397C13">
        <w:rPr>
          <w:rFonts w:ascii="Times New Roman" w:hAnsi="Times New Roman" w:cs="Times New Roman"/>
          <w:b/>
          <w:sz w:val="18"/>
          <w:szCs w:val="18"/>
          <w:u w:val="single"/>
        </w:rPr>
        <w:lastRenderedPageBreak/>
        <w:t>KALİTE GÜVENCE SİSTEMİ</w:t>
      </w:r>
    </w:p>
    <w:p w:rsidR="003D3BDB" w:rsidRPr="00397C13" w:rsidRDefault="003D3BDB" w:rsidP="00ED1D4E">
      <w:pPr>
        <w:pStyle w:val="ListeParagraf"/>
        <w:spacing w:after="0" w:line="240" w:lineRule="auto"/>
        <w:ind w:left="284" w:hanging="142"/>
        <w:rPr>
          <w:rFonts w:ascii="Times New Roman" w:hAnsi="Times New Roman" w:cs="Times New Roman"/>
          <w:b/>
          <w:sz w:val="18"/>
          <w:szCs w:val="18"/>
        </w:rPr>
      </w:pP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r>
      <w:r w:rsidRPr="00397C13">
        <w:rPr>
          <w:rFonts w:ascii="Times New Roman" w:hAnsi="Times New Roman" w:cs="Times New Roman"/>
          <w:b/>
          <w:i/>
          <w:sz w:val="18"/>
          <w:szCs w:val="18"/>
          <w:u w:val="single"/>
        </w:rPr>
        <w:t>Akreditasyon</w:t>
      </w:r>
      <w:r w:rsidRPr="00397C13">
        <w:rPr>
          <w:rFonts w:ascii="Times New Roman" w:hAnsi="Times New Roman" w:cs="Times New Roman"/>
          <w:b/>
          <w:i/>
          <w:sz w:val="18"/>
          <w:szCs w:val="18"/>
        </w:rPr>
        <w:t>:</w:t>
      </w:r>
      <w:r w:rsidRPr="00397C13">
        <w:rPr>
          <w:rFonts w:ascii="Times New Roman" w:hAnsi="Times New Roman" w:cs="Times New Roman"/>
          <w:sz w:val="18"/>
          <w:szCs w:val="18"/>
        </w:rPr>
        <w:t xml:space="preserve"> Bir yükseköğretim kurumunun veya programın belirli bir düzeyde performansa, kaliteye ve dürüstlüğe sahip olduğunu belgeleyen bir süreçtir.</w:t>
      </w: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t>Minimum standartlarda akademik kalitenin mevcut olduğu konusunda öğrenciler ve paydaşlara güven sağlayan bir hesap verme sorumluluğu aracıdır.</w:t>
      </w: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t>Akreditasyon bir araç, sürekli kalite iyileştirme amaçtır.</w:t>
      </w:r>
    </w:p>
    <w:p w:rsid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t>Kurumun</w:t>
      </w:r>
      <w:r w:rsidR="00397C13" w:rsidRPr="00397C13">
        <w:rPr>
          <w:rFonts w:ascii="Times New Roman" w:hAnsi="Times New Roman" w:cs="Times New Roman"/>
          <w:sz w:val="18"/>
          <w:szCs w:val="18"/>
        </w:rPr>
        <w:t>;</w:t>
      </w:r>
    </w:p>
    <w:p w:rsidR="001A42F4" w:rsidRPr="00397C13" w:rsidRDefault="001A42F4" w:rsidP="00ED1D4E">
      <w:pPr>
        <w:pStyle w:val="ListeParagraf"/>
        <w:spacing w:after="0" w:line="240" w:lineRule="auto"/>
        <w:ind w:left="284" w:hanging="142"/>
        <w:jc w:val="both"/>
        <w:rPr>
          <w:rFonts w:ascii="Times New Roman" w:hAnsi="Times New Roman" w:cs="Times New Roman"/>
          <w:sz w:val="18"/>
          <w:szCs w:val="18"/>
        </w:rPr>
      </w:pPr>
    </w:p>
    <w:p w:rsidR="00397C13" w:rsidRPr="00397C13" w:rsidRDefault="001A42F4"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noProof/>
          <w:sz w:val="18"/>
          <w:szCs w:val="18"/>
          <w:lang w:eastAsia="tr-TR"/>
        </w:rPr>
        <mc:AlternateContent>
          <mc:Choice Requires="wps">
            <w:drawing>
              <wp:anchor distT="0" distB="0" distL="114300" distR="114300" simplePos="0" relativeHeight="251660288" behindDoc="0" locked="0" layoutInCell="1" allowOverlap="1" wp14:anchorId="208E654C" wp14:editId="11D0D92C">
                <wp:simplePos x="0" y="0"/>
                <wp:positionH relativeFrom="column">
                  <wp:posOffset>2486054</wp:posOffset>
                </wp:positionH>
                <wp:positionV relativeFrom="paragraph">
                  <wp:posOffset>22225</wp:posOffset>
                </wp:positionV>
                <wp:extent cx="74295" cy="499110"/>
                <wp:effectExtent l="0" t="0" r="40005" b="15240"/>
                <wp:wrapNone/>
                <wp:docPr id="6" name="Sağ Ayraç 6"/>
                <wp:cNvGraphicFramePr/>
                <a:graphic xmlns:a="http://schemas.openxmlformats.org/drawingml/2006/main">
                  <a:graphicData uri="http://schemas.microsoft.com/office/word/2010/wordprocessingShape">
                    <wps:wsp>
                      <wps:cNvSpPr/>
                      <wps:spPr>
                        <a:xfrm>
                          <a:off x="0" y="0"/>
                          <a:ext cx="74295" cy="499110"/>
                        </a:xfrm>
                        <a:prstGeom prst="righ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6" o:spid="_x0000_s1026" type="#_x0000_t88" style="position:absolute;margin-left:195.75pt;margin-top:1.75pt;width:5.85pt;height:3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" adj="268" strokecolor="black [3200]" strokeweight="1.5pt">
                <v:stroke joinstyle="miter"/>
              </v:shape>
            </w:pict>
          </mc:Fallback>
        </mc:AlternateContent>
      </w:r>
      <w:r>
        <w:rPr>
          <w:rFonts w:ascii="Times New Roman" w:hAnsi="Times New Roman" w:cs="Times New Roman"/>
          <w:sz w:val="18"/>
          <w:szCs w:val="18"/>
        </w:rPr>
        <w:tab/>
      </w:r>
      <w:r w:rsidR="00397C13" w:rsidRPr="00397C13">
        <w:rPr>
          <w:rFonts w:ascii="Times New Roman" w:hAnsi="Times New Roman" w:cs="Times New Roman"/>
          <w:sz w:val="18"/>
          <w:szCs w:val="18"/>
        </w:rPr>
        <w:t>*Misyonu</w:t>
      </w:r>
      <w:r w:rsidR="00397C13" w:rsidRPr="00397C13">
        <w:rPr>
          <w:rFonts w:ascii="Times New Roman" w:hAnsi="Times New Roman" w:cs="Times New Roman"/>
          <w:sz w:val="18"/>
          <w:szCs w:val="18"/>
        </w:rPr>
        <w:tab/>
      </w:r>
      <w:r w:rsidR="00397C13" w:rsidRPr="00397C13">
        <w:rPr>
          <w:rFonts w:ascii="Times New Roman" w:hAnsi="Times New Roman" w:cs="Times New Roman"/>
          <w:sz w:val="18"/>
          <w:szCs w:val="18"/>
        </w:rPr>
        <w:tab/>
        <w:t>P</w:t>
      </w:r>
      <w:r w:rsidR="003706A8" w:rsidRPr="00397C13">
        <w:rPr>
          <w:rFonts w:ascii="Times New Roman" w:hAnsi="Times New Roman" w:cs="Times New Roman"/>
          <w:sz w:val="18"/>
          <w:szCs w:val="18"/>
        </w:rPr>
        <w:t>–Planlama</w:t>
      </w:r>
      <w:r w:rsidR="00397C13" w:rsidRPr="00397C13">
        <w:rPr>
          <w:rFonts w:ascii="Times New Roman" w:hAnsi="Times New Roman" w:cs="Times New Roman"/>
          <w:sz w:val="18"/>
          <w:szCs w:val="18"/>
        </w:rPr>
        <w:tab/>
        <w:t xml:space="preserve">      </w:t>
      </w:r>
      <w:r w:rsidR="00ED1D4E">
        <w:rPr>
          <w:rFonts w:ascii="Times New Roman" w:hAnsi="Times New Roman" w:cs="Times New Roman"/>
          <w:sz w:val="18"/>
          <w:szCs w:val="18"/>
        </w:rPr>
        <w:tab/>
      </w:r>
      <w:r w:rsidR="00397C13" w:rsidRPr="00397C13">
        <w:rPr>
          <w:rFonts w:ascii="Times New Roman" w:hAnsi="Times New Roman" w:cs="Times New Roman"/>
          <w:sz w:val="18"/>
          <w:szCs w:val="18"/>
        </w:rPr>
        <w:t xml:space="preserve"> </w:t>
      </w:r>
      <w:r w:rsidR="00ED1D4E">
        <w:rPr>
          <w:rFonts w:ascii="Times New Roman" w:hAnsi="Times New Roman" w:cs="Times New Roman"/>
          <w:sz w:val="18"/>
          <w:szCs w:val="18"/>
        </w:rPr>
        <w:t xml:space="preserve">  </w:t>
      </w:r>
      <w:r w:rsidR="00397C13" w:rsidRPr="00397C13">
        <w:rPr>
          <w:rFonts w:ascii="Times New Roman" w:hAnsi="Times New Roman" w:cs="Times New Roman"/>
          <w:b/>
          <w:sz w:val="18"/>
          <w:szCs w:val="18"/>
        </w:rPr>
        <w:t>PUK</w:t>
      </w:r>
      <w:r w:rsidR="008F15A1">
        <w:rPr>
          <w:rFonts w:ascii="Times New Roman" w:hAnsi="Times New Roman" w:cs="Times New Roman"/>
          <w:b/>
          <w:sz w:val="18"/>
          <w:szCs w:val="18"/>
        </w:rPr>
        <w:t>Ö</w:t>
      </w:r>
    </w:p>
    <w:p w:rsidR="003706A8" w:rsidRPr="00397C13" w:rsidRDefault="001A42F4" w:rsidP="00ED1D4E">
      <w:pPr>
        <w:pStyle w:val="ListeParagraf"/>
        <w:spacing w:after="0" w:line="240" w:lineRule="auto"/>
        <w:ind w:left="284" w:hanging="142"/>
        <w:jc w:val="both"/>
        <w:rPr>
          <w:rFonts w:ascii="Times New Roman" w:hAnsi="Times New Roman" w:cs="Times New Roman"/>
          <w:sz w:val="18"/>
          <w:szCs w:val="18"/>
        </w:rPr>
      </w:pPr>
      <w:r>
        <w:rPr>
          <w:rFonts w:ascii="Times New Roman" w:hAnsi="Times New Roman" w:cs="Times New Roman"/>
          <w:sz w:val="18"/>
          <w:szCs w:val="18"/>
        </w:rPr>
        <w:tab/>
      </w:r>
      <w:r w:rsidR="00397C13" w:rsidRPr="00397C13">
        <w:rPr>
          <w:rFonts w:ascii="Times New Roman" w:hAnsi="Times New Roman" w:cs="Times New Roman"/>
          <w:sz w:val="18"/>
          <w:szCs w:val="18"/>
        </w:rPr>
        <w:t>*Vizyonu</w:t>
      </w:r>
      <w:r w:rsidR="00397C13" w:rsidRPr="00397C13">
        <w:rPr>
          <w:rFonts w:ascii="Times New Roman" w:hAnsi="Times New Roman" w:cs="Times New Roman"/>
          <w:sz w:val="18"/>
          <w:szCs w:val="18"/>
        </w:rPr>
        <w:tab/>
      </w:r>
      <w:r w:rsidR="00397C13" w:rsidRPr="00397C13">
        <w:rPr>
          <w:rFonts w:ascii="Times New Roman" w:hAnsi="Times New Roman" w:cs="Times New Roman"/>
          <w:sz w:val="18"/>
          <w:szCs w:val="18"/>
        </w:rPr>
        <w:tab/>
        <w:t>U</w:t>
      </w:r>
      <w:r w:rsidR="0073191D" w:rsidRPr="00397C13">
        <w:rPr>
          <w:rFonts w:ascii="Times New Roman" w:hAnsi="Times New Roman" w:cs="Times New Roman"/>
          <w:sz w:val="18"/>
          <w:szCs w:val="18"/>
        </w:rPr>
        <w:t xml:space="preserve">–Uygulama </w:t>
      </w:r>
      <w:r w:rsidR="00397C13" w:rsidRPr="00397C13">
        <w:rPr>
          <w:rFonts w:ascii="Times New Roman" w:hAnsi="Times New Roman" w:cs="Times New Roman"/>
          <w:sz w:val="18"/>
          <w:szCs w:val="18"/>
        </w:rPr>
        <w:tab/>
        <w:t xml:space="preserve">    </w:t>
      </w:r>
      <w:r w:rsidR="00ED1D4E">
        <w:rPr>
          <w:rFonts w:ascii="Times New Roman" w:hAnsi="Times New Roman" w:cs="Times New Roman"/>
          <w:sz w:val="18"/>
          <w:szCs w:val="18"/>
        </w:rPr>
        <w:tab/>
      </w:r>
      <w:r w:rsidR="00397C13" w:rsidRPr="00ED1D4E">
        <w:rPr>
          <w:rFonts w:ascii="Times New Roman" w:hAnsi="Times New Roman" w:cs="Times New Roman"/>
          <w:b/>
          <w:sz w:val="18"/>
          <w:szCs w:val="18"/>
        </w:rPr>
        <w:t>DÖNGÜSÜ</w:t>
      </w:r>
    </w:p>
    <w:p w:rsidR="003706A8" w:rsidRPr="00397C13" w:rsidRDefault="001A42F4" w:rsidP="00ED1D4E">
      <w:pPr>
        <w:pStyle w:val="ListeParagraf"/>
        <w:spacing w:after="0" w:line="240" w:lineRule="auto"/>
        <w:ind w:left="284" w:hanging="142"/>
        <w:jc w:val="both"/>
        <w:rPr>
          <w:rFonts w:ascii="Times New Roman" w:hAnsi="Times New Roman" w:cs="Times New Roman"/>
          <w:sz w:val="18"/>
          <w:szCs w:val="18"/>
        </w:rPr>
      </w:pPr>
      <w:r>
        <w:rPr>
          <w:rFonts w:ascii="Times New Roman" w:hAnsi="Times New Roman" w:cs="Times New Roman"/>
          <w:sz w:val="18"/>
          <w:szCs w:val="18"/>
        </w:rPr>
        <w:tab/>
      </w:r>
      <w:r w:rsidR="00397C13" w:rsidRPr="00397C13">
        <w:rPr>
          <w:rFonts w:ascii="Times New Roman" w:hAnsi="Times New Roman" w:cs="Times New Roman"/>
          <w:sz w:val="18"/>
          <w:szCs w:val="18"/>
        </w:rPr>
        <w:t>*</w:t>
      </w:r>
      <w:r w:rsidR="003706A8" w:rsidRPr="00397C13">
        <w:rPr>
          <w:rFonts w:ascii="Times New Roman" w:hAnsi="Times New Roman" w:cs="Times New Roman"/>
          <w:sz w:val="18"/>
          <w:szCs w:val="18"/>
        </w:rPr>
        <w:t xml:space="preserve">Stratejik </w:t>
      </w:r>
      <w:r w:rsidR="00397C13" w:rsidRPr="00397C13">
        <w:rPr>
          <w:rFonts w:ascii="Times New Roman" w:hAnsi="Times New Roman" w:cs="Times New Roman"/>
          <w:sz w:val="18"/>
          <w:szCs w:val="18"/>
        </w:rPr>
        <w:t>Hedefleri</w:t>
      </w:r>
      <w:r w:rsidR="00397C13" w:rsidRPr="00397C13">
        <w:rPr>
          <w:rFonts w:ascii="Times New Roman" w:hAnsi="Times New Roman" w:cs="Times New Roman"/>
          <w:sz w:val="18"/>
          <w:szCs w:val="18"/>
        </w:rPr>
        <w:tab/>
      </w:r>
      <w:r w:rsidR="003706A8" w:rsidRPr="00397C13">
        <w:rPr>
          <w:rFonts w:ascii="Times New Roman" w:hAnsi="Times New Roman" w:cs="Times New Roman"/>
          <w:sz w:val="18"/>
          <w:szCs w:val="18"/>
        </w:rPr>
        <w:t>K – Kontrol etme</w:t>
      </w:r>
    </w:p>
    <w:p w:rsidR="003706A8" w:rsidRPr="00397C13" w:rsidRDefault="001A42F4" w:rsidP="00ED1D4E">
      <w:pPr>
        <w:pStyle w:val="ListeParagraf"/>
        <w:spacing w:after="0" w:line="240" w:lineRule="auto"/>
        <w:ind w:left="284" w:hanging="142"/>
        <w:jc w:val="both"/>
        <w:rPr>
          <w:rFonts w:ascii="Times New Roman" w:hAnsi="Times New Roman" w:cs="Times New Roman"/>
          <w:sz w:val="18"/>
          <w:szCs w:val="18"/>
        </w:rPr>
      </w:pPr>
      <w:r>
        <w:rPr>
          <w:rFonts w:ascii="Times New Roman" w:hAnsi="Times New Roman" w:cs="Times New Roman"/>
          <w:sz w:val="18"/>
          <w:szCs w:val="18"/>
        </w:rPr>
        <w:tab/>
      </w:r>
      <w:r w:rsidR="00397C13" w:rsidRPr="00397C13">
        <w:rPr>
          <w:rFonts w:ascii="Times New Roman" w:hAnsi="Times New Roman" w:cs="Times New Roman"/>
          <w:sz w:val="18"/>
          <w:szCs w:val="18"/>
        </w:rPr>
        <w:t>*Faaliyetleri</w:t>
      </w:r>
      <w:r w:rsidR="00397C13" w:rsidRPr="00397C13">
        <w:rPr>
          <w:rFonts w:ascii="Times New Roman" w:hAnsi="Times New Roman" w:cs="Times New Roman"/>
          <w:sz w:val="18"/>
          <w:szCs w:val="18"/>
        </w:rPr>
        <w:tab/>
      </w:r>
      <w:r w:rsidR="00397C13" w:rsidRPr="00397C13">
        <w:rPr>
          <w:rFonts w:ascii="Times New Roman" w:hAnsi="Times New Roman" w:cs="Times New Roman"/>
          <w:sz w:val="18"/>
          <w:szCs w:val="18"/>
        </w:rPr>
        <w:tab/>
      </w:r>
      <w:r w:rsidR="003706A8" w:rsidRPr="00397C13">
        <w:rPr>
          <w:rFonts w:ascii="Times New Roman" w:hAnsi="Times New Roman" w:cs="Times New Roman"/>
          <w:sz w:val="18"/>
          <w:szCs w:val="18"/>
        </w:rPr>
        <w:t>Ö – Önlem alma</w:t>
      </w:r>
    </w:p>
    <w:p w:rsidR="00397C13" w:rsidRPr="00397C13" w:rsidRDefault="00397C13" w:rsidP="00ED1D4E">
      <w:pPr>
        <w:pStyle w:val="ListeParagraf"/>
        <w:spacing w:after="0" w:line="240" w:lineRule="auto"/>
        <w:ind w:left="284" w:hanging="142"/>
        <w:jc w:val="both"/>
        <w:rPr>
          <w:rFonts w:ascii="Times New Roman" w:hAnsi="Times New Roman" w:cs="Times New Roman"/>
          <w:sz w:val="18"/>
          <w:szCs w:val="18"/>
        </w:rPr>
      </w:pP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t>İç paydaşlar ve dış paydaşlarla görüşmeler yapılarak değerlendirme yapılır.</w:t>
      </w: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p>
    <w:p w:rsidR="003706A8" w:rsidRPr="00397C13" w:rsidRDefault="003706A8" w:rsidP="00ED1D4E">
      <w:pPr>
        <w:pStyle w:val="ListeParagraf"/>
        <w:spacing w:after="0" w:line="240" w:lineRule="auto"/>
        <w:ind w:left="284" w:hanging="142"/>
        <w:jc w:val="center"/>
        <w:rPr>
          <w:rFonts w:ascii="Times New Roman" w:hAnsi="Times New Roman" w:cs="Times New Roman"/>
          <w:b/>
          <w:sz w:val="18"/>
          <w:szCs w:val="18"/>
          <w:u w:val="single"/>
        </w:rPr>
      </w:pPr>
      <w:r w:rsidRPr="00397C13">
        <w:rPr>
          <w:rFonts w:ascii="Times New Roman" w:hAnsi="Times New Roman" w:cs="Times New Roman"/>
          <w:b/>
          <w:sz w:val="18"/>
          <w:szCs w:val="18"/>
          <w:u w:val="single"/>
        </w:rPr>
        <w:t>KURUMSAL AKREDİTASYON PROGRAMI (KAP)</w:t>
      </w:r>
    </w:p>
    <w:p w:rsidR="003706A8" w:rsidRPr="00397C13" w:rsidRDefault="003706A8" w:rsidP="00ED1D4E">
      <w:pPr>
        <w:pStyle w:val="ListeParagraf"/>
        <w:spacing w:after="0" w:line="240" w:lineRule="auto"/>
        <w:ind w:left="284" w:hanging="142"/>
        <w:jc w:val="center"/>
        <w:rPr>
          <w:rFonts w:ascii="Times New Roman" w:hAnsi="Times New Roman" w:cs="Times New Roman"/>
          <w:sz w:val="18"/>
          <w:szCs w:val="18"/>
          <w:u w:val="single"/>
        </w:rPr>
      </w:pPr>
    </w:p>
    <w:p w:rsidR="003706A8" w:rsidRPr="00397C13" w:rsidRDefault="003706A8" w:rsidP="00ED1D4E">
      <w:pPr>
        <w:pStyle w:val="ListeParagraf"/>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ab/>
        <w:t>Yükseköğretim kurumlarındaki kalite güvencesi; eğitim-öğretim, araştırma-geliştirme, toplumsal katkı ve yönetim sistemi süreçlerinin “PUKÖ” döngüsü kapsamında değerlendirilmesini sağlayan bir dış değerlendirme yöntemidir.</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Belli standartlarda hizmet,</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Eğitimde güvence-diploma denkliği,</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Standartları yükseltme,</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Öğretim Elemanları-YÖKSİS bilgi sistemine bilgilerini girmek, Bologna bilgilerini girmek,</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Bölümler-Özdeğerlendirme raporu hazırlar,</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Dekanlık-Kamu Hizmetleri Standartları Tablosu hazırlar,</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KAP raporu hazırlar,</w:t>
      </w:r>
    </w:p>
    <w:p w:rsidR="003706A8" w:rsidRPr="00397C13" w:rsidRDefault="003706A8" w:rsidP="00ED1D4E">
      <w:pPr>
        <w:pStyle w:val="ListeParagraf"/>
        <w:numPr>
          <w:ilvl w:val="0"/>
          <w:numId w:val="3"/>
        </w:numPr>
        <w:spacing w:after="0" w:line="240" w:lineRule="auto"/>
        <w:ind w:left="284" w:hanging="142"/>
        <w:jc w:val="both"/>
        <w:rPr>
          <w:rFonts w:ascii="Times New Roman" w:hAnsi="Times New Roman" w:cs="Times New Roman"/>
          <w:sz w:val="18"/>
          <w:szCs w:val="18"/>
        </w:rPr>
      </w:pPr>
      <w:r w:rsidRPr="00397C13">
        <w:rPr>
          <w:rFonts w:ascii="Times New Roman" w:hAnsi="Times New Roman" w:cs="Times New Roman"/>
          <w:sz w:val="18"/>
          <w:szCs w:val="18"/>
        </w:rPr>
        <w:t>Kurum İçi Değerlendirme Raporu (KİBA) hazırlar</w:t>
      </w:r>
    </w:p>
    <w:p w:rsidR="000948F3" w:rsidRPr="000948F3" w:rsidRDefault="003706A8" w:rsidP="00940176">
      <w:pPr>
        <w:pStyle w:val="ListeParagraf"/>
        <w:spacing w:after="0" w:line="240" w:lineRule="auto"/>
        <w:ind w:left="284" w:hanging="142"/>
        <w:jc w:val="right"/>
        <w:rPr>
          <w:rFonts w:ascii="Times New Roman" w:hAnsi="Times New Roman" w:cs="Times New Roman"/>
          <w:b/>
          <w:sz w:val="18"/>
          <w:szCs w:val="18"/>
        </w:rPr>
      </w:pPr>
      <w:r w:rsidRPr="00397C13">
        <w:rPr>
          <w:rFonts w:ascii="Times New Roman" w:hAnsi="Times New Roman" w:cs="Times New Roman"/>
          <w:sz w:val="18"/>
          <w:szCs w:val="18"/>
        </w:rPr>
        <w:tab/>
      </w:r>
      <w:r w:rsidRPr="00397C13">
        <w:rPr>
          <w:rFonts w:ascii="Times New Roman" w:hAnsi="Times New Roman" w:cs="Times New Roman"/>
          <w:sz w:val="18"/>
          <w:szCs w:val="18"/>
        </w:rPr>
        <w:tab/>
      </w:r>
      <w:r w:rsidRPr="00397C13">
        <w:rPr>
          <w:rFonts w:ascii="Times New Roman" w:hAnsi="Times New Roman" w:cs="Times New Roman"/>
          <w:sz w:val="18"/>
          <w:szCs w:val="18"/>
        </w:rPr>
        <w:tab/>
      </w:r>
      <w:r w:rsidRPr="00397C13">
        <w:rPr>
          <w:rFonts w:ascii="Times New Roman" w:hAnsi="Times New Roman" w:cs="Times New Roman"/>
          <w:sz w:val="18"/>
          <w:szCs w:val="18"/>
        </w:rPr>
        <w:tab/>
      </w:r>
      <w:r w:rsidRPr="00397C13">
        <w:rPr>
          <w:rFonts w:ascii="Times New Roman" w:hAnsi="Times New Roman" w:cs="Times New Roman"/>
          <w:sz w:val="18"/>
          <w:szCs w:val="18"/>
        </w:rPr>
        <w:tab/>
      </w:r>
    </w:p>
    <w:sectPr w:rsidR="000948F3" w:rsidRPr="000948F3" w:rsidSect="001A42F4">
      <w:pgSz w:w="16838" w:h="11906" w:orient="landscape"/>
      <w:pgMar w:top="1417" w:right="1417" w:bottom="1133" w:left="1417" w:header="708" w:footer="708" w:gutter="0"/>
      <w:pgBorders w:offsetFrom="page">
        <w:top w:val="single" w:sz="18" w:space="24" w:color="auto"/>
        <w:left w:val="single" w:sz="18" w:space="24" w:color="auto"/>
        <w:bottom w:val="single" w:sz="18" w:space="24" w:color="auto"/>
        <w:right w:val="single" w:sz="18" w:space="24" w:color="auto"/>
      </w:pgBorders>
      <w:cols w:num="2"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C43" w:rsidRDefault="00131C43" w:rsidP="00AA303B">
      <w:pPr>
        <w:spacing w:after="0" w:line="240" w:lineRule="auto"/>
      </w:pPr>
      <w:r>
        <w:separator/>
      </w:r>
    </w:p>
  </w:endnote>
  <w:endnote w:type="continuationSeparator" w:id="0">
    <w:p w:rsidR="00131C43" w:rsidRDefault="00131C43" w:rsidP="00AA3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C43" w:rsidRDefault="00131C43" w:rsidP="00AA303B">
      <w:pPr>
        <w:spacing w:after="0" w:line="240" w:lineRule="auto"/>
      </w:pPr>
      <w:r>
        <w:separator/>
      </w:r>
    </w:p>
  </w:footnote>
  <w:footnote w:type="continuationSeparator" w:id="0">
    <w:p w:rsidR="00131C43" w:rsidRDefault="00131C43" w:rsidP="00AA3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2B32"/>
    <w:multiLevelType w:val="multilevel"/>
    <w:tmpl w:val="C0062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C75AC"/>
    <w:multiLevelType w:val="hybridMultilevel"/>
    <w:tmpl w:val="98F44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D00391"/>
    <w:multiLevelType w:val="hybridMultilevel"/>
    <w:tmpl w:val="23608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1867E7"/>
    <w:multiLevelType w:val="multilevel"/>
    <w:tmpl w:val="C2B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87206"/>
    <w:multiLevelType w:val="hybridMultilevel"/>
    <w:tmpl w:val="3BE4F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4205071">
    <w:abstractNumId w:val="4"/>
  </w:num>
  <w:num w:numId="2" w16cid:durableId="1253078659">
    <w:abstractNumId w:val="2"/>
  </w:num>
  <w:num w:numId="3" w16cid:durableId="1994022870">
    <w:abstractNumId w:val="1"/>
  </w:num>
  <w:num w:numId="4" w16cid:durableId="236405881">
    <w:abstractNumId w:val="3"/>
  </w:num>
  <w:num w:numId="5" w16cid:durableId="128203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8F5"/>
    <w:rsid w:val="00023E1F"/>
    <w:rsid w:val="000601EC"/>
    <w:rsid w:val="000948F3"/>
    <w:rsid w:val="000B13BC"/>
    <w:rsid w:val="0010006D"/>
    <w:rsid w:val="00131C43"/>
    <w:rsid w:val="00175048"/>
    <w:rsid w:val="00177F4C"/>
    <w:rsid w:val="001A42F4"/>
    <w:rsid w:val="001E0925"/>
    <w:rsid w:val="00207535"/>
    <w:rsid w:val="002F154E"/>
    <w:rsid w:val="003706A8"/>
    <w:rsid w:val="003779F8"/>
    <w:rsid w:val="00397C13"/>
    <w:rsid w:val="003D3BDB"/>
    <w:rsid w:val="0056703E"/>
    <w:rsid w:val="005E0B09"/>
    <w:rsid w:val="00641C8C"/>
    <w:rsid w:val="007074BC"/>
    <w:rsid w:val="0073191D"/>
    <w:rsid w:val="007B3FF9"/>
    <w:rsid w:val="007B7167"/>
    <w:rsid w:val="008102FC"/>
    <w:rsid w:val="00816FE2"/>
    <w:rsid w:val="008448F5"/>
    <w:rsid w:val="00892EEE"/>
    <w:rsid w:val="008F15A1"/>
    <w:rsid w:val="00912D5C"/>
    <w:rsid w:val="00940176"/>
    <w:rsid w:val="00982157"/>
    <w:rsid w:val="00990FBF"/>
    <w:rsid w:val="009F4592"/>
    <w:rsid w:val="00AA303B"/>
    <w:rsid w:val="00B352C3"/>
    <w:rsid w:val="00B50DB5"/>
    <w:rsid w:val="00B646D9"/>
    <w:rsid w:val="00C7641E"/>
    <w:rsid w:val="00C76E28"/>
    <w:rsid w:val="00DA50CC"/>
    <w:rsid w:val="00E10620"/>
    <w:rsid w:val="00E12E00"/>
    <w:rsid w:val="00E973E4"/>
    <w:rsid w:val="00ED1D4E"/>
    <w:rsid w:val="00F40C19"/>
    <w:rsid w:val="00F46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E31C"/>
  <w15:docId w15:val="{7C211441-C819-184A-8C27-82613DA4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41E"/>
    <w:pPr>
      <w:ind w:left="720"/>
      <w:contextualSpacing/>
    </w:pPr>
  </w:style>
  <w:style w:type="paragraph" w:styleId="BalonMetni">
    <w:name w:val="Balloon Text"/>
    <w:basedOn w:val="Normal"/>
    <w:link w:val="BalonMetniChar"/>
    <w:uiPriority w:val="99"/>
    <w:semiHidden/>
    <w:unhideWhenUsed/>
    <w:rsid w:val="00B352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52C3"/>
    <w:rPr>
      <w:rFonts w:ascii="Segoe UI" w:hAnsi="Segoe UI" w:cs="Segoe UI"/>
      <w:sz w:val="18"/>
      <w:szCs w:val="18"/>
    </w:rPr>
  </w:style>
  <w:style w:type="paragraph" w:styleId="stBilgi">
    <w:name w:val="header"/>
    <w:basedOn w:val="Normal"/>
    <w:link w:val="stBilgiChar"/>
    <w:uiPriority w:val="99"/>
    <w:unhideWhenUsed/>
    <w:rsid w:val="00AA30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303B"/>
  </w:style>
  <w:style w:type="paragraph" w:styleId="AltBilgi">
    <w:name w:val="footer"/>
    <w:basedOn w:val="Normal"/>
    <w:link w:val="AltBilgiChar"/>
    <w:uiPriority w:val="99"/>
    <w:unhideWhenUsed/>
    <w:rsid w:val="00AA30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303B"/>
  </w:style>
  <w:style w:type="character" w:customStyle="1" w:styleId="apple-converted-space">
    <w:name w:val="apple-converted-space"/>
    <w:basedOn w:val="VarsaylanParagrafYazTipi"/>
    <w:rsid w:val="00F40C19"/>
  </w:style>
  <w:style w:type="character" w:styleId="Gl">
    <w:name w:val="Strong"/>
    <w:basedOn w:val="VarsaylanParagrafYazTipi"/>
    <w:uiPriority w:val="22"/>
    <w:qFormat/>
    <w:rsid w:val="00F40C19"/>
    <w:rPr>
      <w:b/>
      <w:bCs/>
    </w:rPr>
  </w:style>
  <w:style w:type="paragraph" w:styleId="NormalWeb">
    <w:name w:val="Normal (Web)"/>
    <w:basedOn w:val="Normal"/>
    <w:uiPriority w:val="99"/>
    <w:semiHidden/>
    <w:unhideWhenUsed/>
    <w:rsid w:val="00912D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1318">
      <w:bodyDiv w:val="1"/>
      <w:marLeft w:val="0"/>
      <w:marRight w:val="0"/>
      <w:marTop w:val="0"/>
      <w:marBottom w:val="0"/>
      <w:divBdr>
        <w:top w:val="none" w:sz="0" w:space="0" w:color="auto"/>
        <w:left w:val="none" w:sz="0" w:space="0" w:color="auto"/>
        <w:bottom w:val="none" w:sz="0" w:space="0" w:color="auto"/>
        <w:right w:val="none" w:sz="0" w:space="0" w:color="auto"/>
      </w:divBdr>
    </w:div>
    <w:div w:id="113447138">
      <w:bodyDiv w:val="1"/>
      <w:marLeft w:val="0"/>
      <w:marRight w:val="0"/>
      <w:marTop w:val="0"/>
      <w:marBottom w:val="0"/>
      <w:divBdr>
        <w:top w:val="none" w:sz="0" w:space="0" w:color="auto"/>
        <w:left w:val="none" w:sz="0" w:space="0" w:color="auto"/>
        <w:bottom w:val="none" w:sz="0" w:space="0" w:color="auto"/>
        <w:right w:val="none" w:sz="0" w:space="0" w:color="auto"/>
      </w:divBdr>
      <w:divsChild>
        <w:div w:id="455804772">
          <w:marLeft w:val="0"/>
          <w:marRight w:val="0"/>
          <w:marTop w:val="0"/>
          <w:marBottom w:val="0"/>
          <w:divBdr>
            <w:top w:val="none" w:sz="0" w:space="0" w:color="auto"/>
            <w:left w:val="none" w:sz="0" w:space="0" w:color="auto"/>
            <w:bottom w:val="none" w:sz="0" w:space="0" w:color="auto"/>
            <w:right w:val="none" w:sz="0" w:space="0" w:color="auto"/>
          </w:divBdr>
          <w:divsChild>
            <w:div w:id="1454902564">
              <w:marLeft w:val="0"/>
              <w:marRight w:val="0"/>
              <w:marTop w:val="0"/>
              <w:marBottom w:val="0"/>
              <w:divBdr>
                <w:top w:val="none" w:sz="0" w:space="0" w:color="auto"/>
                <w:left w:val="none" w:sz="0" w:space="0" w:color="auto"/>
                <w:bottom w:val="none" w:sz="0" w:space="0" w:color="auto"/>
                <w:right w:val="none" w:sz="0" w:space="0" w:color="auto"/>
              </w:divBdr>
              <w:divsChild>
                <w:div w:id="19615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114">
      <w:bodyDiv w:val="1"/>
      <w:marLeft w:val="0"/>
      <w:marRight w:val="0"/>
      <w:marTop w:val="0"/>
      <w:marBottom w:val="0"/>
      <w:divBdr>
        <w:top w:val="none" w:sz="0" w:space="0" w:color="auto"/>
        <w:left w:val="none" w:sz="0" w:space="0" w:color="auto"/>
        <w:bottom w:val="none" w:sz="0" w:space="0" w:color="auto"/>
        <w:right w:val="none" w:sz="0" w:space="0" w:color="auto"/>
      </w:divBdr>
      <w:divsChild>
        <w:div w:id="671689184">
          <w:marLeft w:val="0"/>
          <w:marRight w:val="0"/>
          <w:marTop w:val="0"/>
          <w:marBottom w:val="0"/>
          <w:divBdr>
            <w:top w:val="none" w:sz="0" w:space="0" w:color="auto"/>
            <w:left w:val="none" w:sz="0" w:space="0" w:color="auto"/>
            <w:bottom w:val="none" w:sz="0" w:space="0" w:color="auto"/>
            <w:right w:val="none" w:sz="0" w:space="0" w:color="auto"/>
          </w:divBdr>
          <w:divsChild>
            <w:div w:id="1869559496">
              <w:marLeft w:val="0"/>
              <w:marRight w:val="0"/>
              <w:marTop w:val="0"/>
              <w:marBottom w:val="0"/>
              <w:divBdr>
                <w:top w:val="none" w:sz="0" w:space="0" w:color="auto"/>
                <w:left w:val="none" w:sz="0" w:space="0" w:color="auto"/>
                <w:bottom w:val="none" w:sz="0" w:space="0" w:color="auto"/>
                <w:right w:val="none" w:sz="0" w:space="0" w:color="auto"/>
              </w:divBdr>
              <w:divsChild>
                <w:div w:id="87943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861">
      <w:bodyDiv w:val="1"/>
      <w:marLeft w:val="0"/>
      <w:marRight w:val="0"/>
      <w:marTop w:val="0"/>
      <w:marBottom w:val="0"/>
      <w:divBdr>
        <w:top w:val="none" w:sz="0" w:space="0" w:color="auto"/>
        <w:left w:val="none" w:sz="0" w:space="0" w:color="auto"/>
        <w:bottom w:val="none" w:sz="0" w:space="0" w:color="auto"/>
        <w:right w:val="none" w:sz="0" w:space="0" w:color="auto"/>
      </w:divBdr>
      <w:divsChild>
        <w:div w:id="30808467">
          <w:marLeft w:val="0"/>
          <w:marRight w:val="0"/>
          <w:marTop w:val="0"/>
          <w:marBottom w:val="0"/>
          <w:divBdr>
            <w:top w:val="none" w:sz="0" w:space="0" w:color="auto"/>
            <w:left w:val="none" w:sz="0" w:space="0" w:color="auto"/>
            <w:bottom w:val="none" w:sz="0" w:space="0" w:color="auto"/>
            <w:right w:val="none" w:sz="0" w:space="0" w:color="auto"/>
          </w:divBdr>
          <w:divsChild>
            <w:div w:id="1852528246">
              <w:marLeft w:val="0"/>
              <w:marRight w:val="0"/>
              <w:marTop w:val="0"/>
              <w:marBottom w:val="0"/>
              <w:divBdr>
                <w:top w:val="none" w:sz="0" w:space="0" w:color="auto"/>
                <w:left w:val="none" w:sz="0" w:space="0" w:color="auto"/>
                <w:bottom w:val="none" w:sz="0" w:space="0" w:color="auto"/>
                <w:right w:val="none" w:sz="0" w:space="0" w:color="auto"/>
              </w:divBdr>
              <w:divsChild>
                <w:div w:id="1171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0276">
      <w:bodyDiv w:val="1"/>
      <w:marLeft w:val="0"/>
      <w:marRight w:val="0"/>
      <w:marTop w:val="0"/>
      <w:marBottom w:val="0"/>
      <w:divBdr>
        <w:top w:val="none" w:sz="0" w:space="0" w:color="auto"/>
        <w:left w:val="none" w:sz="0" w:space="0" w:color="auto"/>
        <w:bottom w:val="none" w:sz="0" w:space="0" w:color="auto"/>
        <w:right w:val="none" w:sz="0" w:space="0" w:color="auto"/>
      </w:divBdr>
    </w:div>
    <w:div w:id="1035544317">
      <w:bodyDiv w:val="1"/>
      <w:marLeft w:val="0"/>
      <w:marRight w:val="0"/>
      <w:marTop w:val="0"/>
      <w:marBottom w:val="0"/>
      <w:divBdr>
        <w:top w:val="none" w:sz="0" w:space="0" w:color="auto"/>
        <w:left w:val="none" w:sz="0" w:space="0" w:color="auto"/>
        <w:bottom w:val="none" w:sz="0" w:space="0" w:color="auto"/>
        <w:right w:val="none" w:sz="0" w:space="0" w:color="auto"/>
      </w:divBdr>
      <w:divsChild>
        <w:div w:id="1797992973">
          <w:marLeft w:val="0"/>
          <w:marRight w:val="0"/>
          <w:marTop w:val="0"/>
          <w:marBottom w:val="0"/>
          <w:divBdr>
            <w:top w:val="none" w:sz="0" w:space="0" w:color="auto"/>
            <w:left w:val="none" w:sz="0" w:space="0" w:color="auto"/>
            <w:bottom w:val="none" w:sz="0" w:space="0" w:color="auto"/>
            <w:right w:val="none" w:sz="0" w:space="0" w:color="auto"/>
          </w:divBdr>
          <w:divsChild>
            <w:div w:id="1556119290">
              <w:marLeft w:val="0"/>
              <w:marRight w:val="0"/>
              <w:marTop w:val="0"/>
              <w:marBottom w:val="0"/>
              <w:divBdr>
                <w:top w:val="none" w:sz="0" w:space="0" w:color="auto"/>
                <w:left w:val="none" w:sz="0" w:space="0" w:color="auto"/>
                <w:bottom w:val="none" w:sz="0" w:space="0" w:color="auto"/>
                <w:right w:val="none" w:sz="0" w:space="0" w:color="auto"/>
              </w:divBdr>
              <w:divsChild>
                <w:div w:id="1643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5AE6-7D9C-44F2-9445-D9B6C3BB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609</Words>
  <Characters>3476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Microsoft Office User</cp:lastModifiedBy>
  <cp:revision>28</cp:revision>
  <cp:lastPrinted>2021-11-02T10:45:00Z</cp:lastPrinted>
  <dcterms:created xsi:type="dcterms:W3CDTF">2022-08-08T12:55:00Z</dcterms:created>
  <dcterms:modified xsi:type="dcterms:W3CDTF">2023-12-22T09:46:00Z</dcterms:modified>
</cp:coreProperties>
</file>