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41" w:rightFromText="141" w:horzAnchor="margin" w:tblpXSpec="center" w:tblpY="-211"/>
        <w:tblW w:w="10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2"/>
        <w:gridCol w:w="5280"/>
        <w:gridCol w:w="1543"/>
        <w:gridCol w:w="1577"/>
      </w:tblGrid>
      <w:tr w:rsidR="0013451B" w:rsidRPr="009664D3" w14:paraId="595FBAE8" w14:textId="77777777" w:rsidTr="0013451B">
        <w:trPr>
          <w:trHeight w:val="195"/>
        </w:trPr>
        <w:tc>
          <w:tcPr>
            <w:tcW w:w="2512" w:type="dxa"/>
            <w:vMerge w:val="restart"/>
          </w:tcPr>
          <w:p w14:paraId="6C40A93F" w14:textId="77777777" w:rsidR="0013451B" w:rsidRPr="009664D3" w:rsidRDefault="0013451B" w:rsidP="0013451B">
            <w:pPr>
              <w:pStyle w:val="TableParagraph"/>
              <w:spacing w:before="9" w:after="1"/>
              <w:jc w:val="both"/>
              <w:rPr>
                <w:rFonts w:ascii="Times" w:hAnsi="Times"/>
                <w:color w:val="000000" w:themeColor="text1"/>
              </w:rPr>
            </w:pPr>
          </w:p>
          <w:p w14:paraId="07A9D0EC" w14:textId="77777777" w:rsidR="0013451B" w:rsidRPr="009664D3" w:rsidRDefault="0013451B" w:rsidP="0013451B">
            <w:pPr>
              <w:pStyle w:val="TableParagraph"/>
              <w:ind w:left="797" w:hanging="551"/>
              <w:jc w:val="both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noProof/>
                <w:color w:val="000000" w:themeColor="text1"/>
              </w:rPr>
              <w:drawing>
                <wp:inline distT="0" distB="0" distL="0" distR="0" wp14:anchorId="6FFD9853" wp14:editId="6EC9A38F">
                  <wp:extent cx="1182030" cy="1167161"/>
                  <wp:effectExtent l="0" t="0" r="0" b="1270"/>
                  <wp:docPr id="1" name="Resi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168" cy="1180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0" w:type="dxa"/>
            <w:vMerge w:val="restart"/>
          </w:tcPr>
          <w:p w14:paraId="18C0AB1A" w14:textId="77777777" w:rsidR="0013451B" w:rsidRPr="0013451B" w:rsidRDefault="0013451B" w:rsidP="0013451B">
            <w:pPr>
              <w:pStyle w:val="TableParagraph"/>
              <w:spacing w:before="3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270D538" w14:textId="77777777" w:rsidR="0013451B" w:rsidRPr="0013451B" w:rsidRDefault="0013451B" w:rsidP="001345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8662F">
              <w:rPr>
                <w:b/>
                <w:bCs/>
                <w:color w:val="000000"/>
                <w:sz w:val="20"/>
                <w:szCs w:val="20"/>
                <w:lang w:eastAsia="tr-TR"/>
              </w:rPr>
              <w:t>T.C. ÇANAKKALE ONSEKİZ MART ÜNİVERSİTESİ</w:t>
            </w:r>
          </w:p>
          <w:p w14:paraId="2DB097D7" w14:textId="77777777" w:rsidR="0013451B" w:rsidRPr="0013451B" w:rsidRDefault="0013451B" w:rsidP="001345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8662F">
              <w:rPr>
                <w:b/>
                <w:bCs/>
                <w:color w:val="000000"/>
                <w:sz w:val="20"/>
                <w:szCs w:val="20"/>
                <w:lang w:eastAsia="tr-TR"/>
              </w:rPr>
              <w:t>BİLİMSEL YAYIN VE DERGİLER KOORDİNATÖRLÜĞÜ</w:t>
            </w:r>
          </w:p>
          <w:p w14:paraId="6ABDEC6B" w14:textId="133052EF" w:rsidR="0013451B" w:rsidRPr="0013451B" w:rsidRDefault="002E7368" w:rsidP="002E7368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</w:t>
            </w:r>
            <w:r w:rsidRPr="002E7368">
              <w:rPr>
                <w:b/>
                <w:bCs/>
                <w:color w:val="000000"/>
                <w:sz w:val="20"/>
                <w:szCs w:val="20"/>
              </w:rPr>
              <w:t xml:space="preserve">İDERLİK, YÖNETİM ve KALİTE SÜRECİNDE PUKÖ DÖNGÜSÜ ve SÜREÇ TAKVİMİ </w:t>
            </w:r>
          </w:p>
        </w:tc>
        <w:tc>
          <w:tcPr>
            <w:tcW w:w="1543" w:type="dxa"/>
            <w:tcBorders>
              <w:right w:val="nil"/>
            </w:tcBorders>
          </w:tcPr>
          <w:p w14:paraId="1323B27F" w14:textId="77777777" w:rsidR="0013451B" w:rsidRPr="00754687" w:rsidRDefault="0013451B" w:rsidP="0013451B">
            <w:pPr>
              <w:pStyle w:val="TableParagraph"/>
              <w:spacing w:before="15" w:line="237" w:lineRule="exact"/>
              <w:ind w:left="101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754687">
              <w:rPr>
                <w:b/>
                <w:color w:val="000000" w:themeColor="text1"/>
                <w:sz w:val="18"/>
                <w:szCs w:val="18"/>
              </w:rPr>
              <w:t>Doküman Kodu</w:t>
            </w:r>
          </w:p>
        </w:tc>
        <w:tc>
          <w:tcPr>
            <w:tcW w:w="1577" w:type="dxa"/>
            <w:tcBorders>
              <w:left w:val="nil"/>
            </w:tcBorders>
          </w:tcPr>
          <w:p w14:paraId="5B835BA5" w14:textId="77777777" w:rsidR="0013451B" w:rsidRPr="0013451B" w:rsidRDefault="0013451B" w:rsidP="0013451B">
            <w:pPr>
              <w:pStyle w:val="TableParagraph"/>
              <w:spacing w:before="15" w:line="237" w:lineRule="exact"/>
              <w:ind w:left="217"/>
              <w:jc w:val="both"/>
              <w:rPr>
                <w:color w:val="000000" w:themeColor="text1"/>
                <w:sz w:val="20"/>
                <w:szCs w:val="20"/>
              </w:rPr>
            </w:pPr>
            <w:r w:rsidRPr="0013451B">
              <w:rPr>
                <w:color w:val="000000" w:themeColor="text1"/>
                <w:sz w:val="20"/>
                <w:szCs w:val="20"/>
              </w:rPr>
              <w:t xml:space="preserve">: </w:t>
            </w:r>
          </w:p>
        </w:tc>
      </w:tr>
      <w:tr w:rsidR="0013451B" w:rsidRPr="009664D3" w14:paraId="5300B01C" w14:textId="77777777" w:rsidTr="0013451B">
        <w:trPr>
          <w:trHeight w:val="195"/>
        </w:trPr>
        <w:tc>
          <w:tcPr>
            <w:tcW w:w="2512" w:type="dxa"/>
            <w:vMerge/>
            <w:tcBorders>
              <w:top w:val="nil"/>
            </w:tcBorders>
          </w:tcPr>
          <w:p w14:paraId="48923AAF" w14:textId="77777777" w:rsidR="0013451B" w:rsidRPr="009664D3" w:rsidRDefault="0013451B" w:rsidP="0013451B">
            <w:pPr>
              <w:jc w:val="both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5280" w:type="dxa"/>
            <w:vMerge/>
            <w:tcBorders>
              <w:top w:val="nil"/>
            </w:tcBorders>
          </w:tcPr>
          <w:p w14:paraId="2CE234B3" w14:textId="77777777" w:rsidR="0013451B" w:rsidRPr="0013451B" w:rsidRDefault="0013451B" w:rsidP="0013451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right w:val="nil"/>
            </w:tcBorders>
          </w:tcPr>
          <w:p w14:paraId="7D0C8ACB" w14:textId="77777777" w:rsidR="0013451B" w:rsidRPr="00754687" w:rsidRDefault="0013451B" w:rsidP="0013451B">
            <w:pPr>
              <w:pStyle w:val="TableParagraph"/>
              <w:spacing w:before="15" w:line="237" w:lineRule="exact"/>
              <w:ind w:left="101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754687">
              <w:rPr>
                <w:b/>
                <w:color w:val="000000" w:themeColor="text1"/>
                <w:sz w:val="18"/>
                <w:szCs w:val="18"/>
              </w:rPr>
              <w:t>Yayın Tarihi</w:t>
            </w:r>
          </w:p>
        </w:tc>
        <w:tc>
          <w:tcPr>
            <w:tcW w:w="1577" w:type="dxa"/>
            <w:tcBorders>
              <w:left w:val="nil"/>
            </w:tcBorders>
          </w:tcPr>
          <w:p w14:paraId="653590CB" w14:textId="77777777" w:rsidR="0013451B" w:rsidRPr="0013451B" w:rsidRDefault="0013451B" w:rsidP="0013451B">
            <w:pPr>
              <w:pStyle w:val="TableParagraph"/>
              <w:spacing w:before="15" w:line="237" w:lineRule="exact"/>
              <w:ind w:left="217"/>
              <w:jc w:val="both"/>
              <w:rPr>
                <w:color w:val="000000" w:themeColor="text1"/>
                <w:sz w:val="20"/>
                <w:szCs w:val="20"/>
              </w:rPr>
            </w:pPr>
            <w:r w:rsidRPr="0013451B">
              <w:rPr>
                <w:color w:val="000000" w:themeColor="text1"/>
                <w:sz w:val="20"/>
                <w:szCs w:val="20"/>
              </w:rPr>
              <w:t xml:space="preserve">: </w:t>
            </w:r>
          </w:p>
        </w:tc>
      </w:tr>
      <w:tr w:rsidR="0013451B" w:rsidRPr="009664D3" w14:paraId="0222DD7F" w14:textId="77777777" w:rsidTr="0013451B">
        <w:trPr>
          <w:trHeight w:val="196"/>
        </w:trPr>
        <w:tc>
          <w:tcPr>
            <w:tcW w:w="2512" w:type="dxa"/>
            <w:vMerge/>
            <w:tcBorders>
              <w:top w:val="nil"/>
            </w:tcBorders>
          </w:tcPr>
          <w:p w14:paraId="5C70FF62" w14:textId="77777777" w:rsidR="0013451B" w:rsidRPr="009664D3" w:rsidRDefault="0013451B" w:rsidP="0013451B">
            <w:pPr>
              <w:jc w:val="both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5280" w:type="dxa"/>
            <w:vMerge/>
            <w:tcBorders>
              <w:top w:val="nil"/>
            </w:tcBorders>
          </w:tcPr>
          <w:p w14:paraId="76022AF0" w14:textId="77777777" w:rsidR="0013451B" w:rsidRPr="0013451B" w:rsidRDefault="0013451B" w:rsidP="0013451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right w:val="nil"/>
            </w:tcBorders>
          </w:tcPr>
          <w:p w14:paraId="4C363F4F" w14:textId="77777777" w:rsidR="0013451B" w:rsidRPr="00754687" w:rsidRDefault="0013451B" w:rsidP="0013451B">
            <w:pPr>
              <w:pStyle w:val="TableParagraph"/>
              <w:spacing w:before="18" w:line="237" w:lineRule="exact"/>
              <w:ind w:left="101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754687">
              <w:rPr>
                <w:b/>
                <w:color w:val="000000" w:themeColor="text1"/>
                <w:sz w:val="18"/>
                <w:szCs w:val="18"/>
              </w:rPr>
              <w:t>Revizyon Tarihi</w:t>
            </w:r>
          </w:p>
        </w:tc>
        <w:tc>
          <w:tcPr>
            <w:tcW w:w="1577" w:type="dxa"/>
            <w:tcBorders>
              <w:left w:val="nil"/>
            </w:tcBorders>
          </w:tcPr>
          <w:p w14:paraId="582798EF" w14:textId="77777777" w:rsidR="0013451B" w:rsidRPr="0013451B" w:rsidRDefault="0013451B" w:rsidP="0013451B">
            <w:pPr>
              <w:pStyle w:val="TableParagraph"/>
              <w:spacing w:before="18" w:line="237" w:lineRule="exact"/>
              <w:ind w:left="217"/>
              <w:jc w:val="both"/>
              <w:rPr>
                <w:color w:val="000000" w:themeColor="text1"/>
                <w:sz w:val="20"/>
                <w:szCs w:val="20"/>
              </w:rPr>
            </w:pPr>
            <w:r w:rsidRPr="0013451B">
              <w:rPr>
                <w:color w:val="000000" w:themeColor="text1"/>
                <w:sz w:val="20"/>
                <w:szCs w:val="20"/>
              </w:rPr>
              <w:t xml:space="preserve">: </w:t>
            </w:r>
          </w:p>
        </w:tc>
      </w:tr>
      <w:tr w:rsidR="0013451B" w:rsidRPr="009664D3" w14:paraId="6A8F5804" w14:textId="77777777" w:rsidTr="0013451B">
        <w:trPr>
          <w:trHeight w:val="195"/>
        </w:trPr>
        <w:tc>
          <w:tcPr>
            <w:tcW w:w="2512" w:type="dxa"/>
            <w:vMerge/>
            <w:tcBorders>
              <w:top w:val="nil"/>
            </w:tcBorders>
          </w:tcPr>
          <w:p w14:paraId="0E980E5B" w14:textId="77777777" w:rsidR="0013451B" w:rsidRPr="009664D3" w:rsidRDefault="0013451B" w:rsidP="0013451B">
            <w:pPr>
              <w:jc w:val="both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5280" w:type="dxa"/>
            <w:vMerge/>
            <w:tcBorders>
              <w:top w:val="nil"/>
            </w:tcBorders>
          </w:tcPr>
          <w:p w14:paraId="7A6B7BE5" w14:textId="77777777" w:rsidR="0013451B" w:rsidRPr="0013451B" w:rsidRDefault="0013451B" w:rsidP="0013451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right w:val="nil"/>
            </w:tcBorders>
          </w:tcPr>
          <w:p w14:paraId="087CF1F0" w14:textId="77777777" w:rsidR="0013451B" w:rsidRPr="00754687" w:rsidRDefault="0013451B" w:rsidP="0013451B">
            <w:pPr>
              <w:pStyle w:val="TableParagraph"/>
              <w:spacing w:before="15" w:line="237" w:lineRule="exact"/>
              <w:ind w:left="101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754687">
              <w:rPr>
                <w:b/>
                <w:color w:val="000000" w:themeColor="text1"/>
                <w:sz w:val="18"/>
                <w:szCs w:val="18"/>
              </w:rPr>
              <w:t>Revizyon No</w:t>
            </w:r>
          </w:p>
        </w:tc>
        <w:tc>
          <w:tcPr>
            <w:tcW w:w="1577" w:type="dxa"/>
            <w:tcBorders>
              <w:left w:val="nil"/>
            </w:tcBorders>
          </w:tcPr>
          <w:p w14:paraId="3C5A2D79" w14:textId="77777777" w:rsidR="0013451B" w:rsidRPr="0013451B" w:rsidRDefault="0013451B" w:rsidP="0013451B">
            <w:pPr>
              <w:pStyle w:val="TableParagraph"/>
              <w:spacing w:before="15" w:line="237" w:lineRule="exact"/>
              <w:ind w:left="217"/>
              <w:jc w:val="both"/>
              <w:rPr>
                <w:color w:val="000000" w:themeColor="text1"/>
                <w:sz w:val="20"/>
                <w:szCs w:val="20"/>
              </w:rPr>
            </w:pPr>
            <w:r w:rsidRPr="0013451B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13451B" w:rsidRPr="009664D3" w14:paraId="5E2882D7" w14:textId="77777777" w:rsidTr="0013451B">
        <w:trPr>
          <w:trHeight w:val="195"/>
        </w:trPr>
        <w:tc>
          <w:tcPr>
            <w:tcW w:w="2512" w:type="dxa"/>
            <w:vMerge/>
            <w:tcBorders>
              <w:top w:val="nil"/>
            </w:tcBorders>
          </w:tcPr>
          <w:p w14:paraId="18308239" w14:textId="77777777" w:rsidR="0013451B" w:rsidRPr="009664D3" w:rsidRDefault="0013451B" w:rsidP="0013451B">
            <w:pPr>
              <w:jc w:val="both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5280" w:type="dxa"/>
            <w:vMerge/>
            <w:tcBorders>
              <w:top w:val="nil"/>
            </w:tcBorders>
          </w:tcPr>
          <w:p w14:paraId="18008659" w14:textId="77777777" w:rsidR="0013451B" w:rsidRPr="0013451B" w:rsidRDefault="0013451B" w:rsidP="0013451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right w:val="nil"/>
            </w:tcBorders>
          </w:tcPr>
          <w:p w14:paraId="672EBC4D" w14:textId="77777777" w:rsidR="0013451B" w:rsidRPr="00754687" w:rsidRDefault="0013451B" w:rsidP="0013451B">
            <w:pPr>
              <w:pStyle w:val="TableParagraph"/>
              <w:spacing w:before="16" w:line="237" w:lineRule="exact"/>
              <w:ind w:left="101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754687">
              <w:rPr>
                <w:b/>
                <w:color w:val="000000" w:themeColor="text1"/>
                <w:sz w:val="18"/>
                <w:szCs w:val="18"/>
              </w:rPr>
              <w:t>Sayfa Sayısı</w:t>
            </w:r>
          </w:p>
        </w:tc>
        <w:tc>
          <w:tcPr>
            <w:tcW w:w="1577" w:type="dxa"/>
            <w:tcBorders>
              <w:left w:val="nil"/>
            </w:tcBorders>
          </w:tcPr>
          <w:p w14:paraId="06FACA1E" w14:textId="77777777" w:rsidR="0013451B" w:rsidRPr="0013451B" w:rsidRDefault="0013451B" w:rsidP="0013451B">
            <w:pPr>
              <w:pStyle w:val="TableParagraph"/>
              <w:spacing w:before="16" w:line="237" w:lineRule="exact"/>
              <w:ind w:left="217"/>
              <w:jc w:val="both"/>
              <w:rPr>
                <w:color w:val="000000" w:themeColor="text1"/>
                <w:sz w:val="20"/>
                <w:szCs w:val="20"/>
              </w:rPr>
            </w:pPr>
            <w:r w:rsidRPr="0013451B">
              <w:rPr>
                <w:color w:val="000000" w:themeColor="text1"/>
                <w:sz w:val="20"/>
                <w:szCs w:val="20"/>
              </w:rPr>
              <w:t xml:space="preserve">: </w:t>
            </w:r>
          </w:p>
        </w:tc>
      </w:tr>
      <w:tr w:rsidR="0013451B" w:rsidRPr="009664D3" w14:paraId="61AAB546" w14:textId="77777777" w:rsidTr="0013451B">
        <w:trPr>
          <w:trHeight w:val="524"/>
        </w:trPr>
        <w:tc>
          <w:tcPr>
            <w:tcW w:w="2512" w:type="dxa"/>
            <w:vMerge/>
            <w:tcBorders>
              <w:top w:val="nil"/>
            </w:tcBorders>
          </w:tcPr>
          <w:p w14:paraId="533056CF" w14:textId="77777777" w:rsidR="0013451B" w:rsidRPr="009664D3" w:rsidRDefault="0013451B" w:rsidP="0013451B">
            <w:pPr>
              <w:jc w:val="both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5280" w:type="dxa"/>
            <w:vMerge/>
            <w:tcBorders>
              <w:top w:val="nil"/>
            </w:tcBorders>
          </w:tcPr>
          <w:p w14:paraId="007F21D6" w14:textId="77777777" w:rsidR="0013451B" w:rsidRPr="0013451B" w:rsidRDefault="0013451B" w:rsidP="0013451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right w:val="nil"/>
            </w:tcBorders>
          </w:tcPr>
          <w:p w14:paraId="2841D208" w14:textId="4383E42F" w:rsidR="0013451B" w:rsidRPr="00754687" w:rsidRDefault="0013451B" w:rsidP="0013451B">
            <w:pPr>
              <w:pStyle w:val="TableParagraph"/>
              <w:spacing w:before="1" w:line="240" w:lineRule="atLeast"/>
              <w:ind w:left="101" w:right="192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754687">
              <w:rPr>
                <w:b/>
                <w:color w:val="000000" w:themeColor="text1"/>
                <w:sz w:val="18"/>
                <w:szCs w:val="18"/>
              </w:rPr>
              <w:t>Doküman Güncelliğin</w:t>
            </w:r>
            <w:r w:rsidR="005C3F01" w:rsidRPr="00754687">
              <w:rPr>
                <w:b/>
                <w:color w:val="000000" w:themeColor="text1"/>
                <w:sz w:val="18"/>
                <w:szCs w:val="18"/>
              </w:rPr>
              <w:t>den</w:t>
            </w:r>
            <w:r w:rsidRPr="00754687">
              <w:rPr>
                <w:b/>
                <w:color w:val="000000" w:themeColor="text1"/>
                <w:sz w:val="18"/>
                <w:szCs w:val="18"/>
              </w:rPr>
              <w:t xml:space="preserve"> Sorumlu Personel</w:t>
            </w:r>
          </w:p>
        </w:tc>
        <w:tc>
          <w:tcPr>
            <w:tcW w:w="1577" w:type="dxa"/>
            <w:tcBorders>
              <w:left w:val="nil"/>
            </w:tcBorders>
          </w:tcPr>
          <w:p w14:paraId="002334BC" w14:textId="5A813D3A" w:rsidR="0013451B" w:rsidRPr="0013451B" w:rsidRDefault="0013451B" w:rsidP="0013451B">
            <w:pPr>
              <w:pStyle w:val="TableParagraph"/>
              <w:spacing w:before="123"/>
              <w:ind w:left="217"/>
              <w:jc w:val="both"/>
              <w:rPr>
                <w:color w:val="000000" w:themeColor="text1"/>
                <w:sz w:val="20"/>
                <w:szCs w:val="20"/>
              </w:rPr>
            </w:pPr>
            <w:r w:rsidRPr="0013451B">
              <w:rPr>
                <w:color w:val="000000" w:themeColor="text1"/>
                <w:sz w:val="20"/>
                <w:szCs w:val="20"/>
              </w:rPr>
              <w:t xml:space="preserve">: </w:t>
            </w:r>
            <w:r w:rsidR="00754687">
              <w:rPr>
                <w:color w:val="000000" w:themeColor="text1"/>
                <w:sz w:val="20"/>
                <w:szCs w:val="20"/>
              </w:rPr>
              <w:t>Bilimsel Yayın ve Dergiler Koordinatörü</w:t>
            </w:r>
          </w:p>
        </w:tc>
      </w:tr>
    </w:tbl>
    <w:p w14:paraId="6CF91DA0" w14:textId="77777777" w:rsidR="0013451B" w:rsidRDefault="0013451B" w:rsidP="00791C78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  <w:lang w:eastAsia="tr-TR"/>
        </w:rPr>
      </w:pPr>
    </w:p>
    <w:p w14:paraId="3D658080" w14:textId="0BEB16B7" w:rsidR="00791C78" w:rsidRDefault="00791C78" w:rsidP="00791C78">
      <w:pPr>
        <w:spacing w:line="360" w:lineRule="auto"/>
        <w:jc w:val="center"/>
        <w:rPr>
          <w:b/>
          <w:bCs/>
          <w:color w:val="000000"/>
          <w:lang w:eastAsia="tr-TR"/>
        </w:rPr>
      </w:pPr>
      <w:r w:rsidRPr="00791C78">
        <w:rPr>
          <w:b/>
          <w:bCs/>
          <w:color w:val="000000"/>
          <w:lang w:eastAsia="tr-TR"/>
        </w:rPr>
        <w:t>LİDERLİK, YÖNETİM ve KALİTE SÜRECİNDE PUKÖ DÖNGÜSÜ ve SÜREÇ TAKVİMİ</w:t>
      </w:r>
    </w:p>
    <w:p w14:paraId="42BDEB57" w14:textId="77777777" w:rsidR="00791C78" w:rsidRDefault="00791C78" w:rsidP="00791C78">
      <w:pPr>
        <w:spacing w:line="360" w:lineRule="auto"/>
        <w:jc w:val="center"/>
        <w:rPr>
          <w:b/>
          <w:bCs/>
          <w:color w:val="000000"/>
          <w:lang w:eastAsia="tr-TR"/>
        </w:rPr>
      </w:pPr>
    </w:p>
    <w:p w14:paraId="60D89436" w14:textId="7B41BAFF" w:rsidR="00791C78" w:rsidRDefault="00791C78" w:rsidP="00791C78">
      <w:pPr>
        <w:spacing w:line="360" w:lineRule="auto"/>
        <w:jc w:val="both"/>
        <w:rPr>
          <w:sz w:val="24"/>
          <w:szCs w:val="24"/>
        </w:rPr>
      </w:pPr>
      <w:r w:rsidRPr="00791C78">
        <w:rPr>
          <w:b/>
          <w:bCs/>
          <w:sz w:val="24"/>
          <w:szCs w:val="24"/>
        </w:rPr>
        <w:t>Planlama:</w:t>
      </w:r>
      <w:r w:rsidRPr="00791C78">
        <w:rPr>
          <w:sz w:val="24"/>
          <w:szCs w:val="24"/>
        </w:rPr>
        <w:t xml:space="preserve"> </w:t>
      </w:r>
      <w:r w:rsidRPr="00791C78">
        <w:rPr>
          <w:sz w:val="24"/>
          <w:szCs w:val="24"/>
        </w:rPr>
        <w:t xml:space="preserve">Bilimsel Yayın </w:t>
      </w:r>
      <w:r>
        <w:rPr>
          <w:sz w:val="24"/>
          <w:szCs w:val="24"/>
        </w:rPr>
        <w:t>v</w:t>
      </w:r>
      <w:r w:rsidRPr="00791C78">
        <w:rPr>
          <w:sz w:val="24"/>
          <w:szCs w:val="24"/>
        </w:rPr>
        <w:t>e Dergiler Koordinatörlüğü</w:t>
      </w:r>
      <w:r>
        <w:rPr>
          <w:sz w:val="24"/>
          <w:szCs w:val="24"/>
        </w:rPr>
        <w:t xml:space="preserve"> </w:t>
      </w:r>
      <w:r w:rsidRPr="00791C78">
        <w:rPr>
          <w:sz w:val="24"/>
          <w:szCs w:val="24"/>
        </w:rPr>
        <w:t>yönetsel</w:t>
      </w:r>
      <w:r w:rsidRPr="00791C78">
        <w:rPr>
          <w:sz w:val="24"/>
          <w:szCs w:val="24"/>
        </w:rPr>
        <w:t xml:space="preserve">, idari ve kalite süreçlerine ilişkin planlama; </w:t>
      </w:r>
      <w:r>
        <w:rPr>
          <w:sz w:val="24"/>
          <w:szCs w:val="24"/>
        </w:rPr>
        <w:t>üniversitemiz kalite politikaları, birimimiz</w:t>
      </w:r>
      <w:r w:rsidRPr="00791C78">
        <w:rPr>
          <w:sz w:val="24"/>
          <w:szCs w:val="24"/>
        </w:rPr>
        <w:t xml:space="preserve"> misyonu, vizyonu, temel değerleri, amaç ve hedefleri,</w:t>
      </w:r>
      <w:r>
        <w:rPr>
          <w:sz w:val="24"/>
          <w:szCs w:val="24"/>
        </w:rPr>
        <w:t xml:space="preserve"> performans göstergeleri ve yönergesi </w:t>
      </w:r>
      <w:r w:rsidRPr="00791C78">
        <w:rPr>
          <w:sz w:val="24"/>
          <w:szCs w:val="24"/>
        </w:rPr>
        <w:t xml:space="preserve">doğrultusunda üst yönetimin liderliğiyle </w:t>
      </w:r>
      <w:r>
        <w:rPr>
          <w:sz w:val="24"/>
          <w:szCs w:val="24"/>
        </w:rPr>
        <w:t xml:space="preserve">kurumsal yönetişim süreçleri </w:t>
      </w:r>
      <w:r w:rsidRPr="00791C78">
        <w:rPr>
          <w:sz w:val="24"/>
          <w:szCs w:val="24"/>
        </w:rPr>
        <w:t>temel alınarak</w:t>
      </w:r>
      <w:r>
        <w:rPr>
          <w:sz w:val="24"/>
          <w:szCs w:val="24"/>
        </w:rPr>
        <w:t xml:space="preserve"> ve</w:t>
      </w:r>
      <w:r w:rsidRPr="00791C78">
        <w:rPr>
          <w:sz w:val="24"/>
          <w:szCs w:val="24"/>
        </w:rPr>
        <w:t xml:space="preserve"> paydaş geri bildirimleri dikkate alınarak yapılmaktadır. </w:t>
      </w:r>
    </w:p>
    <w:p w14:paraId="695A14F7" w14:textId="77777777" w:rsidR="00791C78" w:rsidRDefault="00791C78" w:rsidP="00791C78">
      <w:pPr>
        <w:spacing w:line="360" w:lineRule="auto"/>
        <w:jc w:val="both"/>
        <w:rPr>
          <w:sz w:val="24"/>
          <w:szCs w:val="24"/>
        </w:rPr>
      </w:pPr>
    </w:p>
    <w:p w14:paraId="0C59F85D" w14:textId="5564F3AF" w:rsidR="00791C78" w:rsidRDefault="00791C78" w:rsidP="00D06814">
      <w:pPr>
        <w:spacing w:line="360" w:lineRule="auto"/>
        <w:jc w:val="both"/>
        <w:rPr>
          <w:sz w:val="24"/>
          <w:szCs w:val="24"/>
        </w:rPr>
      </w:pPr>
      <w:r w:rsidRPr="00791C78">
        <w:rPr>
          <w:b/>
          <w:bCs/>
          <w:sz w:val="24"/>
          <w:szCs w:val="24"/>
        </w:rPr>
        <w:t>Uygulama:</w:t>
      </w:r>
      <w:r w:rsidRPr="00791C78">
        <w:rPr>
          <w:sz w:val="24"/>
          <w:szCs w:val="24"/>
        </w:rPr>
        <w:t xml:space="preserve"> </w:t>
      </w:r>
      <w:r w:rsidR="00BB0C1D" w:rsidRPr="00791C78">
        <w:rPr>
          <w:sz w:val="24"/>
          <w:szCs w:val="24"/>
        </w:rPr>
        <w:t xml:space="preserve">Bilimsel Yayın </w:t>
      </w:r>
      <w:r w:rsidR="00BB0C1D">
        <w:rPr>
          <w:sz w:val="24"/>
          <w:szCs w:val="24"/>
        </w:rPr>
        <w:t>v</w:t>
      </w:r>
      <w:r w:rsidR="00BB0C1D" w:rsidRPr="00791C78">
        <w:rPr>
          <w:sz w:val="24"/>
          <w:szCs w:val="24"/>
        </w:rPr>
        <w:t>e Dergiler Koordinatörlüğü</w:t>
      </w:r>
      <w:r w:rsidR="00BB0C1D">
        <w:rPr>
          <w:sz w:val="24"/>
          <w:szCs w:val="24"/>
        </w:rPr>
        <w:t xml:space="preserve"> </w:t>
      </w:r>
      <w:r w:rsidRPr="00791C78">
        <w:rPr>
          <w:sz w:val="24"/>
          <w:szCs w:val="24"/>
        </w:rPr>
        <w:t xml:space="preserve">yönetsel, idari ve kalite süreçlerine ilişkin </w:t>
      </w:r>
      <w:r w:rsidR="00BB0C1D">
        <w:rPr>
          <w:sz w:val="24"/>
          <w:szCs w:val="24"/>
        </w:rPr>
        <w:t xml:space="preserve">süreçleri </w:t>
      </w:r>
      <w:r w:rsidR="00D06814">
        <w:rPr>
          <w:sz w:val="24"/>
          <w:szCs w:val="24"/>
        </w:rPr>
        <w:t xml:space="preserve">koordinatör, </w:t>
      </w:r>
      <w:r w:rsidR="00D06814" w:rsidRPr="00D06814">
        <w:rPr>
          <w:sz w:val="24"/>
          <w:szCs w:val="24"/>
        </w:rPr>
        <w:t>koordinatör yardımcıları</w:t>
      </w:r>
      <w:r w:rsidR="00D06814">
        <w:rPr>
          <w:sz w:val="24"/>
          <w:szCs w:val="24"/>
        </w:rPr>
        <w:t xml:space="preserve">, </w:t>
      </w:r>
      <w:r w:rsidR="00D06814" w:rsidRPr="00D06814">
        <w:rPr>
          <w:sz w:val="24"/>
          <w:szCs w:val="24"/>
        </w:rPr>
        <w:t>internet sitesi ve kalite sorumlusu</w:t>
      </w:r>
      <w:r w:rsidR="00D06814">
        <w:rPr>
          <w:sz w:val="24"/>
          <w:szCs w:val="24"/>
        </w:rPr>
        <w:t xml:space="preserve"> </w:t>
      </w:r>
      <w:r w:rsidR="00D06814" w:rsidRPr="00D06814">
        <w:rPr>
          <w:sz w:val="24"/>
          <w:szCs w:val="24"/>
        </w:rPr>
        <w:t xml:space="preserve">etkin rol üstlenmektedir. </w:t>
      </w:r>
    </w:p>
    <w:p w14:paraId="0EC30A3D" w14:textId="77777777" w:rsidR="00791C78" w:rsidRDefault="00791C78" w:rsidP="00791C78">
      <w:pPr>
        <w:spacing w:line="360" w:lineRule="auto"/>
        <w:jc w:val="both"/>
        <w:rPr>
          <w:sz w:val="24"/>
          <w:szCs w:val="24"/>
        </w:rPr>
      </w:pPr>
    </w:p>
    <w:p w14:paraId="3D7D1D20" w14:textId="21F25FDD" w:rsidR="00791C78" w:rsidRDefault="00791C78" w:rsidP="00791C78">
      <w:pPr>
        <w:spacing w:line="360" w:lineRule="auto"/>
        <w:jc w:val="both"/>
        <w:rPr>
          <w:sz w:val="24"/>
          <w:szCs w:val="24"/>
        </w:rPr>
      </w:pPr>
      <w:r w:rsidRPr="00791C78">
        <w:rPr>
          <w:b/>
          <w:bCs/>
          <w:sz w:val="24"/>
          <w:szCs w:val="24"/>
        </w:rPr>
        <w:t>Kontrol Et:</w:t>
      </w:r>
      <w:r w:rsidRPr="00791C78">
        <w:rPr>
          <w:sz w:val="24"/>
          <w:szCs w:val="24"/>
        </w:rPr>
        <w:t xml:space="preserve"> </w:t>
      </w:r>
      <w:r w:rsidR="008A684F" w:rsidRPr="00791C78">
        <w:rPr>
          <w:sz w:val="24"/>
          <w:szCs w:val="24"/>
        </w:rPr>
        <w:t xml:space="preserve">Bilimsel Yayın </w:t>
      </w:r>
      <w:r w:rsidR="008A684F">
        <w:rPr>
          <w:sz w:val="24"/>
          <w:szCs w:val="24"/>
        </w:rPr>
        <w:t>v</w:t>
      </w:r>
      <w:r w:rsidR="008A684F" w:rsidRPr="00791C78">
        <w:rPr>
          <w:sz w:val="24"/>
          <w:szCs w:val="24"/>
        </w:rPr>
        <w:t>e Dergiler Koordinatörlüğü</w:t>
      </w:r>
      <w:r w:rsidRPr="00791C78">
        <w:rPr>
          <w:sz w:val="24"/>
          <w:szCs w:val="24"/>
        </w:rPr>
        <w:t xml:space="preserve"> yönetsel, idari ve kalite süreçlerine ilişkin kontrol; paydaş geri bildirimleri</w:t>
      </w:r>
      <w:r w:rsidR="007D11DE">
        <w:rPr>
          <w:sz w:val="24"/>
          <w:szCs w:val="24"/>
        </w:rPr>
        <w:t xml:space="preserve">, </w:t>
      </w:r>
      <w:r w:rsidRPr="00791C78">
        <w:rPr>
          <w:sz w:val="24"/>
          <w:szCs w:val="24"/>
        </w:rPr>
        <w:t>memnuniyet/değerlendirme anketleri, paydaş toplantıları, Kampüs 7/24</w:t>
      </w:r>
      <w:r w:rsidR="007D11DE">
        <w:rPr>
          <w:sz w:val="24"/>
          <w:szCs w:val="24"/>
        </w:rPr>
        <w:t xml:space="preserve"> ve</w:t>
      </w:r>
      <w:r w:rsidRPr="00791C78">
        <w:rPr>
          <w:sz w:val="24"/>
          <w:szCs w:val="24"/>
        </w:rPr>
        <w:t xml:space="preserve"> </w:t>
      </w:r>
      <w:r w:rsidR="007D11DE">
        <w:rPr>
          <w:sz w:val="24"/>
          <w:szCs w:val="24"/>
        </w:rPr>
        <w:t>f</w:t>
      </w:r>
      <w:r w:rsidRPr="00791C78">
        <w:rPr>
          <w:sz w:val="24"/>
          <w:szCs w:val="24"/>
        </w:rPr>
        <w:t xml:space="preserve">aaliyet </w:t>
      </w:r>
      <w:r w:rsidR="007D11DE">
        <w:rPr>
          <w:sz w:val="24"/>
          <w:szCs w:val="24"/>
        </w:rPr>
        <w:t>r</w:t>
      </w:r>
      <w:r w:rsidRPr="00791C78">
        <w:rPr>
          <w:sz w:val="24"/>
          <w:szCs w:val="24"/>
        </w:rPr>
        <w:t>aporları</w:t>
      </w:r>
      <w:r w:rsidR="007D11DE">
        <w:rPr>
          <w:sz w:val="24"/>
          <w:szCs w:val="24"/>
        </w:rPr>
        <w:t xml:space="preserve"> </w:t>
      </w:r>
      <w:r w:rsidRPr="00791C78">
        <w:rPr>
          <w:sz w:val="24"/>
          <w:szCs w:val="24"/>
        </w:rPr>
        <w:t xml:space="preserve">ile gerçekleştirilmektedir. </w:t>
      </w:r>
      <w:r w:rsidR="007D11DE">
        <w:rPr>
          <w:sz w:val="24"/>
          <w:szCs w:val="24"/>
        </w:rPr>
        <w:t>Bilimsel Yayın ve Dergiler Koordinatörlüğü kurumsal internet sitesi kontrol aşamasında</w:t>
      </w:r>
      <w:r w:rsidRPr="00791C78">
        <w:rPr>
          <w:sz w:val="24"/>
          <w:szCs w:val="24"/>
        </w:rPr>
        <w:t xml:space="preserve"> etkin rol üstlenmektedir. </w:t>
      </w:r>
    </w:p>
    <w:p w14:paraId="5828D736" w14:textId="77777777" w:rsidR="00791C78" w:rsidRDefault="00791C78" w:rsidP="00791C78">
      <w:pPr>
        <w:spacing w:line="360" w:lineRule="auto"/>
        <w:jc w:val="both"/>
        <w:rPr>
          <w:sz w:val="24"/>
          <w:szCs w:val="24"/>
        </w:rPr>
      </w:pPr>
    </w:p>
    <w:p w14:paraId="71928B5D" w14:textId="30C6BA70" w:rsidR="003C4474" w:rsidRPr="00791C78" w:rsidRDefault="00791C78" w:rsidP="00791C78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791C78">
        <w:rPr>
          <w:b/>
          <w:bCs/>
          <w:sz w:val="24"/>
          <w:szCs w:val="24"/>
        </w:rPr>
        <w:t>Önlem Al:</w:t>
      </w:r>
      <w:r w:rsidRPr="00791C78">
        <w:rPr>
          <w:sz w:val="24"/>
          <w:szCs w:val="24"/>
        </w:rPr>
        <w:t xml:space="preserve"> </w:t>
      </w:r>
      <w:r w:rsidR="008A684F" w:rsidRPr="00791C78">
        <w:rPr>
          <w:sz w:val="24"/>
          <w:szCs w:val="24"/>
        </w:rPr>
        <w:t xml:space="preserve">Bilimsel Yayın </w:t>
      </w:r>
      <w:r w:rsidR="008A684F">
        <w:rPr>
          <w:sz w:val="24"/>
          <w:szCs w:val="24"/>
        </w:rPr>
        <w:t>v</w:t>
      </w:r>
      <w:r w:rsidR="008A684F" w:rsidRPr="00791C78">
        <w:rPr>
          <w:sz w:val="24"/>
          <w:szCs w:val="24"/>
        </w:rPr>
        <w:t>e Dergiler Koordinatörlüğü</w:t>
      </w:r>
      <w:r w:rsidR="008A684F">
        <w:rPr>
          <w:sz w:val="24"/>
          <w:szCs w:val="24"/>
        </w:rPr>
        <w:t xml:space="preserve"> </w:t>
      </w:r>
      <w:r w:rsidR="008A684F" w:rsidRPr="008A684F">
        <w:rPr>
          <w:sz w:val="24"/>
          <w:szCs w:val="24"/>
        </w:rPr>
        <w:t>liderlik, yönetim ve kalite sürecin</w:t>
      </w:r>
      <w:r w:rsidR="008A684F">
        <w:rPr>
          <w:sz w:val="24"/>
          <w:szCs w:val="24"/>
        </w:rPr>
        <w:t>e ilişkin oluşturulan uygulamalar</w:t>
      </w:r>
      <w:r w:rsidRPr="00791C78">
        <w:rPr>
          <w:sz w:val="24"/>
          <w:szCs w:val="24"/>
        </w:rPr>
        <w:t xml:space="preserve"> üst yönetime </w:t>
      </w:r>
      <w:r w:rsidR="008A684F">
        <w:rPr>
          <w:sz w:val="24"/>
          <w:szCs w:val="24"/>
        </w:rPr>
        <w:t xml:space="preserve">bildirilmekte, paydaşlarla paylaşılmakta ve  </w:t>
      </w:r>
      <w:r w:rsidRPr="00791C78">
        <w:rPr>
          <w:sz w:val="24"/>
          <w:szCs w:val="24"/>
        </w:rPr>
        <w:t xml:space="preserve">gerekli iyileştirmeler </w:t>
      </w:r>
      <w:r w:rsidR="008A684F">
        <w:rPr>
          <w:sz w:val="24"/>
          <w:szCs w:val="24"/>
        </w:rPr>
        <w:t xml:space="preserve">koordinatörlük </w:t>
      </w:r>
      <w:r w:rsidRPr="00791C78">
        <w:rPr>
          <w:sz w:val="24"/>
          <w:szCs w:val="24"/>
        </w:rPr>
        <w:t>tarafından gerçekleştirilmektedir.</w:t>
      </w:r>
    </w:p>
    <w:p w14:paraId="1DF9609B" w14:textId="77777777" w:rsidR="003C4474" w:rsidRPr="00791C78" w:rsidRDefault="003C4474" w:rsidP="003C4474">
      <w:pPr>
        <w:ind w:left="360"/>
        <w:jc w:val="center"/>
        <w:rPr>
          <w:b/>
          <w:color w:val="000000" w:themeColor="text1"/>
          <w:sz w:val="24"/>
          <w:szCs w:val="24"/>
        </w:rPr>
      </w:pPr>
    </w:p>
    <w:p w14:paraId="7EBF35B9" w14:textId="77777777" w:rsidR="003B42E5" w:rsidRPr="00791C78" w:rsidRDefault="003B42E5" w:rsidP="003C4474">
      <w:pPr>
        <w:ind w:left="360"/>
        <w:jc w:val="center"/>
        <w:rPr>
          <w:b/>
          <w:color w:val="000000" w:themeColor="text1"/>
          <w:sz w:val="24"/>
          <w:szCs w:val="24"/>
        </w:rPr>
      </w:pPr>
    </w:p>
    <w:p w14:paraId="3AE1FF73" w14:textId="77777777" w:rsidR="003B42E5" w:rsidRPr="00791C78" w:rsidRDefault="003B42E5" w:rsidP="003C4474">
      <w:pPr>
        <w:ind w:left="360"/>
        <w:jc w:val="center"/>
        <w:rPr>
          <w:b/>
          <w:color w:val="000000" w:themeColor="text1"/>
          <w:sz w:val="24"/>
          <w:szCs w:val="24"/>
        </w:rPr>
      </w:pPr>
    </w:p>
    <w:p w14:paraId="02FBCA7E" w14:textId="77777777" w:rsidR="003C4474" w:rsidRPr="00791C78" w:rsidRDefault="003C4474" w:rsidP="003C4474">
      <w:pPr>
        <w:ind w:left="360"/>
        <w:jc w:val="center"/>
        <w:rPr>
          <w:b/>
          <w:color w:val="000000" w:themeColor="text1"/>
          <w:sz w:val="24"/>
          <w:szCs w:val="24"/>
        </w:rPr>
      </w:pPr>
    </w:p>
    <w:p w14:paraId="1093EF63" w14:textId="77777777" w:rsidR="003C4474" w:rsidRPr="00791C78" w:rsidRDefault="003C4474" w:rsidP="003C4474">
      <w:pPr>
        <w:ind w:left="360"/>
        <w:jc w:val="center"/>
        <w:rPr>
          <w:b/>
          <w:color w:val="000000" w:themeColor="text1"/>
          <w:sz w:val="24"/>
          <w:szCs w:val="24"/>
        </w:rPr>
      </w:pPr>
      <w:r w:rsidRPr="00791C78">
        <w:rPr>
          <w:b/>
          <w:color w:val="000000" w:themeColor="text1"/>
          <w:sz w:val="24"/>
          <w:szCs w:val="24"/>
        </w:rPr>
        <w:t>ONAYLAYAN</w:t>
      </w:r>
    </w:p>
    <w:p w14:paraId="16535182" w14:textId="77777777" w:rsidR="003C4474" w:rsidRPr="00791C78" w:rsidRDefault="003C4474" w:rsidP="003C4474">
      <w:pPr>
        <w:ind w:left="360"/>
        <w:jc w:val="center"/>
        <w:rPr>
          <w:color w:val="000000" w:themeColor="text1"/>
          <w:sz w:val="24"/>
          <w:szCs w:val="24"/>
        </w:rPr>
      </w:pPr>
    </w:p>
    <w:p w14:paraId="401490A3" w14:textId="6954457F" w:rsidR="0013451B" w:rsidRPr="00791C78" w:rsidRDefault="003C4474" w:rsidP="006021B6">
      <w:pPr>
        <w:ind w:left="360"/>
        <w:jc w:val="center"/>
        <w:rPr>
          <w:b/>
          <w:i/>
          <w:color w:val="000000" w:themeColor="text1"/>
          <w:sz w:val="24"/>
          <w:szCs w:val="24"/>
        </w:rPr>
      </w:pPr>
      <w:r w:rsidRPr="00791C78">
        <w:rPr>
          <w:color w:val="000000" w:themeColor="text1"/>
          <w:sz w:val="24"/>
          <w:szCs w:val="24"/>
        </w:rPr>
        <w:t>Koordinatö</w:t>
      </w:r>
      <w:r w:rsidR="003B42E5" w:rsidRPr="00791C78">
        <w:rPr>
          <w:color w:val="000000" w:themeColor="text1"/>
          <w:sz w:val="24"/>
          <w:szCs w:val="24"/>
        </w:rPr>
        <w:t>r</w:t>
      </w:r>
    </w:p>
    <w:sectPr w:rsidR="0013451B" w:rsidRPr="00791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E0E74"/>
    <w:multiLevelType w:val="multilevel"/>
    <w:tmpl w:val="39EEE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C8420F"/>
    <w:multiLevelType w:val="multilevel"/>
    <w:tmpl w:val="F560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7270083">
    <w:abstractNumId w:val="0"/>
  </w:num>
  <w:num w:numId="2" w16cid:durableId="1414469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1B"/>
    <w:rsid w:val="00074C76"/>
    <w:rsid w:val="000D3146"/>
    <w:rsid w:val="0013451B"/>
    <w:rsid w:val="0016771B"/>
    <w:rsid w:val="002E7368"/>
    <w:rsid w:val="003B42E5"/>
    <w:rsid w:val="003C4474"/>
    <w:rsid w:val="00415405"/>
    <w:rsid w:val="005C3F01"/>
    <w:rsid w:val="006021B6"/>
    <w:rsid w:val="00607AD4"/>
    <w:rsid w:val="00614555"/>
    <w:rsid w:val="00754687"/>
    <w:rsid w:val="00791C78"/>
    <w:rsid w:val="007D11DE"/>
    <w:rsid w:val="008A684F"/>
    <w:rsid w:val="00A03710"/>
    <w:rsid w:val="00A834B7"/>
    <w:rsid w:val="00AF2AD4"/>
    <w:rsid w:val="00BB0C1D"/>
    <w:rsid w:val="00C239AB"/>
    <w:rsid w:val="00CB7C1B"/>
    <w:rsid w:val="00D06814"/>
    <w:rsid w:val="00D85492"/>
    <w:rsid w:val="00DB04A5"/>
    <w:rsid w:val="00F1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4078"/>
  <w15:chartTrackingRefBased/>
  <w15:docId w15:val="{E2CAB7EC-D4FD-A947-B943-EEA62587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3451B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451B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451B"/>
  </w:style>
  <w:style w:type="paragraph" w:styleId="NormalWeb">
    <w:name w:val="Normal (Web)"/>
    <w:basedOn w:val="Normal"/>
    <w:uiPriority w:val="99"/>
    <w:semiHidden/>
    <w:unhideWhenUsed/>
    <w:rsid w:val="0013451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3451B"/>
    <w:rPr>
      <w:b/>
      <w:bCs/>
    </w:rPr>
  </w:style>
  <w:style w:type="paragraph" w:styleId="ListeParagraf">
    <w:name w:val="List Paragraph"/>
    <w:basedOn w:val="Normal"/>
    <w:uiPriority w:val="34"/>
    <w:qFormat/>
    <w:rsid w:val="003C4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8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HANDENUR SUNAL</cp:lastModifiedBy>
  <cp:revision>15</cp:revision>
  <dcterms:created xsi:type="dcterms:W3CDTF">2024-06-26T12:00:00Z</dcterms:created>
  <dcterms:modified xsi:type="dcterms:W3CDTF">2024-07-01T12:48:00Z</dcterms:modified>
</cp:coreProperties>
</file>