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4B7" w:rsidRPr="007164B7" w:rsidRDefault="007164B7" w:rsidP="007164B7">
      <w:pPr>
        <w:tabs>
          <w:tab w:val="left" w:pos="3900"/>
        </w:tabs>
        <w:spacing w:after="0" w:line="240" w:lineRule="auto"/>
        <w:jc w:val="center"/>
        <w:rPr>
          <w:rFonts w:ascii="Arial" w:eastAsia="Times New Roman" w:hAnsi="Arial" w:cs="Arial"/>
          <w:b/>
          <w:bCs/>
          <w:kern w:val="32"/>
          <w:sz w:val="32"/>
          <w:szCs w:val="32"/>
          <w:lang w:eastAsia="tr-TR"/>
        </w:rPr>
      </w:pPr>
      <w:bookmarkStart w:id="0" w:name="_GoBack"/>
      <w:bookmarkEnd w:id="0"/>
      <w:r w:rsidRPr="007164B7">
        <w:rPr>
          <w:rFonts w:ascii="Arial" w:eastAsia="Times New Roman" w:hAnsi="Arial" w:cs="Arial"/>
          <w:b/>
          <w:bCs/>
          <w:kern w:val="32"/>
          <w:sz w:val="32"/>
          <w:szCs w:val="32"/>
          <w:lang w:eastAsia="tr-TR"/>
        </w:rPr>
        <w:t>T.C.</w:t>
      </w:r>
    </w:p>
    <w:p w:rsidR="007164B7" w:rsidRPr="007164B7" w:rsidRDefault="007164B7" w:rsidP="007164B7">
      <w:pPr>
        <w:spacing w:after="0" w:line="240" w:lineRule="auto"/>
        <w:jc w:val="center"/>
        <w:rPr>
          <w:rFonts w:ascii="Arial" w:eastAsia="Times New Roman" w:hAnsi="Arial" w:cs="Arial"/>
          <w:b/>
          <w:bCs/>
          <w:kern w:val="32"/>
          <w:sz w:val="32"/>
          <w:szCs w:val="32"/>
          <w:lang w:eastAsia="tr-TR"/>
        </w:rPr>
      </w:pPr>
      <w:r w:rsidRPr="007164B7">
        <w:rPr>
          <w:rFonts w:ascii="Arial" w:eastAsia="Times New Roman" w:hAnsi="Arial" w:cs="Arial"/>
          <w:b/>
          <w:bCs/>
          <w:kern w:val="32"/>
          <w:sz w:val="32"/>
          <w:szCs w:val="32"/>
          <w:lang w:eastAsia="tr-TR"/>
        </w:rPr>
        <w:t>ÇANAKKALE ONSEKİZ MART ÜNİVERSİTESİ</w:t>
      </w:r>
    </w:p>
    <w:p w:rsidR="007164B7" w:rsidRPr="007164B7" w:rsidRDefault="007164B7" w:rsidP="007164B7">
      <w:pPr>
        <w:spacing w:after="0" w:line="240" w:lineRule="auto"/>
        <w:jc w:val="center"/>
        <w:rPr>
          <w:rFonts w:ascii="Arial" w:eastAsia="Times New Roman" w:hAnsi="Arial" w:cs="Arial"/>
          <w:b/>
          <w:bCs/>
          <w:kern w:val="32"/>
          <w:sz w:val="28"/>
          <w:szCs w:val="28"/>
          <w:lang w:eastAsia="tr-TR"/>
        </w:rPr>
      </w:pPr>
      <w:r w:rsidRPr="007164B7">
        <w:rPr>
          <w:rFonts w:ascii="Arial" w:eastAsia="Times New Roman" w:hAnsi="Arial" w:cs="Arial"/>
          <w:b/>
          <w:bCs/>
          <w:kern w:val="32"/>
          <w:sz w:val="28"/>
          <w:szCs w:val="28"/>
          <w:lang w:eastAsia="tr-TR"/>
        </w:rPr>
        <w:t>Strateji Geliştirme Daire Başkanlığı</w:t>
      </w:r>
    </w:p>
    <w:p w:rsidR="007164B7" w:rsidRPr="007164B7" w:rsidRDefault="007164B7" w:rsidP="007164B7">
      <w:pPr>
        <w:spacing w:after="0" w:line="240" w:lineRule="auto"/>
        <w:jc w:val="center"/>
        <w:rPr>
          <w:rFonts w:ascii="Arial" w:eastAsia="Times New Roman" w:hAnsi="Arial" w:cs="Arial"/>
          <w:bCs/>
          <w:kern w:val="32"/>
          <w:sz w:val="28"/>
          <w:szCs w:val="28"/>
          <w:lang w:eastAsia="tr-TR"/>
        </w:rPr>
      </w:pPr>
    </w:p>
    <w:p w:rsidR="007164B7" w:rsidRPr="007164B7" w:rsidRDefault="007164B7" w:rsidP="007164B7">
      <w:pPr>
        <w:spacing w:after="0" w:line="240" w:lineRule="auto"/>
        <w:jc w:val="center"/>
        <w:rPr>
          <w:rFonts w:ascii="Arial" w:eastAsia="Times New Roman" w:hAnsi="Arial" w:cs="Arial"/>
          <w:bCs/>
          <w:kern w:val="32"/>
          <w:sz w:val="28"/>
          <w:szCs w:val="28"/>
          <w:lang w:eastAsia="tr-TR"/>
        </w:rPr>
      </w:pPr>
    </w:p>
    <w:p w:rsidR="007164B7" w:rsidRPr="007164B7" w:rsidRDefault="007164B7" w:rsidP="007164B7">
      <w:pPr>
        <w:spacing w:after="0" w:line="240" w:lineRule="auto"/>
        <w:jc w:val="center"/>
        <w:rPr>
          <w:rFonts w:ascii="Arial" w:eastAsia="Times New Roman" w:hAnsi="Arial" w:cs="Arial"/>
          <w:bCs/>
          <w:kern w:val="32"/>
          <w:sz w:val="28"/>
          <w:szCs w:val="28"/>
          <w:lang w:eastAsia="tr-TR"/>
        </w:rPr>
      </w:pPr>
    </w:p>
    <w:p w:rsidR="007164B7" w:rsidRPr="007164B7" w:rsidRDefault="007164B7" w:rsidP="007164B7">
      <w:pPr>
        <w:spacing w:after="0" w:line="240" w:lineRule="auto"/>
        <w:jc w:val="center"/>
        <w:rPr>
          <w:rFonts w:ascii="Arial" w:eastAsia="Times New Roman" w:hAnsi="Arial" w:cs="Arial"/>
          <w:bCs/>
          <w:kern w:val="32"/>
          <w:sz w:val="28"/>
          <w:szCs w:val="28"/>
          <w:lang w:eastAsia="tr-TR"/>
        </w:rPr>
      </w:pPr>
    </w:p>
    <w:p w:rsidR="007164B7" w:rsidRPr="007164B7" w:rsidRDefault="007164B7" w:rsidP="007164B7">
      <w:pPr>
        <w:spacing w:after="0" w:line="240" w:lineRule="auto"/>
        <w:jc w:val="center"/>
        <w:rPr>
          <w:rFonts w:ascii="Arial" w:eastAsia="Times New Roman" w:hAnsi="Arial" w:cs="Arial"/>
          <w:bCs/>
          <w:kern w:val="32"/>
          <w:sz w:val="28"/>
          <w:szCs w:val="28"/>
          <w:lang w:eastAsia="tr-TR"/>
        </w:rPr>
      </w:pPr>
    </w:p>
    <w:p w:rsidR="007164B7" w:rsidRPr="007164B7" w:rsidRDefault="007164B7" w:rsidP="007164B7">
      <w:pPr>
        <w:spacing w:after="0" w:line="240" w:lineRule="auto"/>
        <w:jc w:val="center"/>
        <w:rPr>
          <w:rFonts w:ascii="Arial" w:eastAsia="Times New Roman" w:hAnsi="Arial" w:cs="Arial"/>
          <w:bCs/>
          <w:kern w:val="32"/>
          <w:sz w:val="28"/>
          <w:szCs w:val="28"/>
          <w:lang w:eastAsia="tr-TR"/>
        </w:rPr>
      </w:pPr>
    </w:p>
    <w:p w:rsidR="007164B7" w:rsidRPr="007164B7" w:rsidRDefault="007164B7" w:rsidP="007164B7">
      <w:pPr>
        <w:spacing w:after="0" w:line="240" w:lineRule="auto"/>
        <w:jc w:val="center"/>
        <w:rPr>
          <w:rFonts w:ascii="Arial Black" w:eastAsia="Times New Roman" w:hAnsi="Arial Black" w:cs="Arial"/>
          <w:bCs/>
          <w:color w:val="FF0000"/>
          <w:kern w:val="32"/>
          <w:sz w:val="20"/>
          <w:szCs w:val="20"/>
          <w:lang w:eastAsia="tr-TR"/>
        </w:rPr>
      </w:pPr>
      <w:r w:rsidRPr="007164B7">
        <w:rPr>
          <w:rFonts w:ascii="Arial Black" w:eastAsia="Times New Roman" w:hAnsi="Arial Black" w:cs="Arial"/>
          <w:bCs/>
          <w:color w:val="FF0000"/>
          <w:kern w:val="32"/>
          <w:sz w:val="20"/>
          <w:szCs w:val="20"/>
          <w:lang w:eastAsia="tr-TR"/>
        </w:rPr>
        <w:t>SORU VE CEVAPLARLA</w:t>
      </w:r>
    </w:p>
    <w:p w:rsidR="007164B7" w:rsidRPr="007164B7" w:rsidRDefault="007164B7" w:rsidP="007164B7">
      <w:pPr>
        <w:spacing w:after="0" w:line="240" w:lineRule="auto"/>
        <w:jc w:val="center"/>
        <w:rPr>
          <w:rFonts w:ascii="Arial Black" w:eastAsia="Times New Roman" w:hAnsi="Arial Black" w:cs="Arial"/>
          <w:bCs/>
          <w:color w:val="FF0000"/>
          <w:kern w:val="32"/>
          <w:sz w:val="40"/>
          <w:szCs w:val="40"/>
          <w:lang w:eastAsia="tr-TR"/>
        </w:rPr>
      </w:pPr>
      <w:r w:rsidRPr="007164B7">
        <w:rPr>
          <w:rFonts w:ascii="Arial Black" w:eastAsia="Times New Roman" w:hAnsi="Arial Black" w:cs="Arial"/>
          <w:bCs/>
          <w:color w:val="FF0000"/>
          <w:kern w:val="32"/>
          <w:sz w:val="32"/>
          <w:szCs w:val="32"/>
          <w:lang w:eastAsia="tr-TR"/>
        </w:rPr>
        <w:t xml:space="preserve"> </w:t>
      </w:r>
      <w:r w:rsidRPr="007164B7">
        <w:rPr>
          <w:rFonts w:ascii="Arial Black" w:eastAsia="Times New Roman" w:hAnsi="Arial Black" w:cs="Arial"/>
          <w:bCs/>
          <w:color w:val="FF0000"/>
          <w:kern w:val="32"/>
          <w:sz w:val="40"/>
          <w:szCs w:val="40"/>
          <w:lang w:eastAsia="tr-TR"/>
        </w:rPr>
        <w:t>İÇ KONTROL</w:t>
      </w:r>
    </w:p>
    <w:p w:rsidR="007164B7" w:rsidRPr="007164B7" w:rsidRDefault="007164B7" w:rsidP="007164B7">
      <w:pPr>
        <w:spacing w:after="0" w:line="240" w:lineRule="auto"/>
        <w:jc w:val="center"/>
        <w:rPr>
          <w:rFonts w:ascii="Arial Black" w:eastAsia="Times New Roman" w:hAnsi="Arial Black" w:cs="Arial"/>
          <w:bCs/>
          <w:kern w:val="32"/>
          <w:sz w:val="32"/>
          <w:szCs w:val="32"/>
          <w:lang w:eastAsia="tr-TR"/>
        </w:rPr>
      </w:pPr>
    </w:p>
    <w:p w:rsidR="007164B7" w:rsidRPr="007164B7" w:rsidRDefault="007164B7" w:rsidP="007164B7">
      <w:pPr>
        <w:spacing w:after="0" w:line="240" w:lineRule="auto"/>
        <w:jc w:val="center"/>
        <w:rPr>
          <w:rFonts w:ascii="Arial" w:eastAsia="Times New Roman" w:hAnsi="Arial" w:cs="Arial"/>
          <w:noProof/>
          <w:kern w:val="32"/>
          <w:sz w:val="8"/>
          <w:szCs w:val="8"/>
          <w:lang w:eastAsia="tr-TR"/>
        </w:rPr>
      </w:pPr>
    </w:p>
    <w:p w:rsidR="007164B7" w:rsidRPr="007164B7" w:rsidRDefault="007164B7" w:rsidP="007164B7">
      <w:pPr>
        <w:spacing w:after="0" w:line="240" w:lineRule="auto"/>
        <w:jc w:val="center"/>
        <w:rPr>
          <w:rFonts w:ascii="Arial" w:eastAsia="Times New Roman" w:hAnsi="Arial" w:cs="Arial"/>
          <w:noProof/>
          <w:kern w:val="32"/>
          <w:sz w:val="8"/>
          <w:szCs w:val="8"/>
          <w:lang w:eastAsia="tr-TR"/>
        </w:rPr>
      </w:pPr>
    </w:p>
    <w:p w:rsidR="007164B7" w:rsidRPr="007164B7" w:rsidRDefault="007164B7" w:rsidP="007164B7">
      <w:pPr>
        <w:spacing w:after="0" w:line="240" w:lineRule="auto"/>
        <w:jc w:val="center"/>
        <w:rPr>
          <w:rFonts w:ascii="Arial" w:eastAsia="Times New Roman" w:hAnsi="Arial" w:cs="Arial"/>
          <w:noProof/>
          <w:kern w:val="32"/>
          <w:sz w:val="8"/>
          <w:szCs w:val="8"/>
          <w:lang w:eastAsia="tr-TR"/>
        </w:rPr>
      </w:pPr>
    </w:p>
    <w:p w:rsidR="007164B7" w:rsidRPr="007164B7" w:rsidRDefault="007164B7" w:rsidP="007164B7">
      <w:pPr>
        <w:spacing w:after="0" w:line="240" w:lineRule="auto"/>
        <w:jc w:val="center"/>
        <w:rPr>
          <w:rFonts w:ascii="Arial" w:eastAsia="Times New Roman" w:hAnsi="Arial" w:cs="Arial"/>
          <w:noProof/>
          <w:kern w:val="32"/>
          <w:sz w:val="8"/>
          <w:szCs w:val="8"/>
          <w:lang w:eastAsia="tr-TR"/>
        </w:rPr>
      </w:pPr>
    </w:p>
    <w:p w:rsidR="007164B7" w:rsidRPr="007164B7" w:rsidRDefault="007164B7" w:rsidP="007164B7">
      <w:pPr>
        <w:spacing w:after="0" w:line="240" w:lineRule="auto"/>
        <w:jc w:val="center"/>
        <w:rPr>
          <w:rFonts w:ascii="Arial" w:eastAsia="Times New Roman" w:hAnsi="Arial" w:cs="Arial"/>
          <w:noProof/>
          <w:kern w:val="32"/>
          <w:sz w:val="8"/>
          <w:szCs w:val="8"/>
          <w:lang w:eastAsia="tr-TR"/>
        </w:rPr>
      </w:pPr>
    </w:p>
    <w:p w:rsidR="007164B7" w:rsidRPr="007164B7" w:rsidRDefault="007164B7" w:rsidP="007164B7">
      <w:pPr>
        <w:spacing w:after="0" w:line="240" w:lineRule="auto"/>
        <w:jc w:val="center"/>
        <w:rPr>
          <w:rFonts w:ascii="Arial" w:eastAsia="Times New Roman" w:hAnsi="Arial" w:cs="Arial"/>
          <w:noProof/>
          <w:kern w:val="32"/>
          <w:sz w:val="8"/>
          <w:szCs w:val="8"/>
          <w:lang w:eastAsia="tr-TR"/>
        </w:rPr>
      </w:pPr>
      <w:r>
        <w:rPr>
          <w:rFonts w:ascii="Times New Roman" w:eastAsia="Times New Roman" w:hAnsi="Times New Roman" w:cs="Times New Roman"/>
          <w:noProof/>
          <w:sz w:val="24"/>
          <w:szCs w:val="24"/>
          <w:lang w:eastAsia="tr-TR"/>
        </w:rPr>
        <w:drawing>
          <wp:inline distT="0" distB="0" distL="0" distR="0">
            <wp:extent cx="2667000" cy="30734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clrChange>
                        <a:clrFrom>
                          <a:srgbClr val="00A5CD"/>
                        </a:clrFrom>
                        <a:clrTo>
                          <a:srgbClr val="00A5CD">
                            <a:alpha val="0"/>
                          </a:srgbClr>
                        </a:clrTo>
                      </a:clrChange>
                      <a:extLst>
                        <a:ext uri="{28A0092B-C50C-407E-A947-70E740481C1C}">
                          <a14:useLocalDpi xmlns:a14="http://schemas.microsoft.com/office/drawing/2010/main" val="0"/>
                        </a:ext>
                      </a:extLst>
                    </a:blip>
                    <a:srcRect t="49176" r="1889" b="13109"/>
                    <a:stretch>
                      <a:fillRect/>
                    </a:stretch>
                  </pic:blipFill>
                  <pic:spPr bwMode="auto">
                    <a:xfrm>
                      <a:off x="0" y="0"/>
                      <a:ext cx="2667000" cy="3073400"/>
                    </a:xfrm>
                    <a:prstGeom prst="rect">
                      <a:avLst/>
                    </a:prstGeom>
                    <a:noFill/>
                    <a:ln>
                      <a:noFill/>
                    </a:ln>
                    <a:effectLst/>
                  </pic:spPr>
                </pic:pic>
              </a:graphicData>
            </a:graphic>
          </wp:inline>
        </w:drawing>
      </w:r>
    </w:p>
    <w:p w:rsidR="007164B7" w:rsidRPr="007164B7" w:rsidRDefault="007164B7" w:rsidP="007164B7">
      <w:pPr>
        <w:spacing w:after="0" w:line="240" w:lineRule="auto"/>
        <w:jc w:val="center"/>
        <w:rPr>
          <w:rFonts w:ascii="Arial" w:eastAsia="Times New Roman" w:hAnsi="Arial" w:cs="Arial"/>
          <w:noProof/>
          <w:kern w:val="32"/>
          <w:sz w:val="8"/>
          <w:szCs w:val="8"/>
          <w:lang w:eastAsia="tr-TR"/>
        </w:rPr>
      </w:pPr>
    </w:p>
    <w:p w:rsidR="007164B7" w:rsidRPr="007164B7" w:rsidRDefault="007164B7" w:rsidP="007164B7">
      <w:pPr>
        <w:spacing w:after="0" w:line="240" w:lineRule="auto"/>
        <w:jc w:val="center"/>
        <w:rPr>
          <w:rFonts w:ascii="Arial" w:eastAsia="Times New Roman" w:hAnsi="Arial" w:cs="Arial"/>
          <w:noProof/>
          <w:kern w:val="32"/>
          <w:sz w:val="8"/>
          <w:szCs w:val="8"/>
          <w:lang w:eastAsia="tr-TR"/>
        </w:rPr>
      </w:pPr>
    </w:p>
    <w:p w:rsidR="007164B7" w:rsidRPr="007164B7" w:rsidRDefault="007164B7" w:rsidP="007164B7">
      <w:pPr>
        <w:spacing w:after="0" w:line="240" w:lineRule="auto"/>
        <w:jc w:val="center"/>
        <w:rPr>
          <w:rFonts w:ascii="Arial" w:eastAsia="Times New Roman" w:hAnsi="Arial" w:cs="Arial"/>
          <w:noProof/>
          <w:kern w:val="32"/>
          <w:sz w:val="8"/>
          <w:szCs w:val="8"/>
          <w:lang w:eastAsia="tr-TR"/>
        </w:rPr>
      </w:pPr>
    </w:p>
    <w:p w:rsidR="007164B7" w:rsidRPr="007164B7" w:rsidRDefault="00862A87" w:rsidP="007164B7">
      <w:pPr>
        <w:spacing w:after="0" w:line="240" w:lineRule="auto"/>
        <w:jc w:val="center"/>
        <w:rPr>
          <w:rFonts w:ascii="Arial Black" w:eastAsia="Times New Roman" w:hAnsi="Arial Black" w:cs="Arial"/>
          <w:bCs/>
          <w:kern w:val="32"/>
          <w:sz w:val="20"/>
          <w:szCs w:val="20"/>
          <w:lang w:eastAsia="tr-TR"/>
        </w:rPr>
      </w:pPr>
      <w:r>
        <w:rPr>
          <w:rFonts w:ascii="Arial Black" w:eastAsia="Times New Roman" w:hAnsi="Arial Black" w:cs="Arial"/>
          <w:bCs/>
          <w:kern w:val="32"/>
          <w:sz w:val="20"/>
          <w:szCs w:val="20"/>
          <w:lang w:eastAsia="tr-TR"/>
        </w:rPr>
        <w:t>NİSAN 2015</w:t>
      </w:r>
    </w:p>
    <w:p w:rsidR="007164B7" w:rsidRPr="007164B7" w:rsidRDefault="007164B7" w:rsidP="007164B7">
      <w:pPr>
        <w:keepNext/>
        <w:spacing w:before="240" w:after="60" w:line="240" w:lineRule="auto"/>
        <w:outlineLvl w:val="0"/>
        <w:rPr>
          <w:rFonts w:ascii="Calibri" w:eastAsia="Times New Roman" w:hAnsi="Calibri" w:cs="Tahoma"/>
          <w:b/>
          <w:bCs/>
          <w:color w:val="FF0000"/>
          <w:kern w:val="32"/>
          <w:sz w:val="28"/>
          <w:szCs w:val="28"/>
          <w:lang w:eastAsia="tr-TR"/>
        </w:rPr>
      </w:pPr>
      <w:r w:rsidRPr="007164B7">
        <w:rPr>
          <w:rFonts w:ascii="Calibri" w:eastAsia="Times New Roman" w:hAnsi="Calibri" w:cs="Tahoma"/>
          <w:b/>
          <w:bCs/>
          <w:color w:val="FF0000"/>
          <w:kern w:val="32"/>
          <w:sz w:val="28"/>
          <w:szCs w:val="28"/>
          <w:lang w:eastAsia="tr-TR"/>
        </w:rPr>
        <w:t>İÇİNDEKİLER</w:t>
      </w:r>
    </w:p>
    <w:p w:rsidR="007164B7" w:rsidRPr="007164B7" w:rsidRDefault="007164B7" w:rsidP="007164B7">
      <w:pPr>
        <w:keepNext/>
        <w:spacing w:before="240" w:after="60" w:line="240" w:lineRule="auto"/>
        <w:jc w:val="both"/>
        <w:outlineLvl w:val="0"/>
        <w:rPr>
          <w:rFonts w:ascii="Calibri" w:eastAsia="Times New Roman" w:hAnsi="Calibri" w:cs="Tahoma"/>
          <w:bCs/>
          <w:kern w:val="32"/>
          <w:sz w:val="24"/>
          <w:szCs w:val="24"/>
          <w:lang w:eastAsia="tr-TR"/>
        </w:rPr>
      </w:pPr>
      <w:r w:rsidRPr="007164B7">
        <w:rPr>
          <w:rFonts w:ascii="Calibri" w:eastAsia="Times New Roman" w:hAnsi="Calibri" w:cs="Tahoma"/>
          <w:b/>
          <w:bCs/>
          <w:kern w:val="32"/>
          <w:sz w:val="24"/>
          <w:szCs w:val="24"/>
          <w:lang w:eastAsia="tr-TR"/>
        </w:rPr>
        <w:t>1</w:t>
      </w:r>
      <w:r w:rsidRPr="007164B7">
        <w:rPr>
          <w:rFonts w:ascii="Calibri" w:eastAsia="Times New Roman" w:hAnsi="Calibri" w:cs="Tahoma"/>
          <w:bCs/>
          <w:kern w:val="32"/>
          <w:sz w:val="24"/>
          <w:szCs w:val="24"/>
          <w:lang w:eastAsia="tr-TR"/>
        </w:rPr>
        <w:t>. Neden İç Kontrol?</w:t>
      </w:r>
    </w:p>
    <w:p w:rsidR="007164B7" w:rsidRPr="007164B7" w:rsidRDefault="007164B7" w:rsidP="007164B7">
      <w:pPr>
        <w:keepNext/>
        <w:spacing w:before="240" w:after="60" w:line="240" w:lineRule="auto"/>
        <w:jc w:val="both"/>
        <w:outlineLvl w:val="0"/>
        <w:rPr>
          <w:rFonts w:ascii="Calibri" w:eastAsia="Times New Roman" w:hAnsi="Calibri" w:cs="Tahoma"/>
          <w:bCs/>
          <w:kern w:val="32"/>
          <w:sz w:val="24"/>
          <w:szCs w:val="24"/>
          <w:lang w:eastAsia="tr-TR"/>
        </w:rPr>
      </w:pPr>
      <w:r w:rsidRPr="007164B7">
        <w:rPr>
          <w:rFonts w:ascii="Calibri" w:eastAsia="Times New Roman" w:hAnsi="Calibri" w:cs="Tahoma"/>
          <w:b/>
          <w:bCs/>
          <w:kern w:val="32"/>
          <w:sz w:val="24"/>
          <w:szCs w:val="24"/>
          <w:lang w:eastAsia="tr-TR"/>
        </w:rPr>
        <w:t>2</w:t>
      </w:r>
      <w:r w:rsidRPr="007164B7">
        <w:rPr>
          <w:rFonts w:ascii="Calibri" w:eastAsia="Times New Roman" w:hAnsi="Calibri" w:cs="Tahoma"/>
          <w:bCs/>
          <w:kern w:val="32"/>
          <w:sz w:val="24"/>
          <w:szCs w:val="24"/>
          <w:lang w:eastAsia="tr-TR"/>
        </w:rPr>
        <w:t>. İç Kontrol Nedir?</w:t>
      </w:r>
    </w:p>
    <w:p w:rsidR="007164B7" w:rsidRPr="007164B7" w:rsidRDefault="007164B7" w:rsidP="007164B7">
      <w:pPr>
        <w:keepNext/>
        <w:spacing w:before="240" w:after="60" w:line="240" w:lineRule="auto"/>
        <w:jc w:val="both"/>
        <w:outlineLvl w:val="0"/>
        <w:rPr>
          <w:rFonts w:ascii="Calibri" w:eastAsia="Times New Roman" w:hAnsi="Calibri" w:cs="Tahoma"/>
          <w:bCs/>
          <w:kern w:val="32"/>
          <w:sz w:val="24"/>
          <w:szCs w:val="24"/>
          <w:lang w:eastAsia="tr-TR"/>
        </w:rPr>
      </w:pPr>
      <w:r w:rsidRPr="007164B7">
        <w:rPr>
          <w:rFonts w:ascii="Calibri" w:eastAsia="Times New Roman" w:hAnsi="Calibri" w:cs="Tahoma"/>
          <w:b/>
          <w:bCs/>
          <w:kern w:val="32"/>
          <w:sz w:val="24"/>
          <w:szCs w:val="24"/>
          <w:lang w:eastAsia="tr-TR"/>
        </w:rPr>
        <w:t>3</w:t>
      </w:r>
      <w:r w:rsidRPr="007164B7">
        <w:rPr>
          <w:rFonts w:ascii="Calibri" w:eastAsia="Times New Roman" w:hAnsi="Calibri" w:cs="Tahoma"/>
          <w:bCs/>
          <w:kern w:val="32"/>
          <w:sz w:val="24"/>
          <w:szCs w:val="24"/>
          <w:lang w:eastAsia="tr-TR"/>
        </w:rPr>
        <w:t>. İç Kontrolün Amacı Nedir?</w:t>
      </w:r>
    </w:p>
    <w:p w:rsidR="007164B7" w:rsidRPr="007164B7" w:rsidRDefault="007164B7" w:rsidP="007164B7">
      <w:pPr>
        <w:keepNext/>
        <w:spacing w:before="240" w:after="60" w:line="240" w:lineRule="auto"/>
        <w:jc w:val="both"/>
        <w:outlineLvl w:val="0"/>
        <w:rPr>
          <w:rFonts w:ascii="Calibri" w:eastAsia="Times New Roman" w:hAnsi="Calibri" w:cs="Tahoma"/>
          <w:bCs/>
          <w:kern w:val="32"/>
          <w:sz w:val="24"/>
          <w:szCs w:val="24"/>
          <w:lang w:eastAsia="tr-TR"/>
        </w:rPr>
      </w:pPr>
      <w:r w:rsidRPr="007164B7">
        <w:rPr>
          <w:rFonts w:ascii="Calibri" w:eastAsia="Times New Roman" w:hAnsi="Calibri" w:cs="Tahoma"/>
          <w:b/>
          <w:bCs/>
          <w:kern w:val="32"/>
          <w:sz w:val="24"/>
          <w:szCs w:val="24"/>
          <w:lang w:eastAsia="tr-TR"/>
        </w:rPr>
        <w:t>4</w:t>
      </w:r>
      <w:r w:rsidRPr="007164B7">
        <w:rPr>
          <w:rFonts w:ascii="Calibri" w:eastAsia="Times New Roman" w:hAnsi="Calibri" w:cs="Tahoma"/>
          <w:bCs/>
          <w:kern w:val="32"/>
          <w:sz w:val="24"/>
          <w:szCs w:val="24"/>
          <w:lang w:eastAsia="tr-TR"/>
        </w:rPr>
        <w:t>. İç Kontrolün Yasal Dayanakları Nelerdir?</w:t>
      </w:r>
    </w:p>
    <w:p w:rsidR="007164B7" w:rsidRPr="007164B7" w:rsidRDefault="007164B7" w:rsidP="007164B7">
      <w:pPr>
        <w:keepNext/>
        <w:spacing w:before="240" w:after="60" w:line="240" w:lineRule="auto"/>
        <w:ind w:left="283" w:hanging="283"/>
        <w:jc w:val="both"/>
        <w:outlineLvl w:val="0"/>
        <w:rPr>
          <w:rFonts w:ascii="Calibri" w:eastAsia="Times New Roman" w:hAnsi="Calibri" w:cs="Tahoma"/>
          <w:bCs/>
          <w:kern w:val="32"/>
          <w:sz w:val="24"/>
          <w:szCs w:val="24"/>
          <w:lang w:eastAsia="tr-TR"/>
        </w:rPr>
      </w:pPr>
      <w:r w:rsidRPr="007164B7">
        <w:rPr>
          <w:rFonts w:ascii="Calibri" w:eastAsia="Times New Roman" w:hAnsi="Calibri" w:cs="Tahoma"/>
          <w:b/>
          <w:bCs/>
          <w:kern w:val="32"/>
          <w:sz w:val="24"/>
          <w:szCs w:val="24"/>
          <w:lang w:eastAsia="tr-TR"/>
        </w:rPr>
        <w:t>5</w:t>
      </w:r>
      <w:r w:rsidRPr="007164B7">
        <w:rPr>
          <w:rFonts w:ascii="Calibri" w:eastAsia="Times New Roman" w:hAnsi="Calibri" w:cs="Tahoma"/>
          <w:bCs/>
          <w:kern w:val="32"/>
          <w:sz w:val="24"/>
          <w:szCs w:val="24"/>
          <w:lang w:eastAsia="tr-TR"/>
        </w:rPr>
        <w:t>. İç Kontrol Sadece Mali İş ve İşlemleri mi Kapsar?</w:t>
      </w:r>
    </w:p>
    <w:p w:rsidR="007164B7" w:rsidRPr="007164B7" w:rsidRDefault="007164B7" w:rsidP="007164B7">
      <w:pPr>
        <w:keepNext/>
        <w:spacing w:before="240" w:after="60" w:line="240" w:lineRule="auto"/>
        <w:jc w:val="both"/>
        <w:outlineLvl w:val="0"/>
        <w:rPr>
          <w:rFonts w:ascii="Calibri" w:eastAsia="Times New Roman" w:hAnsi="Calibri" w:cs="Tahoma"/>
          <w:bCs/>
          <w:kern w:val="32"/>
          <w:sz w:val="24"/>
          <w:szCs w:val="24"/>
          <w:lang w:eastAsia="tr-TR"/>
        </w:rPr>
      </w:pPr>
      <w:r w:rsidRPr="007164B7">
        <w:rPr>
          <w:rFonts w:ascii="Calibri" w:eastAsia="Times New Roman" w:hAnsi="Calibri" w:cs="Tahoma"/>
          <w:b/>
          <w:bCs/>
          <w:kern w:val="32"/>
          <w:sz w:val="24"/>
          <w:szCs w:val="24"/>
          <w:lang w:eastAsia="tr-TR"/>
        </w:rPr>
        <w:t>6</w:t>
      </w:r>
      <w:r w:rsidRPr="007164B7">
        <w:rPr>
          <w:rFonts w:ascii="Calibri" w:eastAsia="Times New Roman" w:hAnsi="Calibri" w:cs="Tahoma"/>
          <w:bCs/>
          <w:kern w:val="32"/>
          <w:sz w:val="24"/>
          <w:szCs w:val="24"/>
          <w:lang w:eastAsia="tr-TR"/>
        </w:rPr>
        <w:t>. İç Kontrol Ön Mali Kontrolden mi İbarettir?</w:t>
      </w:r>
    </w:p>
    <w:p w:rsidR="007164B7" w:rsidRPr="007164B7" w:rsidRDefault="007164B7" w:rsidP="007164B7">
      <w:pPr>
        <w:keepNext/>
        <w:spacing w:before="240" w:after="60" w:line="240" w:lineRule="auto"/>
        <w:ind w:left="283" w:hanging="283"/>
        <w:jc w:val="both"/>
        <w:outlineLvl w:val="0"/>
        <w:rPr>
          <w:rFonts w:ascii="Calibri" w:eastAsia="Times New Roman" w:hAnsi="Calibri" w:cs="Tahoma"/>
          <w:bCs/>
          <w:kern w:val="32"/>
          <w:sz w:val="24"/>
          <w:szCs w:val="24"/>
          <w:lang w:eastAsia="tr-TR"/>
        </w:rPr>
      </w:pPr>
      <w:r w:rsidRPr="007164B7">
        <w:rPr>
          <w:rFonts w:ascii="Calibri" w:eastAsia="Times New Roman" w:hAnsi="Calibri" w:cs="Tahoma"/>
          <w:b/>
          <w:bCs/>
          <w:kern w:val="32"/>
          <w:sz w:val="24"/>
          <w:szCs w:val="24"/>
          <w:lang w:eastAsia="tr-TR"/>
        </w:rPr>
        <w:t>7</w:t>
      </w:r>
      <w:r w:rsidRPr="007164B7">
        <w:rPr>
          <w:rFonts w:ascii="Calibri" w:eastAsia="Times New Roman" w:hAnsi="Calibri" w:cs="Tahoma"/>
          <w:bCs/>
          <w:kern w:val="32"/>
          <w:sz w:val="24"/>
          <w:szCs w:val="24"/>
          <w:lang w:eastAsia="tr-TR"/>
        </w:rPr>
        <w:t>. İç Kontrol Sisteminde Kimler Nelerden Sorumludur?</w:t>
      </w:r>
    </w:p>
    <w:p w:rsidR="007164B7" w:rsidRPr="007164B7" w:rsidRDefault="007164B7" w:rsidP="007164B7">
      <w:pPr>
        <w:keepNext/>
        <w:spacing w:before="240" w:after="60" w:line="240" w:lineRule="auto"/>
        <w:jc w:val="both"/>
        <w:outlineLvl w:val="0"/>
        <w:rPr>
          <w:rFonts w:ascii="Calibri" w:eastAsia="Times New Roman" w:hAnsi="Calibri" w:cs="Tahoma"/>
          <w:bCs/>
          <w:kern w:val="32"/>
          <w:sz w:val="24"/>
          <w:szCs w:val="24"/>
          <w:lang w:eastAsia="tr-TR"/>
        </w:rPr>
      </w:pPr>
      <w:r w:rsidRPr="007164B7">
        <w:rPr>
          <w:rFonts w:ascii="Calibri" w:eastAsia="Times New Roman" w:hAnsi="Calibri" w:cs="Tahoma"/>
          <w:b/>
          <w:bCs/>
          <w:kern w:val="32"/>
          <w:sz w:val="24"/>
          <w:szCs w:val="24"/>
          <w:lang w:eastAsia="tr-TR"/>
        </w:rPr>
        <w:t>8.</w:t>
      </w:r>
      <w:r w:rsidRPr="007164B7">
        <w:rPr>
          <w:rFonts w:ascii="Calibri" w:eastAsia="Times New Roman" w:hAnsi="Calibri" w:cs="Tahoma"/>
          <w:bCs/>
          <w:kern w:val="32"/>
          <w:sz w:val="24"/>
          <w:szCs w:val="24"/>
          <w:lang w:eastAsia="tr-TR"/>
        </w:rPr>
        <w:t xml:space="preserve"> İç Kontrol Zayıf Olursa Ne Olur?</w:t>
      </w:r>
    </w:p>
    <w:p w:rsidR="007164B7" w:rsidRPr="007164B7" w:rsidRDefault="007164B7" w:rsidP="007164B7">
      <w:pPr>
        <w:keepNext/>
        <w:spacing w:before="240" w:after="60" w:line="240" w:lineRule="auto"/>
        <w:jc w:val="both"/>
        <w:outlineLvl w:val="0"/>
        <w:rPr>
          <w:rFonts w:ascii="Calibri" w:eastAsia="Times New Roman" w:hAnsi="Calibri" w:cs="Tahoma"/>
          <w:bCs/>
          <w:kern w:val="32"/>
          <w:sz w:val="24"/>
          <w:szCs w:val="24"/>
          <w:lang w:eastAsia="tr-TR"/>
        </w:rPr>
      </w:pPr>
      <w:r w:rsidRPr="007164B7">
        <w:rPr>
          <w:rFonts w:ascii="Calibri" w:eastAsia="Times New Roman" w:hAnsi="Calibri" w:cs="Tahoma"/>
          <w:b/>
          <w:bCs/>
          <w:kern w:val="32"/>
          <w:sz w:val="24"/>
          <w:szCs w:val="24"/>
          <w:lang w:eastAsia="tr-TR"/>
        </w:rPr>
        <w:t>9.</w:t>
      </w:r>
      <w:r w:rsidRPr="007164B7">
        <w:rPr>
          <w:rFonts w:ascii="Calibri" w:eastAsia="Times New Roman" w:hAnsi="Calibri" w:cs="Tahoma"/>
          <w:bCs/>
          <w:kern w:val="32"/>
          <w:sz w:val="24"/>
          <w:szCs w:val="24"/>
          <w:lang w:eastAsia="tr-TR"/>
        </w:rPr>
        <w:t xml:space="preserve"> İç Kontrolün Güvence Verme Sınırı Nedir?</w:t>
      </w:r>
    </w:p>
    <w:p w:rsidR="007164B7" w:rsidRPr="007164B7" w:rsidRDefault="007164B7" w:rsidP="007164B7">
      <w:pPr>
        <w:keepNext/>
        <w:spacing w:before="240" w:after="60" w:line="240" w:lineRule="auto"/>
        <w:jc w:val="both"/>
        <w:outlineLvl w:val="0"/>
        <w:rPr>
          <w:rFonts w:ascii="Calibri" w:eastAsia="Times New Roman" w:hAnsi="Calibri" w:cs="Tahoma"/>
          <w:bCs/>
          <w:kern w:val="32"/>
          <w:sz w:val="24"/>
          <w:szCs w:val="24"/>
          <w:lang w:eastAsia="tr-TR"/>
        </w:rPr>
      </w:pPr>
      <w:r w:rsidRPr="007164B7">
        <w:rPr>
          <w:rFonts w:ascii="Calibri" w:eastAsia="Times New Roman" w:hAnsi="Calibri" w:cs="Tahoma"/>
          <w:b/>
          <w:bCs/>
          <w:kern w:val="32"/>
          <w:sz w:val="24"/>
          <w:szCs w:val="24"/>
          <w:lang w:eastAsia="tr-TR"/>
        </w:rPr>
        <w:t>10.</w:t>
      </w:r>
      <w:r w:rsidRPr="007164B7">
        <w:rPr>
          <w:rFonts w:ascii="Calibri" w:eastAsia="Times New Roman" w:hAnsi="Calibri" w:cs="Tahoma"/>
          <w:bCs/>
          <w:kern w:val="32"/>
          <w:sz w:val="24"/>
          <w:szCs w:val="24"/>
          <w:lang w:eastAsia="tr-TR"/>
        </w:rPr>
        <w:t xml:space="preserve"> Neden Kamu İç Kontrol Standartları</w:t>
      </w:r>
    </w:p>
    <w:p w:rsidR="007164B7" w:rsidRPr="007164B7" w:rsidRDefault="007164B7" w:rsidP="007164B7">
      <w:pPr>
        <w:keepNext/>
        <w:spacing w:before="240" w:after="60" w:line="240" w:lineRule="auto"/>
        <w:jc w:val="both"/>
        <w:outlineLvl w:val="0"/>
        <w:rPr>
          <w:rFonts w:ascii="Calibri" w:eastAsia="Times New Roman" w:hAnsi="Calibri" w:cs="Tahoma"/>
          <w:bCs/>
          <w:kern w:val="32"/>
          <w:sz w:val="24"/>
          <w:szCs w:val="24"/>
          <w:lang w:eastAsia="tr-TR"/>
        </w:rPr>
      </w:pPr>
      <w:r w:rsidRPr="007164B7">
        <w:rPr>
          <w:rFonts w:ascii="Calibri" w:eastAsia="Times New Roman" w:hAnsi="Calibri" w:cs="Tahoma"/>
          <w:b/>
          <w:bCs/>
          <w:kern w:val="32"/>
          <w:sz w:val="24"/>
          <w:szCs w:val="24"/>
          <w:lang w:eastAsia="tr-TR"/>
        </w:rPr>
        <w:t>11.</w:t>
      </w:r>
      <w:r w:rsidRPr="007164B7">
        <w:rPr>
          <w:rFonts w:ascii="Calibri" w:eastAsia="Times New Roman" w:hAnsi="Calibri" w:cs="Tahoma"/>
          <w:bCs/>
          <w:kern w:val="32"/>
          <w:sz w:val="24"/>
          <w:szCs w:val="24"/>
          <w:lang w:eastAsia="tr-TR"/>
        </w:rPr>
        <w:t xml:space="preserve"> İç Kontrol Ne Yapar?</w:t>
      </w:r>
    </w:p>
    <w:p w:rsidR="007164B7" w:rsidRPr="007164B7" w:rsidRDefault="007164B7" w:rsidP="007164B7">
      <w:pPr>
        <w:keepNext/>
        <w:spacing w:before="240" w:after="60" w:line="240" w:lineRule="auto"/>
        <w:ind w:left="284" w:hanging="284"/>
        <w:jc w:val="both"/>
        <w:outlineLvl w:val="0"/>
        <w:rPr>
          <w:rFonts w:ascii="Calibri" w:eastAsia="Times New Roman" w:hAnsi="Calibri" w:cs="Tahoma"/>
          <w:bCs/>
          <w:kern w:val="32"/>
          <w:sz w:val="24"/>
          <w:szCs w:val="24"/>
          <w:lang w:eastAsia="tr-TR"/>
        </w:rPr>
      </w:pPr>
      <w:r w:rsidRPr="007164B7">
        <w:rPr>
          <w:rFonts w:ascii="Calibri" w:eastAsia="Times New Roman" w:hAnsi="Calibri" w:cs="Tahoma"/>
          <w:b/>
          <w:bCs/>
          <w:kern w:val="32"/>
          <w:sz w:val="24"/>
          <w:szCs w:val="24"/>
          <w:lang w:eastAsia="tr-TR"/>
        </w:rPr>
        <w:t>12.</w:t>
      </w:r>
      <w:r w:rsidRPr="007164B7">
        <w:rPr>
          <w:rFonts w:ascii="Calibri" w:eastAsia="Times New Roman" w:hAnsi="Calibri" w:cs="Tahoma"/>
          <w:bCs/>
          <w:kern w:val="32"/>
          <w:sz w:val="24"/>
          <w:szCs w:val="24"/>
          <w:lang w:eastAsia="tr-TR"/>
        </w:rPr>
        <w:t xml:space="preserve"> İç Kontrol Standartları ve Unsurları Nelerdir?</w:t>
      </w:r>
    </w:p>
    <w:p w:rsidR="007164B7" w:rsidRPr="007164B7" w:rsidRDefault="007164B7" w:rsidP="007164B7">
      <w:pPr>
        <w:spacing w:after="0" w:line="240" w:lineRule="auto"/>
        <w:rPr>
          <w:rFonts w:ascii="Calibri" w:eastAsia="Times New Roman" w:hAnsi="Calibri" w:cs="Tahoma"/>
          <w:bCs/>
          <w:kern w:val="32"/>
          <w:sz w:val="24"/>
          <w:szCs w:val="24"/>
          <w:lang w:eastAsia="tr-TR"/>
        </w:rPr>
      </w:pPr>
      <w:r w:rsidRPr="007164B7">
        <w:rPr>
          <w:rFonts w:ascii="Calibri" w:eastAsia="Times New Roman" w:hAnsi="Calibri" w:cs="Tahoma"/>
          <w:b/>
          <w:bCs/>
          <w:kern w:val="32"/>
          <w:sz w:val="24"/>
          <w:szCs w:val="24"/>
          <w:lang w:eastAsia="tr-TR"/>
        </w:rPr>
        <w:t>13.</w:t>
      </w:r>
      <w:r w:rsidRPr="007164B7">
        <w:rPr>
          <w:rFonts w:ascii="Calibri" w:eastAsia="Times New Roman" w:hAnsi="Calibri" w:cs="Tahoma"/>
          <w:bCs/>
          <w:kern w:val="32"/>
          <w:sz w:val="24"/>
          <w:szCs w:val="24"/>
          <w:lang w:eastAsia="tr-TR"/>
        </w:rPr>
        <w:t xml:space="preserve"> Çanakkale Üniversitesi Kamu İç Kontrol Standartlarına Uyum Eylem Planı Nedir?</w:t>
      </w:r>
    </w:p>
    <w:p w:rsidR="007164B7" w:rsidRPr="007164B7" w:rsidRDefault="007164B7" w:rsidP="007164B7">
      <w:pPr>
        <w:keepNext/>
        <w:spacing w:before="240" w:after="60" w:line="240" w:lineRule="auto"/>
        <w:ind w:left="284" w:hanging="284"/>
        <w:jc w:val="both"/>
        <w:outlineLvl w:val="0"/>
        <w:rPr>
          <w:rFonts w:ascii="Calibri" w:eastAsia="Times New Roman" w:hAnsi="Calibri" w:cs="Tahoma"/>
          <w:bCs/>
          <w:kern w:val="32"/>
          <w:sz w:val="24"/>
          <w:szCs w:val="24"/>
          <w:lang w:eastAsia="tr-TR"/>
        </w:rPr>
      </w:pPr>
      <w:r w:rsidRPr="007164B7">
        <w:rPr>
          <w:rFonts w:ascii="Calibri" w:eastAsia="Times New Roman" w:hAnsi="Calibri" w:cs="Tahoma"/>
          <w:b/>
          <w:bCs/>
          <w:kern w:val="32"/>
          <w:sz w:val="24"/>
          <w:szCs w:val="24"/>
          <w:lang w:eastAsia="tr-TR"/>
        </w:rPr>
        <w:t>14.</w:t>
      </w:r>
      <w:r w:rsidRPr="007164B7">
        <w:rPr>
          <w:rFonts w:ascii="Calibri" w:eastAsia="Times New Roman" w:hAnsi="Calibri" w:cs="Tahoma"/>
          <w:bCs/>
          <w:kern w:val="32"/>
          <w:sz w:val="24"/>
          <w:szCs w:val="24"/>
          <w:lang w:eastAsia="tr-TR"/>
        </w:rPr>
        <w:t xml:space="preserve"> Eylem Planının Gerçekleşme Sonuçları Nasıl İzlenecektir?</w:t>
      </w:r>
    </w:p>
    <w:p w:rsidR="007164B7" w:rsidRPr="007164B7" w:rsidRDefault="007164B7" w:rsidP="007164B7">
      <w:pPr>
        <w:keepNext/>
        <w:spacing w:before="240" w:after="60" w:line="240" w:lineRule="auto"/>
        <w:jc w:val="both"/>
        <w:outlineLvl w:val="0"/>
        <w:rPr>
          <w:rFonts w:ascii="Calibri" w:eastAsia="Times New Roman" w:hAnsi="Calibri" w:cs="Tahoma"/>
          <w:bCs/>
          <w:kern w:val="32"/>
          <w:sz w:val="24"/>
          <w:szCs w:val="24"/>
          <w:lang w:eastAsia="tr-TR"/>
        </w:rPr>
      </w:pPr>
      <w:r w:rsidRPr="007164B7">
        <w:rPr>
          <w:rFonts w:ascii="Calibri" w:eastAsia="Times New Roman" w:hAnsi="Calibri" w:cs="Tahoma"/>
          <w:b/>
          <w:bCs/>
          <w:kern w:val="32"/>
          <w:sz w:val="24"/>
          <w:szCs w:val="24"/>
          <w:lang w:eastAsia="tr-TR"/>
        </w:rPr>
        <w:t>15.</w:t>
      </w:r>
      <w:r w:rsidRPr="007164B7">
        <w:rPr>
          <w:rFonts w:ascii="Calibri" w:eastAsia="Times New Roman" w:hAnsi="Calibri" w:cs="Tahoma"/>
          <w:bCs/>
          <w:kern w:val="32"/>
          <w:sz w:val="24"/>
          <w:szCs w:val="24"/>
          <w:lang w:eastAsia="tr-TR"/>
        </w:rPr>
        <w:t xml:space="preserve">  </w:t>
      </w:r>
      <w:proofErr w:type="spellStart"/>
      <w:r w:rsidRPr="007164B7">
        <w:rPr>
          <w:rFonts w:ascii="Calibri" w:eastAsia="Times New Roman" w:hAnsi="Calibri" w:cs="Tahoma"/>
          <w:bCs/>
          <w:kern w:val="32"/>
          <w:sz w:val="24"/>
          <w:szCs w:val="24"/>
          <w:lang w:eastAsia="tr-TR"/>
        </w:rPr>
        <w:t>KİKS’i</w:t>
      </w:r>
      <w:proofErr w:type="spellEnd"/>
      <w:r w:rsidRPr="007164B7">
        <w:rPr>
          <w:rFonts w:ascii="Calibri" w:eastAsia="Times New Roman" w:hAnsi="Calibri" w:cs="Tahoma"/>
          <w:bCs/>
          <w:kern w:val="32"/>
          <w:sz w:val="24"/>
          <w:szCs w:val="24"/>
          <w:lang w:eastAsia="tr-TR"/>
        </w:rPr>
        <w:t xml:space="preserve"> Kimler Değerlendirir?</w:t>
      </w:r>
    </w:p>
    <w:p w:rsidR="007164B7" w:rsidRPr="007164B7" w:rsidRDefault="007164B7" w:rsidP="007164B7">
      <w:pPr>
        <w:keepNext/>
        <w:spacing w:before="240" w:after="60" w:line="240" w:lineRule="auto"/>
        <w:ind w:left="360"/>
        <w:jc w:val="both"/>
        <w:outlineLvl w:val="0"/>
        <w:rPr>
          <w:rFonts w:ascii="Calibri" w:eastAsia="Times New Roman" w:hAnsi="Calibri" w:cs="Tahoma"/>
          <w:bCs/>
          <w:kern w:val="32"/>
          <w:sz w:val="28"/>
          <w:szCs w:val="28"/>
          <w:lang w:eastAsia="tr-TR"/>
        </w:rPr>
      </w:pPr>
    </w:p>
    <w:p w:rsidR="007164B7" w:rsidRPr="007164B7" w:rsidRDefault="007164B7" w:rsidP="007164B7">
      <w:pPr>
        <w:spacing w:after="0" w:line="240" w:lineRule="auto"/>
        <w:rPr>
          <w:rFonts w:ascii="Times New Roman" w:eastAsia="Times New Roman" w:hAnsi="Times New Roman" w:cs="Times New Roman"/>
          <w:sz w:val="24"/>
          <w:szCs w:val="24"/>
          <w:lang w:eastAsia="tr-TR"/>
        </w:rPr>
      </w:pPr>
    </w:p>
    <w:p w:rsidR="0055055C" w:rsidRDefault="0055055C"/>
    <w:p w:rsidR="007164B7" w:rsidRDefault="007164B7"/>
    <w:p w:rsidR="007164B7" w:rsidRDefault="007164B7"/>
    <w:p w:rsidR="007164B7" w:rsidRDefault="007164B7"/>
    <w:p w:rsidR="007164B7" w:rsidRDefault="007164B7"/>
    <w:p w:rsidR="007164B7" w:rsidRDefault="007164B7" w:rsidP="007164B7">
      <w:pPr>
        <w:pStyle w:val="Balk1"/>
        <w:numPr>
          <w:ilvl w:val="0"/>
          <w:numId w:val="0"/>
        </w:numPr>
        <w:jc w:val="both"/>
        <w:rPr>
          <w:rFonts w:ascii="Calibri" w:hAnsi="Calibri" w:cs="Tahoma"/>
          <w:color w:val="FF0000"/>
          <w:sz w:val="28"/>
          <w:szCs w:val="28"/>
        </w:rPr>
      </w:pPr>
      <w:r>
        <w:rPr>
          <w:rFonts w:ascii="Calibri" w:hAnsi="Calibri" w:cs="Tahoma"/>
          <w:color w:val="FF0000"/>
          <w:sz w:val="28"/>
          <w:szCs w:val="28"/>
        </w:rPr>
        <w:t>1</w:t>
      </w:r>
      <w:r w:rsidRPr="00BF3ED7">
        <w:rPr>
          <w:rFonts w:ascii="Calibri" w:hAnsi="Calibri" w:cs="Tahoma"/>
          <w:color w:val="FF0000"/>
          <w:sz w:val="28"/>
          <w:szCs w:val="28"/>
        </w:rPr>
        <w:t>-) Neden İç Kontrol?</w:t>
      </w:r>
    </w:p>
    <w:p w:rsidR="007164B7" w:rsidRPr="005F1704" w:rsidRDefault="007164B7" w:rsidP="007164B7">
      <w:pPr>
        <w:pStyle w:val="Balk1"/>
        <w:numPr>
          <w:ilvl w:val="0"/>
          <w:numId w:val="0"/>
        </w:numPr>
        <w:jc w:val="both"/>
        <w:rPr>
          <w:rFonts w:ascii="Calibri" w:hAnsi="Calibri" w:cs="Tahoma"/>
          <w:color w:val="FF0000"/>
          <w:sz w:val="28"/>
          <w:szCs w:val="28"/>
        </w:rPr>
      </w:pPr>
      <w:r w:rsidRPr="00504626">
        <w:rPr>
          <w:rFonts w:ascii="Calibri" w:hAnsi="Calibri" w:cs="Tahoma"/>
          <w:b w:val="0"/>
          <w:sz w:val="24"/>
          <w:szCs w:val="24"/>
        </w:rPr>
        <w:t xml:space="preserve">Dünyadaki yeni gelişmeler ışığında yönetim anlayışı da değişmekte ve kamu yönetimi kendini sürekli yenilemektedir. Bu doğrultuda ülkemizin refah düzeyinin artırılması, daha etkili ve verimli çalışan bir kamu yönetiminin oluşturulması temel bir politika olarak belirlenmiş ve bu kapsamda kamunun yeniden yapılanması çalışmaları başlatılmıştır. Bu amaçla, kamu mali yönetimi ve kontrol sistemini uluslararası uygulamalara ve Avrupa Birliğine uyumlu olarak yeniden yapılandırmak üzere 5018 sayılı Kamu Mali Yönetimi ve Kontrol Kanunu hazırlanarak 2003 yılı sonunda çıkarılmış ve bu kanun 2006 yılından itibaren yürürlüğe girmiştir. </w:t>
      </w:r>
    </w:p>
    <w:p w:rsidR="007164B7" w:rsidRPr="00504626" w:rsidRDefault="007164B7" w:rsidP="007164B7"/>
    <w:p w:rsidR="007164B7" w:rsidRPr="00504626" w:rsidRDefault="007164B7" w:rsidP="007164B7">
      <w:pPr>
        <w:tabs>
          <w:tab w:val="num" w:pos="0"/>
        </w:tabs>
        <w:jc w:val="both"/>
        <w:rPr>
          <w:rFonts w:ascii="Calibri" w:hAnsi="Calibri" w:cs="Tahoma"/>
        </w:rPr>
      </w:pPr>
      <w:r w:rsidRPr="00504626">
        <w:rPr>
          <w:rFonts w:ascii="Calibri" w:hAnsi="Calibri" w:cs="Tahoma"/>
        </w:rPr>
        <w:t>5018 sayılı Kamu Mali Yönetimi ve Kontrol Kanunu ile iç kontrol sisteminin kurulması kamu idareleri için zorunlu hale getirilmiştir.</w:t>
      </w:r>
    </w:p>
    <w:p w:rsidR="007164B7" w:rsidRPr="00504626" w:rsidRDefault="007164B7" w:rsidP="007164B7">
      <w:pPr>
        <w:tabs>
          <w:tab w:val="num" w:pos="0"/>
        </w:tabs>
        <w:ind w:firstLine="284"/>
        <w:jc w:val="both"/>
        <w:rPr>
          <w:rFonts w:ascii="Calibri" w:hAnsi="Calibri" w:cs="Tahoma"/>
        </w:rPr>
      </w:pPr>
    </w:p>
    <w:p w:rsidR="007164B7" w:rsidRPr="00BF3ED7" w:rsidRDefault="007164B7" w:rsidP="007164B7">
      <w:pPr>
        <w:pStyle w:val="Balk1"/>
        <w:numPr>
          <w:ilvl w:val="0"/>
          <w:numId w:val="0"/>
        </w:numPr>
        <w:jc w:val="both"/>
        <w:rPr>
          <w:rFonts w:ascii="Calibri" w:hAnsi="Calibri" w:cs="Tahoma"/>
          <w:color w:val="FF0000"/>
          <w:sz w:val="28"/>
          <w:szCs w:val="28"/>
        </w:rPr>
      </w:pPr>
      <w:r w:rsidRPr="00BF3ED7">
        <w:rPr>
          <w:rFonts w:ascii="Calibri" w:hAnsi="Calibri" w:cs="Tahoma"/>
          <w:color w:val="FF0000"/>
          <w:sz w:val="28"/>
          <w:szCs w:val="28"/>
        </w:rPr>
        <w:t>2-) İç Kontrol Nedir?</w:t>
      </w:r>
    </w:p>
    <w:p w:rsidR="007164B7" w:rsidRDefault="007164B7" w:rsidP="007164B7">
      <w:pPr>
        <w:jc w:val="both"/>
        <w:rPr>
          <w:rFonts w:ascii="Calibri" w:hAnsi="Calibri" w:cs="Tahoma"/>
          <w:bCs/>
          <w:kern w:val="32"/>
        </w:rPr>
      </w:pPr>
      <w:r>
        <w:rPr>
          <w:rFonts w:ascii="Calibri" w:hAnsi="Calibri" w:cs="Tahoma"/>
          <w:noProof/>
          <w:lang w:eastAsia="tr-TR"/>
        </w:rPr>
        <w:drawing>
          <wp:anchor distT="0" distB="0" distL="114300" distR="114300" simplePos="0" relativeHeight="251659264" behindDoc="1" locked="0" layoutInCell="1" allowOverlap="1" wp14:anchorId="06186A97" wp14:editId="71BDD85A">
            <wp:simplePos x="0" y="0"/>
            <wp:positionH relativeFrom="column">
              <wp:posOffset>1372870</wp:posOffset>
            </wp:positionH>
            <wp:positionV relativeFrom="paragraph">
              <wp:posOffset>184785</wp:posOffset>
            </wp:positionV>
            <wp:extent cx="1236345" cy="1282700"/>
            <wp:effectExtent l="0" t="0" r="1905" b="0"/>
            <wp:wrapTight wrapText="bothSides">
              <wp:wrapPolygon edited="0">
                <wp:start x="0" y="0"/>
                <wp:lineTo x="0" y="21172"/>
                <wp:lineTo x="21300" y="21172"/>
                <wp:lineTo x="21300"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6345"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64B7" w:rsidRPr="00504626" w:rsidRDefault="007164B7" w:rsidP="007164B7">
      <w:pPr>
        <w:jc w:val="both"/>
        <w:rPr>
          <w:rFonts w:ascii="Calibri" w:hAnsi="Calibri" w:cs="Tahoma"/>
          <w:bCs/>
          <w:kern w:val="32"/>
        </w:rPr>
      </w:pPr>
      <w:r w:rsidRPr="00504626">
        <w:rPr>
          <w:rFonts w:ascii="Calibri" w:hAnsi="Calibri" w:cs="Tahoma"/>
          <w:bCs/>
          <w:kern w:val="32"/>
        </w:rPr>
        <w:t xml:space="preserve">İç kontrol, faaliyetlerin belirlenmiş politikalara ve mevzuata uygun yürütülmesi, kaynakların etkili, ekonomik ve verimli bir şekilde kullanılması, varlıkların korunması, mali ve mali olmayan bilgilerin güvenilirliğinin sağlanması amacıyla idare tarafından geliştirilen her türlü organizasyon, yöntem ve süreçler ile iç denetimi kapsayan </w:t>
      </w:r>
      <w:r w:rsidRPr="00223EE7">
        <w:rPr>
          <w:rFonts w:ascii="Calibri" w:hAnsi="Calibri" w:cs="Tahoma"/>
          <w:bCs/>
          <w:i/>
          <w:kern w:val="32"/>
          <w:u w:val="single"/>
        </w:rPr>
        <w:t>mali ve mali olmayan</w:t>
      </w:r>
      <w:r w:rsidRPr="00504626">
        <w:rPr>
          <w:rFonts w:ascii="Calibri" w:hAnsi="Calibri" w:cs="Tahoma"/>
          <w:bCs/>
          <w:kern w:val="32"/>
        </w:rPr>
        <w:t xml:space="preserve"> kontrolleri ifade etmektedir</w:t>
      </w:r>
      <w:r>
        <w:rPr>
          <w:rFonts w:ascii="Calibri" w:hAnsi="Calibri" w:cs="Tahoma"/>
          <w:bCs/>
          <w:kern w:val="32"/>
        </w:rPr>
        <w:t>.</w:t>
      </w:r>
    </w:p>
    <w:p w:rsidR="007164B7" w:rsidRPr="00BF3ED7" w:rsidRDefault="007164B7" w:rsidP="007164B7">
      <w:pPr>
        <w:pStyle w:val="ListeParagraf"/>
        <w:tabs>
          <w:tab w:val="num" w:pos="0"/>
        </w:tabs>
        <w:spacing w:before="120" w:after="0"/>
        <w:rPr>
          <w:rFonts w:ascii="Calibri" w:hAnsi="Calibri" w:cs="Tahoma"/>
          <w:b/>
          <w:color w:val="FF0000"/>
          <w:sz w:val="28"/>
          <w:szCs w:val="28"/>
        </w:rPr>
      </w:pPr>
      <w:bookmarkStart w:id="1" w:name="_Toc254010332"/>
      <w:r w:rsidRPr="00BF3ED7">
        <w:rPr>
          <w:rFonts w:ascii="Calibri" w:hAnsi="Calibri" w:cs="Tahoma"/>
          <w:b/>
          <w:color w:val="FF0000"/>
          <w:sz w:val="28"/>
          <w:szCs w:val="28"/>
        </w:rPr>
        <w:t>3-) İç Kontrolün Amacı Nedir?</w:t>
      </w:r>
      <w:bookmarkEnd w:id="1"/>
    </w:p>
    <w:p w:rsidR="007164B7" w:rsidRPr="00504626" w:rsidRDefault="007164B7" w:rsidP="007164B7">
      <w:pPr>
        <w:pStyle w:val="GvdeMetniGirintisi2"/>
        <w:tabs>
          <w:tab w:val="num" w:pos="0"/>
        </w:tabs>
        <w:ind w:firstLine="0"/>
        <w:rPr>
          <w:rFonts w:ascii="Calibri" w:hAnsi="Calibri" w:cs="Tahoma"/>
          <w:bCs/>
          <w:kern w:val="32"/>
        </w:rPr>
      </w:pPr>
      <w:r w:rsidRPr="00504626">
        <w:rPr>
          <w:rFonts w:ascii="Calibri" w:hAnsi="Calibri" w:cs="Tahoma"/>
          <w:bCs/>
          <w:kern w:val="32"/>
        </w:rPr>
        <w:t>İç kontrolün amacı;</w:t>
      </w:r>
    </w:p>
    <w:p w:rsidR="007164B7" w:rsidRPr="00504626" w:rsidRDefault="007164B7" w:rsidP="007164B7">
      <w:pPr>
        <w:pStyle w:val="GvdeMetniGirintisi2"/>
        <w:tabs>
          <w:tab w:val="num" w:pos="0"/>
          <w:tab w:val="left" w:pos="284"/>
        </w:tabs>
        <w:ind w:firstLine="0"/>
        <w:rPr>
          <w:rFonts w:ascii="Calibri" w:hAnsi="Calibri" w:cs="Tahoma"/>
          <w:bCs/>
          <w:kern w:val="32"/>
        </w:rPr>
      </w:pPr>
      <w:r w:rsidRPr="005F1704">
        <w:rPr>
          <w:rFonts w:ascii="Calibri" w:hAnsi="Calibri" w:cs="Tahoma"/>
          <w:b/>
          <w:bCs/>
          <w:kern w:val="32"/>
        </w:rPr>
        <w:t>a)</w:t>
      </w:r>
      <w:r w:rsidRPr="00504626">
        <w:rPr>
          <w:rFonts w:ascii="Calibri" w:hAnsi="Calibri" w:cs="Tahoma"/>
          <w:bCs/>
          <w:kern w:val="32"/>
        </w:rPr>
        <w:tab/>
        <w:t>Kamu gelir, gider, varlık ve yükümlülüklerinin etkili, ekonomik ve verimli bir şekilde yönetilmesini,</w:t>
      </w:r>
    </w:p>
    <w:p w:rsidR="007164B7" w:rsidRPr="00504626" w:rsidRDefault="007164B7" w:rsidP="007164B7">
      <w:pPr>
        <w:pStyle w:val="GvdeMetniGirintisi2"/>
        <w:tabs>
          <w:tab w:val="num" w:pos="0"/>
          <w:tab w:val="left" w:pos="284"/>
          <w:tab w:val="left" w:pos="567"/>
        </w:tabs>
        <w:ind w:firstLine="0"/>
        <w:rPr>
          <w:rFonts w:ascii="Calibri" w:hAnsi="Calibri" w:cs="Tahoma"/>
          <w:bCs/>
          <w:kern w:val="32"/>
        </w:rPr>
      </w:pPr>
      <w:r w:rsidRPr="005F1704">
        <w:rPr>
          <w:rFonts w:ascii="Calibri" w:hAnsi="Calibri" w:cs="Tahoma"/>
          <w:b/>
          <w:bCs/>
          <w:kern w:val="32"/>
        </w:rPr>
        <w:t>b)</w:t>
      </w:r>
      <w:r w:rsidRPr="00504626">
        <w:rPr>
          <w:rFonts w:ascii="Calibri" w:hAnsi="Calibri" w:cs="Tahoma"/>
          <w:bCs/>
          <w:kern w:val="32"/>
        </w:rPr>
        <w:tab/>
        <w:t xml:space="preserve">Kamu idarelerinin kanunlara ve diğer düzenlemelere uygun olarak faaliyet göstermesini, </w:t>
      </w:r>
    </w:p>
    <w:p w:rsidR="007164B7" w:rsidRPr="00504626" w:rsidRDefault="007164B7" w:rsidP="007164B7">
      <w:pPr>
        <w:pStyle w:val="GvdeMetniGirintisi2"/>
        <w:tabs>
          <w:tab w:val="num" w:pos="0"/>
          <w:tab w:val="left" w:pos="284"/>
          <w:tab w:val="left" w:pos="567"/>
        </w:tabs>
        <w:ind w:firstLine="0"/>
        <w:rPr>
          <w:rFonts w:ascii="Calibri" w:hAnsi="Calibri" w:cs="Tahoma"/>
          <w:bCs/>
          <w:kern w:val="32"/>
        </w:rPr>
      </w:pPr>
      <w:r w:rsidRPr="005F1704">
        <w:rPr>
          <w:rFonts w:ascii="Calibri" w:hAnsi="Calibri" w:cs="Tahoma"/>
          <w:b/>
          <w:bCs/>
          <w:kern w:val="32"/>
        </w:rPr>
        <w:t>c)</w:t>
      </w:r>
      <w:r w:rsidRPr="00504626">
        <w:rPr>
          <w:rFonts w:ascii="Calibri" w:hAnsi="Calibri" w:cs="Tahoma"/>
          <w:bCs/>
          <w:kern w:val="32"/>
        </w:rPr>
        <w:tab/>
        <w:t xml:space="preserve">Her türlü mali karar ve işlemlerde usulsüz-lük ve yolsuzluğun önlenmesini, </w:t>
      </w:r>
    </w:p>
    <w:p w:rsidR="007164B7" w:rsidRPr="00504626" w:rsidRDefault="007164B7" w:rsidP="007164B7">
      <w:pPr>
        <w:pStyle w:val="GvdeMetniGirintisi2"/>
        <w:tabs>
          <w:tab w:val="num" w:pos="0"/>
          <w:tab w:val="left" w:pos="284"/>
          <w:tab w:val="left" w:pos="567"/>
        </w:tabs>
        <w:ind w:firstLine="0"/>
        <w:rPr>
          <w:rFonts w:ascii="Calibri" w:hAnsi="Calibri" w:cs="Tahoma"/>
          <w:bCs/>
          <w:kern w:val="32"/>
        </w:rPr>
      </w:pPr>
      <w:r w:rsidRPr="005F1704">
        <w:rPr>
          <w:rFonts w:ascii="Calibri" w:hAnsi="Calibri" w:cs="Tahoma"/>
          <w:b/>
          <w:bCs/>
          <w:kern w:val="32"/>
        </w:rPr>
        <w:t>d)</w:t>
      </w:r>
      <w:r w:rsidRPr="005F1704">
        <w:rPr>
          <w:rFonts w:ascii="Calibri" w:hAnsi="Calibri" w:cs="Tahoma"/>
          <w:b/>
          <w:bCs/>
          <w:kern w:val="32"/>
        </w:rPr>
        <w:tab/>
      </w:r>
      <w:r w:rsidRPr="00504626">
        <w:rPr>
          <w:rFonts w:ascii="Calibri" w:hAnsi="Calibri" w:cs="Tahoma"/>
          <w:bCs/>
          <w:kern w:val="32"/>
        </w:rPr>
        <w:t xml:space="preserve">Karar oluşturmak ve izlemek için düzenli, zamanında ve güvenilir rapor ve bilgi edinilmesini, </w:t>
      </w:r>
    </w:p>
    <w:p w:rsidR="007164B7" w:rsidRPr="00504626" w:rsidRDefault="007164B7" w:rsidP="007164B7">
      <w:pPr>
        <w:tabs>
          <w:tab w:val="num" w:pos="0"/>
          <w:tab w:val="left" w:pos="284"/>
          <w:tab w:val="left" w:pos="567"/>
        </w:tabs>
        <w:jc w:val="both"/>
        <w:rPr>
          <w:rFonts w:ascii="Calibri" w:hAnsi="Calibri" w:cs="Tahoma"/>
          <w:bCs/>
          <w:kern w:val="32"/>
        </w:rPr>
      </w:pPr>
      <w:r w:rsidRPr="009C0C75">
        <w:rPr>
          <w:rFonts w:ascii="Calibri" w:hAnsi="Calibri" w:cs="Tahoma"/>
          <w:b/>
          <w:bCs/>
          <w:kern w:val="32"/>
        </w:rPr>
        <w:t>e)</w:t>
      </w:r>
      <w:r w:rsidRPr="00504626">
        <w:rPr>
          <w:rFonts w:ascii="Calibri" w:hAnsi="Calibri" w:cs="Tahoma"/>
          <w:bCs/>
          <w:kern w:val="32"/>
        </w:rPr>
        <w:tab/>
        <w:t>Varlıkların kötüye kullanılması ve israfını önlemek ve kayıplara karşı korunması</w:t>
      </w:r>
      <w:r>
        <w:rPr>
          <w:rFonts w:ascii="Calibri" w:hAnsi="Calibri" w:cs="Tahoma"/>
          <w:bCs/>
          <w:kern w:val="32"/>
        </w:rPr>
        <w:t xml:space="preserve">nı </w:t>
      </w:r>
      <w:r w:rsidRPr="00504626">
        <w:rPr>
          <w:rFonts w:ascii="Calibri" w:hAnsi="Calibri" w:cs="Tahoma"/>
          <w:bCs/>
          <w:kern w:val="32"/>
        </w:rPr>
        <w:t>sağlamaktır.</w:t>
      </w:r>
    </w:p>
    <w:p w:rsidR="007164B7" w:rsidRPr="00BF3ED7" w:rsidRDefault="007164B7" w:rsidP="007164B7">
      <w:pPr>
        <w:pStyle w:val="ListeParagraf"/>
        <w:tabs>
          <w:tab w:val="num" w:pos="0"/>
        </w:tabs>
        <w:spacing w:before="120" w:after="0"/>
        <w:rPr>
          <w:rFonts w:ascii="Calibri" w:hAnsi="Calibri" w:cs="Tahoma"/>
          <w:b/>
          <w:noProof/>
          <w:color w:val="FF0000"/>
          <w:sz w:val="28"/>
          <w:szCs w:val="28"/>
        </w:rPr>
      </w:pPr>
      <w:bookmarkStart w:id="2" w:name="_Toc254010335"/>
      <w:r w:rsidRPr="00BF3ED7">
        <w:rPr>
          <w:rFonts w:ascii="Calibri" w:hAnsi="Calibri" w:cs="Tahoma"/>
          <w:b/>
          <w:bCs/>
          <w:color w:val="FF0000"/>
          <w:kern w:val="32"/>
          <w:sz w:val="28"/>
          <w:szCs w:val="28"/>
        </w:rPr>
        <w:t>4-) İç Kontrolün</w:t>
      </w:r>
      <w:r w:rsidRPr="00BF3ED7">
        <w:rPr>
          <w:rFonts w:ascii="Calibri" w:hAnsi="Calibri" w:cs="Tahoma"/>
          <w:b/>
          <w:noProof/>
          <w:color w:val="FF0000"/>
          <w:sz w:val="28"/>
          <w:szCs w:val="28"/>
        </w:rPr>
        <w:t xml:space="preserve"> Yasal Dayanakları Nelerdir?</w:t>
      </w:r>
      <w:bookmarkEnd w:id="2"/>
    </w:p>
    <w:p w:rsidR="007164B7" w:rsidRPr="00504626" w:rsidRDefault="007164B7" w:rsidP="007164B7">
      <w:pPr>
        <w:tabs>
          <w:tab w:val="num" w:pos="0"/>
        </w:tabs>
        <w:jc w:val="both"/>
        <w:rPr>
          <w:rFonts w:ascii="Calibri" w:hAnsi="Calibri" w:cs="Tahoma"/>
          <w:bCs/>
          <w:kern w:val="32"/>
        </w:rPr>
      </w:pPr>
      <w:r w:rsidRPr="00504626">
        <w:rPr>
          <w:rFonts w:ascii="Calibri" w:hAnsi="Calibri" w:cs="Tahoma"/>
          <w:bCs/>
          <w:kern w:val="32"/>
        </w:rPr>
        <w:t>İç kontrol sitemine ilişkin düzenlemeleri içeren yasal mevzuat şunlardır:</w:t>
      </w:r>
    </w:p>
    <w:p w:rsidR="007164B7" w:rsidRPr="00504626" w:rsidRDefault="007164B7" w:rsidP="007164B7">
      <w:pPr>
        <w:numPr>
          <w:ilvl w:val="0"/>
          <w:numId w:val="2"/>
        </w:numPr>
        <w:tabs>
          <w:tab w:val="num" w:pos="0"/>
          <w:tab w:val="left" w:pos="284"/>
          <w:tab w:val="left" w:pos="426"/>
          <w:tab w:val="num" w:pos="720"/>
        </w:tabs>
        <w:spacing w:after="0" w:line="240" w:lineRule="auto"/>
        <w:ind w:left="0" w:firstLine="0"/>
        <w:jc w:val="both"/>
        <w:rPr>
          <w:rFonts w:ascii="Calibri" w:hAnsi="Calibri" w:cs="Tahoma"/>
          <w:bCs/>
          <w:kern w:val="32"/>
        </w:rPr>
      </w:pPr>
      <w:r w:rsidRPr="00504626">
        <w:rPr>
          <w:rFonts w:ascii="Calibri" w:hAnsi="Calibri" w:cs="Tahoma"/>
          <w:bCs/>
          <w:kern w:val="32"/>
        </w:rPr>
        <w:t>5018 Sayılı Kamu Mali Yönetimi ve Kontrol Kanunu</w:t>
      </w:r>
    </w:p>
    <w:p w:rsidR="007164B7" w:rsidRPr="00504626" w:rsidRDefault="007164B7" w:rsidP="007164B7">
      <w:pPr>
        <w:numPr>
          <w:ilvl w:val="0"/>
          <w:numId w:val="2"/>
        </w:numPr>
        <w:tabs>
          <w:tab w:val="num" w:pos="0"/>
          <w:tab w:val="left" w:pos="284"/>
          <w:tab w:val="num" w:pos="720"/>
        </w:tabs>
        <w:spacing w:after="0" w:line="240" w:lineRule="auto"/>
        <w:ind w:left="0" w:firstLine="0"/>
        <w:jc w:val="both"/>
        <w:rPr>
          <w:rFonts w:ascii="Calibri" w:hAnsi="Calibri" w:cs="Tahoma"/>
          <w:bCs/>
          <w:kern w:val="32"/>
        </w:rPr>
      </w:pPr>
      <w:r w:rsidRPr="00504626">
        <w:rPr>
          <w:rFonts w:ascii="Calibri" w:hAnsi="Calibri" w:cs="Tahoma"/>
          <w:bCs/>
          <w:kern w:val="32"/>
        </w:rPr>
        <w:t>5436 Sayılı Kanun</w:t>
      </w:r>
    </w:p>
    <w:p w:rsidR="007164B7" w:rsidRPr="00504626" w:rsidRDefault="007164B7" w:rsidP="007164B7">
      <w:pPr>
        <w:numPr>
          <w:ilvl w:val="0"/>
          <w:numId w:val="2"/>
        </w:numPr>
        <w:tabs>
          <w:tab w:val="num" w:pos="0"/>
          <w:tab w:val="left" w:pos="284"/>
          <w:tab w:val="num" w:pos="720"/>
        </w:tabs>
        <w:spacing w:after="0" w:line="240" w:lineRule="auto"/>
        <w:ind w:left="0" w:firstLine="0"/>
        <w:jc w:val="both"/>
        <w:rPr>
          <w:rFonts w:ascii="Calibri" w:hAnsi="Calibri" w:cs="Tahoma"/>
          <w:bCs/>
          <w:kern w:val="32"/>
        </w:rPr>
      </w:pPr>
      <w:r w:rsidRPr="00504626">
        <w:rPr>
          <w:rFonts w:ascii="Calibri" w:hAnsi="Calibri" w:cs="Tahoma"/>
          <w:bCs/>
          <w:kern w:val="32"/>
        </w:rPr>
        <w:t>İç Kontrol ve Ön Mali Kontrole İlişkin Usul ve Esaslar</w:t>
      </w:r>
    </w:p>
    <w:p w:rsidR="007164B7" w:rsidRPr="00504626" w:rsidRDefault="007164B7" w:rsidP="007164B7">
      <w:pPr>
        <w:numPr>
          <w:ilvl w:val="0"/>
          <w:numId w:val="2"/>
        </w:numPr>
        <w:tabs>
          <w:tab w:val="num" w:pos="0"/>
          <w:tab w:val="left" w:pos="284"/>
        </w:tabs>
        <w:spacing w:after="0" w:line="240" w:lineRule="auto"/>
        <w:ind w:left="0" w:firstLine="0"/>
        <w:jc w:val="both"/>
        <w:rPr>
          <w:rFonts w:ascii="Calibri" w:hAnsi="Calibri" w:cs="Tahoma"/>
          <w:bCs/>
          <w:kern w:val="32"/>
        </w:rPr>
      </w:pPr>
      <w:r w:rsidRPr="00504626">
        <w:rPr>
          <w:rFonts w:ascii="Calibri" w:hAnsi="Calibri" w:cs="Tahoma"/>
          <w:bCs/>
          <w:kern w:val="32"/>
        </w:rPr>
        <w:t>Strateji Geliştirme Birimlerinin Çalışma Usul ve Esasları Hakkında Yönetmelik</w:t>
      </w:r>
    </w:p>
    <w:p w:rsidR="007164B7" w:rsidRPr="00504626" w:rsidRDefault="007164B7" w:rsidP="007164B7">
      <w:pPr>
        <w:numPr>
          <w:ilvl w:val="0"/>
          <w:numId w:val="2"/>
        </w:numPr>
        <w:tabs>
          <w:tab w:val="num" w:pos="0"/>
          <w:tab w:val="left" w:pos="284"/>
          <w:tab w:val="num" w:pos="720"/>
        </w:tabs>
        <w:spacing w:after="0" w:line="240" w:lineRule="auto"/>
        <w:ind w:left="0" w:firstLine="0"/>
        <w:jc w:val="both"/>
        <w:rPr>
          <w:rFonts w:ascii="Calibri" w:hAnsi="Calibri" w:cs="Tahoma"/>
          <w:bCs/>
          <w:kern w:val="32"/>
        </w:rPr>
      </w:pPr>
      <w:r w:rsidRPr="00504626">
        <w:rPr>
          <w:rFonts w:ascii="Calibri" w:hAnsi="Calibri" w:cs="Tahoma"/>
          <w:bCs/>
          <w:kern w:val="32"/>
        </w:rPr>
        <w:t xml:space="preserve">İç Denetçilerin Çalışma Usul ve Esasları Hakkında Yönetmelik </w:t>
      </w:r>
    </w:p>
    <w:p w:rsidR="007164B7" w:rsidRPr="00504626" w:rsidRDefault="007164B7" w:rsidP="007164B7">
      <w:pPr>
        <w:numPr>
          <w:ilvl w:val="0"/>
          <w:numId w:val="2"/>
        </w:numPr>
        <w:tabs>
          <w:tab w:val="num" w:pos="0"/>
          <w:tab w:val="left" w:pos="284"/>
          <w:tab w:val="num" w:pos="720"/>
        </w:tabs>
        <w:spacing w:after="0" w:line="240" w:lineRule="auto"/>
        <w:ind w:left="0" w:firstLine="0"/>
        <w:jc w:val="both"/>
        <w:rPr>
          <w:rFonts w:ascii="Calibri" w:hAnsi="Calibri" w:cs="Tahoma"/>
          <w:bCs/>
          <w:kern w:val="32"/>
        </w:rPr>
      </w:pPr>
      <w:r w:rsidRPr="00504626">
        <w:rPr>
          <w:rFonts w:ascii="Calibri" w:hAnsi="Calibri" w:cs="Tahoma"/>
          <w:bCs/>
          <w:kern w:val="32"/>
        </w:rPr>
        <w:t>Kamu İç Kontrol Standartları Tebliği</w:t>
      </w:r>
    </w:p>
    <w:p w:rsidR="007164B7" w:rsidRDefault="007164B7" w:rsidP="007164B7">
      <w:pPr>
        <w:numPr>
          <w:ilvl w:val="0"/>
          <w:numId w:val="2"/>
        </w:numPr>
        <w:tabs>
          <w:tab w:val="num" w:pos="0"/>
          <w:tab w:val="left" w:pos="284"/>
          <w:tab w:val="num" w:pos="720"/>
        </w:tabs>
        <w:spacing w:after="0" w:line="240" w:lineRule="auto"/>
        <w:ind w:left="0" w:firstLine="0"/>
        <w:jc w:val="both"/>
        <w:rPr>
          <w:rFonts w:ascii="Calibri" w:hAnsi="Calibri" w:cs="Tahoma"/>
          <w:bCs/>
          <w:kern w:val="32"/>
        </w:rPr>
      </w:pPr>
      <w:r w:rsidRPr="00504626">
        <w:rPr>
          <w:rFonts w:ascii="Calibri" w:hAnsi="Calibri" w:cs="Tahoma"/>
          <w:bCs/>
          <w:kern w:val="32"/>
        </w:rPr>
        <w:t>Kamu İç Kontrol Standartlarına Uyum Eylem Planı Rehberi</w:t>
      </w:r>
    </w:p>
    <w:p w:rsidR="007164B7" w:rsidRPr="00504626" w:rsidRDefault="007164B7" w:rsidP="007164B7">
      <w:pPr>
        <w:numPr>
          <w:ilvl w:val="0"/>
          <w:numId w:val="2"/>
        </w:numPr>
        <w:tabs>
          <w:tab w:val="num" w:pos="0"/>
          <w:tab w:val="left" w:pos="284"/>
          <w:tab w:val="num" w:pos="720"/>
        </w:tabs>
        <w:spacing w:after="0" w:line="240" w:lineRule="auto"/>
        <w:ind w:left="0" w:firstLine="0"/>
        <w:jc w:val="both"/>
        <w:rPr>
          <w:rFonts w:ascii="Calibri" w:hAnsi="Calibri" w:cs="Tahoma"/>
          <w:bCs/>
          <w:kern w:val="32"/>
        </w:rPr>
      </w:pPr>
      <w:r>
        <w:rPr>
          <w:rFonts w:ascii="Calibri" w:hAnsi="Calibri" w:cs="Tahoma"/>
          <w:bCs/>
          <w:kern w:val="32"/>
        </w:rPr>
        <w:t>Üniversitemiz Ön Mali Kontrol İşlemleri Yönergesi</w:t>
      </w:r>
    </w:p>
    <w:p w:rsidR="007164B7" w:rsidRDefault="007164B7"/>
    <w:p w:rsidR="007164B7" w:rsidRDefault="007164B7"/>
    <w:p w:rsidR="007164B7" w:rsidRDefault="007164B7"/>
    <w:p w:rsidR="007164B7" w:rsidRDefault="007164B7"/>
    <w:p w:rsidR="007164B7" w:rsidRDefault="007164B7"/>
    <w:p w:rsidR="007164B7" w:rsidRPr="00BF3ED7" w:rsidRDefault="0077690C" w:rsidP="007164B7">
      <w:pPr>
        <w:pStyle w:val="Balk1"/>
        <w:numPr>
          <w:ilvl w:val="0"/>
          <w:numId w:val="0"/>
        </w:numPr>
        <w:jc w:val="both"/>
        <w:rPr>
          <w:rFonts w:ascii="Calibri" w:hAnsi="Calibri" w:cs="Tahoma"/>
          <w:color w:val="FF0000"/>
          <w:sz w:val="28"/>
          <w:szCs w:val="28"/>
        </w:rPr>
      </w:pPr>
      <w:r>
        <w:rPr>
          <w:rFonts w:ascii="Calibri" w:hAnsi="Calibri" w:cs="Tahoma"/>
          <w:color w:val="FF0000"/>
          <w:sz w:val="28"/>
          <w:szCs w:val="28"/>
        </w:rPr>
        <w:lastRenderedPageBreak/>
        <w:t>5</w:t>
      </w:r>
      <w:r w:rsidR="007164B7" w:rsidRPr="00BF3ED7">
        <w:rPr>
          <w:rFonts w:ascii="Calibri" w:hAnsi="Calibri" w:cs="Tahoma"/>
          <w:color w:val="FF0000"/>
          <w:sz w:val="28"/>
          <w:szCs w:val="28"/>
        </w:rPr>
        <w:t>-) İç Kontrol Sadece Mali İş ve İşlemleri mi Kapsar?</w:t>
      </w:r>
    </w:p>
    <w:p w:rsidR="007164B7" w:rsidRPr="00504626" w:rsidRDefault="007164B7" w:rsidP="007164B7"/>
    <w:p w:rsidR="007164B7" w:rsidRPr="00504626" w:rsidRDefault="007164B7" w:rsidP="007164B7">
      <w:pPr>
        <w:tabs>
          <w:tab w:val="num" w:pos="0"/>
        </w:tabs>
        <w:jc w:val="both"/>
        <w:rPr>
          <w:rFonts w:ascii="Calibri" w:hAnsi="Calibri" w:cs="Tahoma"/>
          <w:bCs/>
          <w:kern w:val="32"/>
        </w:rPr>
      </w:pPr>
      <w:r w:rsidRPr="00504626">
        <w:rPr>
          <w:rFonts w:ascii="Calibri" w:hAnsi="Calibri" w:cs="Tahoma"/>
          <w:bCs/>
          <w:kern w:val="32"/>
        </w:rPr>
        <w:t>İç kontrol, sadece mali işlemleri kapsamamakta; idarenin stratejik amaçlarından, faaliyet ve süreçlerine kadar, hedeflerine ulaşmasını ve kaynak kullanımını etkileyen her şey iç kontrolün konusunu oluşturmaktadır.</w:t>
      </w:r>
    </w:p>
    <w:p w:rsidR="007164B7" w:rsidRPr="00BF3ED7" w:rsidRDefault="007164B7" w:rsidP="007164B7">
      <w:pPr>
        <w:pStyle w:val="Balk1"/>
        <w:numPr>
          <w:ilvl w:val="0"/>
          <w:numId w:val="0"/>
        </w:numPr>
        <w:jc w:val="both"/>
        <w:rPr>
          <w:rFonts w:ascii="Calibri" w:hAnsi="Calibri" w:cs="Tahoma"/>
          <w:color w:val="FF0000"/>
          <w:sz w:val="28"/>
          <w:szCs w:val="28"/>
        </w:rPr>
      </w:pPr>
      <w:bookmarkStart w:id="3" w:name="_Toc254010337"/>
      <w:r w:rsidRPr="00BF3ED7">
        <w:rPr>
          <w:rFonts w:ascii="Calibri" w:hAnsi="Calibri" w:cs="Tahoma"/>
          <w:color w:val="FF0000"/>
          <w:sz w:val="28"/>
          <w:szCs w:val="28"/>
        </w:rPr>
        <w:t>6-) İç Kontrol Ön Mali Kontrolden mi İbarettir?</w:t>
      </w:r>
      <w:bookmarkEnd w:id="3"/>
    </w:p>
    <w:p w:rsidR="007164B7" w:rsidRPr="00504626" w:rsidRDefault="007164B7" w:rsidP="007164B7"/>
    <w:p w:rsidR="007164B7" w:rsidRPr="00504626" w:rsidRDefault="007164B7" w:rsidP="007164B7">
      <w:pPr>
        <w:tabs>
          <w:tab w:val="num" w:pos="0"/>
        </w:tabs>
        <w:jc w:val="both"/>
        <w:rPr>
          <w:rFonts w:ascii="Calibri" w:hAnsi="Calibri" w:cs="Tahoma"/>
          <w:bCs/>
          <w:kern w:val="32"/>
        </w:rPr>
      </w:pPr>
      <w:r w:rsidRPr="00504626">
        <w:rPr>
          <w:rFonts w:ascii="Calibri" w:hAnsi="Calibri" w:cs="Tahoma"/>
          <w:bCs/>
          <w:kern w:val="32"/>
        </w:rPr>
        <w:t>İç kontrol</w:t>
      </w:r>
      <w:r>
        <w:rPr>
          <w:rFonts w:ascii="Calibri" w:hAnsi="Calibri" w:cs="Tahoma"/>
          <w:bCs/>
          <w:kern w:val="32"/>
        </w:rPr>
        <w:t>,</w:t>
      </w:r>
      <w:r w:rsidRPr="00504626">
        <w:rPr>
          <w:rFonts w:ascii="Calibri" w:hAnsi="Calibri" w:cs="Tahoma"/>
          <w:bCs/>
          <w:kern w:val="32"/>
        </w:rPr>
        <w:t xml:space="preserve"> ön mali kontrolden ibaret değildir. Ön mali kontrol</w:t>
      </w:r>
      <w:r>
        <w:rPr>
          <w:rFonts w:ascii="Calibri" w:hAnsi="Calibri" w:cs="Tahoma"/>
          <w:bCs/>
          <w:kern w:val="32"/>
        </w:rPr>
        <w:t>;</w:t>
      </w:r>
      <w:r w:rsidRPr="00504626">
        <w:rPr>
          <w:rFonts w:ascii="Calibri" w:hAnsi="Calibri" w:cs="Tahoma"/>
          <w:bCs/>
          <w:kern w:val="32"/>
        </w:rPr>
        <w:t xml:space="preserve"> </w:t>
      </w:r>
      <w:r w:rsidRPr="00DF03F1">
        <w:rPr>
          <w:rFonts w:ascii="Calibri" w:hAnsi="Calibri" w:cs="Tahoma"/>
          <w:bCs/>
          <w:kern w:val="32"/>
        </w:rPr>
        <w:t>İdarelerin gelir, gider, varlık ve yükü</w:t>
      </w:r>
      <w:r>
        <w:rPr>
          <w:rFonts w:ascii="Calibri" w:hAnsi="Calibri" w:cs="Tahoma"/>
          <w:bCs/>
          <w:kern w:val="32"/>
        </w:rPr>
        <w:t xml:space="preserve">mlülüklerine ilişkin malî karar </w:t>
      </w:r>
      <w:r w:rsidRPr="00DF03F1">
        <w:rPr>
          <w:rFonts w:ascii="Calibri" w:hAnsi="Calibri" w:cs="Tahoma"/>
          <w:bCs/>
          <w:kern w:val="32"/>
        </w:rPr>
        <w:t>ve işlemlerinin; idarenin bütçesi, bütçe tertibi, kullanılabilir ödenek tutarı, harcama programı, finansman programı, merkezi yönetim bütçe kanunu ve diğer malî mevzuat hükümlerine uygunluğu ve kaynakların etkili, ekonomik ve verimli bir şekilde kullanılması yönlerinden yapılan kontrol</w:t>
      </w:r>
      <w:r>
        <w:rPr>
          <w:rFonts w:ascii="Calibri" w:hAnsi="Calibri" w:cs="Tahoma"/>
          <w:bCs/>
          <w:kern w:val="32"/>
        </w:rPr>
        <w:t xml:space="preserve">dür. Dolayısıyla sadece </w:t>
      </w:r>
      <w:r w:rsidRPr="00223EE7">
        <w:rPr>
          <w:rFonts w:ascii="Calibri" w:hAnsi="Calibri" w:cs="Tahoma"/>
          <w:bCs/>
          <w:i/>
          <w:kern w:val="32"/>
          <w:u w:val="single"/>
        </w:rPr>
        <w:t>mali</w:t>
      </w:r>
      <w:r w:rsidRPr="00504626">
        <w:rPr>
          <w:rFonts w:ascii="Calibri" w:hAnsi="Calibri" w:cs="Tahoma"/>
          <w:bCs/>
          <w:kern w:val="32"/>
        </w:rPr>
        <w:t xml:space="preserve"> karar ve işlemler üzerinde gerçekleştirilir. İç kontrol ise bir idarenin yürüttüğü faaliyet ve süreçleri de içerecek şekilde</w:t>
      </w:r>
      <w:r>
        <w:rPr>
          <w:rFonts w:ascii="Calibri" w:hAnsi="Calibri" w:cs="Tahoma"/>
          <w:bCs/>
          <w:kern w:val="32"/>
        </w:rPr>
        <w:t xml:space="preserve"> (ön Mali Kontrolü de kapsayan)</w:t>
      </w:r>
      <w:r w:rsidRPr="00504626">
        <w:rPr>
          <w:rFonts w:ascii="Calibri" w:hAnsi="Calibri" w:cs="Tahoma"/>
          <w:bCs/>
          <w:kern w:val="32"/>
        </w:rPr>
        <w:t xml:space="preserve">, idarenin bütününü kapsayan bir sistemdir. </w:t>
      </w:r>
    </w:p>
    <w:p w:rsidR="007164B7" w:rsidRPr="00BF3ED7" w:rsidRDefault="007164B7" w:rsidP="007164B7">
      <w:pPr>
        <w:pStyle w:val="Balk1"/>
        <w:numPr>
          <w:ilvl w:val="0"/>
          <w:numId w:val="0"/>
        </w:numPr>
        <w:jc w:val="both"/>
        <w:rPr>
          <w:rFonts w:ascii="Calibri" w:hAnsi="Calibri" w:cs="Tahoma"/>
          <w:color w:val="FF0000"/>
          <w:sz w:val="28"/>
          <w:szCs w:val="28"/>
        </w:rPr>
      </w:pPr>
      <w:bookmarkStart w:id="4" w:name="_Toc254010338"/>
      <w:r w:rsidRPr="00BF3ED7">
        <w:rPr>
          <w:rFonts w:ascii="Calibri" w:hAnsi="Calibri" w:cs="Tahoma"/>
          <w:color w:val="FF0000"/>
          <w:sz w:val="28"/>
          <w:szCs w:val="28"/>
        </w:rPr>
        <w:t>7-) İç Kontrol Sisteminde Kimler Nelerden Sorumludur?</w:t>
      </w:r>
      <w:bookmarkEnd w:id="4"/>
    </w:p>
    <w:p w:rsidR="007164B7" w:rsidRPr="00504626" w:rsidRDefault="007164B7" w:rsidP="007164B7">
      <w:pPr>
        <w:tabs>
          <w:tab w:val="num" w:pos="0"/>
        </w:tabs>
        <w:jc w:val="both"/>
        <w:rPr>
          <w:rFonts w:ascii="Calibri" w:hAnsi="Calibri" w:cs="Tahoma"/>
        </w:rPr>
      </w:pPr>
      <w:r>
        <w:rPr>
          <w:rFonts w:ascii="Calibri" w:hAnsi="Calibri" w:cs="Tahoma"/>
          <w:noProof/>
          <w:lang w:eastAsia="tr-TR"/>
        </w:rPr>
        <w:drawing>
          <wp:anchor distT="12192" distB="19812" distL="114300" distR="122936" simplePos="0" relativeHeight="251661312" behindDoc="1" locked="0" layoutInCell="1" allowOverlap="1">
            <wp:simplePos x="0" y="0"/>
            <wp:positionH relativeFrom="column">
              <wp:posOffset>-140335</wp:posOffset>
            </wp:positionH>
            <wp:positionV relativeFrom="paragraph">
              <wp:posOffset>102743</wp:posOffset>
            </wp:positionV>
            <wp:extent cx="1496187" cy="1257173"/>
            <wp:effectExtent l="0" t="0" r="8890" b="635"/>
            <wp:wrapTight wrapText="bothSides">
              <wp:wrapPolygon edited="0">
                <wp:start x="1100" y="0"/>
                <wp:lineTo x="0" y="655"/>
                <wp:lineTo x="0" y="19646"/>
                <wp:lineTo x="275" y="20956"/>
                <wp:lineTo x="1100" y="21283"/>
                <wp:lineTo x="20353" y="21283"/>
                <wp:lineTo x="21178" y="20956"/>
                <wp:lineTo x="21453" y="19646"/>
                <wp:lineTo x="21453" y="655"/>
                <wp:lineTo x="20353" y="0"/>
                <wp:lineTo x="1100" y="0"/>
              </wp:wrapPolygon>
            </wp:wrapTight>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cstate="print"/>
                    <a:srcRect/>
                    <a:stretch>
                      <a:fillRect/>
                    </a:stretch>
                  </pic:blipFill>
                  <pic:spPr bwMode="auto">
                    <a:xfrm>
                      <a:off x="0" y="0"/>
                      <a:ext cx="1496060" cy="1256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164B7" w:rsidRPr="00504626" w:rsidRDefault="007164B7" w:rsidP="007164B7">
      <w:pPr>
        <w:numPr>
          <w:ilvl w:val="0"/>
          <w:numId w:val="2"/>
        </w:numPr>
        <w:tabs>
          <w:tab w:val="num" w:pos="0"/>
          <w:tab w:val="left" w:pos="284"/>
          <w:tab w:val="num" w:pos="720"/>
        </w:tabs>
        <w:spacing w:after="0" w:line="240" w:lineRule="auto"/>
        <w:ind w:left="0" w:firstLine="0"/>
        <w:jc w:val="both"/>
        <w:rPr>
          <w:rFonts w:ascii="Calibri" w:hAnsi="Calibri" w:cs="Tahoma"/>
        </w:rPr>
      </w:pPr>
      <w:r w:rsidRPr="00504626">
        <w:rPr>
          <w:rFonts w:ascii="Calibri" w:hAnsi="Calibri" w:cs="Tahoma"/>
        </w:rPr>
        <w:t xml:space="preserve">İç kontrolle ilgili gerekli talimatları verme, uygulamaları izleme ve gerekli tedbirleri alma görevi </w:t>
      </w:r>
      <w:r w:rsidRPr="00223EE7">
        <w:rPr>
          <w:rFonts w:ascii="Calibri" w:hAnsi="Calibri" w:cs="Tahoma"/>
          <w:i/>
          <w:u w:val="single"/>
        </w:rPr>
        <w:t>üst yöneticiye,</w:t>
      </w:r>
      <w:r w:rsidRPr="00504626">
        <w:rPr>
          <w:rFonts w:ascii="Calibri" w:hAnsi="Calibri" w:cs="Tahoma"/>
        </w:rPr>
        <w:t xml:space="preserve"> </w:t>
      </w:r>
    </w:p>
    <w:p w:rsidR="007164B7" w:rsidRPr="00223EE7" w:rsidRDefault="007164B7" w:rsidP="007164B7">
      <w:pPr>
        <w:numPr>
          <w:ilvl w:val="0"/>
          <w:numId w:val="2"/>
        </w:numPr>
        <w:tabs>
          <w:tab w:val="num" w:pos="0"/>
          <w:tab w:val="num" w:pos="720"/>
        </w:tabs>
        <w:spacing w:after="0" w:line="240" w:lineRule="auto"/>
        <w:ind w:left="0" w:firstLine="284"/>
        <w:jc w:val="both"/>
        <w:rPr>
          <w:rFonts w:ascii="Calibri" w:hAnsi="Calibri" w:cs="Tahoma"/>
          <w:i/>
          <w:u w:val="single"/>
        </w:rPr>
      </w:pPr>
      <w:r w:rsidRPr="00504626">
        <w:rPr>
          <w:rFonts w:ascii="Calibri" w:hAnsi="Calibri" w:cs="Tahoma"/>
        </w:rPr>
        <w:t xml:space="preserve">İç kontrolü oluşturma, uygulama ve üst yöneticiye hesap verme görevi </w:t>
      </w:r>
      <w:r w:rsidRPr="00223EE7">
        <w:rPr>
          <w:rFonts w:ascii="Calibri" w:hAnsi="Calibri" w:cs="Tahoma"/>
          <w:i/>
          <w:u w:val="single"/>
        </w:rPr>
        <w:t xml:space="preserve">harcama birimlerine, </w:t>
      </w:r>
    </w:p>
    <w:p w:rsidR="007164B7" w:rsidRPr="00BF3ED7" w:rsidRDefault="007164B7" w:rsidP="007164B7">
      <w:pPr>
        <w:numPr>
          <w:ilvl w:val="0"/>
          <w:numId w:val="2"/>
        </w:numPr>
        <w:tabs>
          <w:tab w:val="num" w:pos="0"/>
          <w:tab w:val="left" w:pos="284"/>
          <w:tab w:val="left" w:pos="567"/>
          <w:tab w:val="num" w:pos="720"/>
        </w:tabs>
        <w:spacing w:after="0"/>
        <w:ind w:left="0" w:firstLine="0"/>
        <w:jc w:val="both"/>
        <w:rPr>
          <w:rFonts w:ascii="Calibri" w:hAnsi="Calibri" w:cs="Tahoma"/>
          <w:b/>
          <w:color w:val="FF0000"/>
        </w:rPr>
      </w:pPr>
      <w:r w:rsidRPr="00504626">
        <w:rPr>
          <w:rFonts w:ascii="Calibri" w:hAnsi="Calibri" w:cs="Tahoma"/>
        </w:rPr>
        <w:t xml:space="preserve">İç kontrol çalışmalarını koordine etme, harcama birimlerine teknik destek ve danışmanlık sağlama görevi </w:t>
      </w:r>
      <w:r w:rsidRPr="00223EE7">
        <w:rPr>
          <w:rFonts w:ascii="Calibri" w:hAnsi="Calibri" w:cs="Tahoma"/>
          <w:i/>
          <w:u w:val="single"/>
        </w:rPr>
        <w:t>strateji geliştirme birimlerine,</w:t>
      </w:r>
      <w:r w:rsidRPr="00BF3ED7">
        <w:rPr>
          <w:rFonts w:ascii="Calibri" w:hAnsi="Calibri" w:cs="Tahoma"/>
          <w:b/>
          <w:color w:val="FF0000"/>
        </w:rPr>
        <w:t xml:space="preserve"> </w:t>
      </w:r>
    </w:p>
    <w:p w:rsidR="007164B7" w:rsidRPr="00223EE7" w:rsidRDefault="007164B7" w:rsidP="007164B7">
      <w:pPr>
        <w:numPr>
          <w:ilvl w:val="0"/>
          <w:numId w:val="2"/>
        </w:numPr>
        <w:tabs>
          <w:tab w:val="num" w:pos="0"/>
          <w:tab w:val="left" w:pos="284"/>
          <w:tab w:val="left" w:pos="567"/>
          <w:tab w:val="num" w:pos="720"/>
        </w:tabs>
        <w:spacing w:after="0"/>
        <w:ind w:left="0" w:firstLine="0"/>
        <w:jc w:val="both"/>
        <w:rPr>
          <w:rFonts w:ascii="Calibri" w:hAnsi="Calibri" w:cs="Tahoma"/>
          <w:i/>
          <w:u w:val="single"/>
        </w:rPr>
      </w:pPr>
      <w:r w:rsidRPr="00504626">
        <w:rPr>
          <w:rFonts w:ascii="Calibri" w:hAnsi="Calibri" w:cs="Tahoma"/>
        </w:rPr>
        <w:t xml:space="preserve">Denetim ve raporlama görevi </w:t>
      </w:r>
      <w:r w:rsidRPr="00223EE7">
        <w:rPr>
          <w:rFonts w:ascii="Calibri" w:hAnsi="Calibri" w:cs="Tahoma"/>
          <w:i/>
          <w:u w:val="single"/>
        </w:rPr>
        <w:t>iç denetçilere verilmiştir.</w:t>
      </w:r>
    </w:p>
    <w:p w:rsidR="007164B7" w:rsidRPr="00504626" w:rsidRDefault="007164B7" w:rsidP="007164B7">
      <w:pPr>
        <w:tabs>
          <w:tab w:val="num" w:pos="1152"/>
        </w:tabs>
        <w:ind w:left="284"/>
        <w:jc w:val="both"/>
        <w:rPr>
          <w:rFonts w:ascii="Calibri" w:hAnsi="Calibri" w:cs="Tahoma"/>
        </w:rPr>
      </w:pPr>
    </w:p>
    <w:p w:rsidR="007164B7" w:rsidRPr="00504626" w:rsidRDefault="007164B7" w:rsidP="007164B7">
      <w:pPr>
        <w:tabs>
          <w:tab w:val="num" w:pos="0"/>
        </w:tabs>
        <w:jc w:val="both"/>
        <w:rPr>
          <w:rFonts w:ascii="Calibri" w:hAnsi="Calibri" w:cs="Tahoma"/>
        </w:rPr>
      </w:pPr>
      <w:r w:rsidRPr="00504626">
        <w:rPr>
          <w:rFonts w:ascii="Calibri" w:hAnsi="Calibri" w:cs="Tahoma"/>
        </w:rPr>
        <w:t xml:space="preserve">İç kontrol asıl olarak yönetim sorumluluğunu esas almakla birlikte etkin bir iç kontrol sisteminin kurulması ve işleyişinin sağlanması sürecinde idarenin </w:t>
      </w:r>
      <w:r w:rsidRPr="00223EE7">
        <w:rPr>
          <w:rFonts w:ascii="Calibri" w:hAnsi="Calibri" w:cs="Tahoma"/>
          <w:i/>
          <w:u w:val="single"/>
        </w:rPr>
        <w:t>bütün yönetim kademeleri ve personeli</w:t>
      </w:r>
      <w:r w:rsidRPr="00504626">
        <w:rPr>
          <w:rFonts w:ascii="Calibri" w:hAnsi="Calibri" w:cs="Tahoma"/>
        </w:rPr>
        <w:t xml:space="preserve"> görev almalıdır. </w:t>
      </w:r>
    </w:p>
    <w:p w:rsidR="007164B7" w:rsidRPr="00504626" w:rsidRDefault="007164B7" w:rsidP="007164B7">
      <w:pPr>
        <w:tabs>
          <w:tab w:val="num" w:pos="0"/>
        </w:tabs>
        <w:jc w:val="both"/>
        <w:rPr>
          <w:rFonts w:ascii="Calibri" w:hAnsi="Calibri" w:cs="Tahoma"/>
        </w:rPr>
      </w:pPr>
    </w:p>
    <w:p w:rsidR="007164B7" w:rsidRPr="00BF3ED7" w:rsidRDefault="007164B7" w:rsidP="007164B7">
      <w:pPr>
        <w:tabs>
          <w:tab w:val="num" w:pos="0"/>
        </w:tabs>
        <w:jc w:val="both"/>
        <w:rPr>
          <w:rFonts w:ascii="Calibri" w:hAnsi="Calibri" w:cs="Tahoma"/>
          <w:b/>
          <w:color w:val="FF0000"/>
          <w:sz w:val="28"/>
          <w:szCs w:val="28"/>
        </w:rPr>
      </w:pPr>
      <w:r w:rsidRPr="00BF3ED7">
        <w:rPr>
          <w:rFonts w:ascii="Calibri" w:hAnsi="Calibri" w:cs="Tahoma"/>
          <w:b/>
          <w:color w:val="FF0000"/>
          <w:sz w:val="28"/>
          <w:szCs w:val="28"/>
        </w:rPr>
        <w:t>8-) İç Kontrol Zayıf Olursa Ne Olur?</w:t>
      </w:r>
    </w:p>
    <w:p w:rsidR="007164B7" w:rsidRPr="00A861DE" w:rsidRDefault="007164B7" w:rsidP="007164B7">
      <w:pPr>
        <w:tabs>
          <w:tab w:val="num" w:pos="0"/>
        </w:tabs>
        <w:jc w:val="both"/>
        <w:rPr>
          <w:rFonts w:ascii="Calibri" w:hAnsi="Calibri" w:cs="Tahoma"/>
          <w:b/>
          <w:sz w:val="28"/>
          <w:szCs w:val="28"/>
        </w:rPr>
      </w:pPr>
    </w:p>
    <w:p w:rsidR="007164B7" w:rsidRPr="00504626" w:rsidRDefault="007164B7" w:rsidP="007164B7">
      <w:pPr>
        <w:tabs>
          <w:tab w:val="num" w:pos="0"/>
        </w:tabs>
        <w:jc w:val="both"/>
        <w:rPr>
          <w:rFonts w:ascii="Calibri" w:hAnsi="Calibri" w:cs="Tahoma"/>
        </w:rPr>
      </w:pPr>
      <w:r w:rsidRPr="00504626">
        <w:rPr>
          <w:rFonts w:ascii="Calibri" w:hAnsi="Calibri" w:cs="Tahoma"/>
        </w:rPr>
        <w:t>İdarede iç kontrolün zayıf olması yetersiz ve isabetsiz yönetim kararlarına, kurumun itibarının zedelenmesine, varlıkların kaybına, kaynak kullanımında israfa, hizmetlerde yetersizlik ve kalitesizliğe, yolsuzluk ve usulsüzlüğe neden olur.</w:t>
      </w:r>
    </w:p>
    <w:p w:rsidR="007164B7" w:rsidRPr="00504626" w:rsidRDefault="007164B7" w:rsidP="007164B7">
      <w:pPr>
        <w:tabs>
          <w:tab w:val="num" w:pos="0"/>
        </w:tabs>
        <w:ind w:left="142"/>
        <w:jc w:val="both"/>
        <w:rPr>
          <w:rFonts w:ascii="Calibri" w:hAnsi="Calibri" w:cs="Tahoma"/>
          <w:sz w:val="28"/>
          <w:szCs w:val="28"/>
        </w:rPr>
      </w:pPr>
    </w:p>
    <w:p w:rsidR="007164B7" w:rsidRPr="00BF3ED7" w:rsidRDefault="007164B7" w:rsidP="007164B7">
      <w:pPr>
        <w:tabs>
          <w:tab w:val="num" w:pos="0"/>
        </w:tabs>
        <w:jc w:val="both"/>
        <w:rPr>
          <w:rFonts w:ascii="Calibri" w:hAnsi="Calibri" w:cs="Tahoma"/>
          <w:b/>
          <w:color w:val="FF0000"/>
          <w:sz w:val="28"/>
          <w:szCs w:val="28"/>
        </w:rPr>
      </w:pPr>
      <w:r w:rsidRPr="00BF3ED7">
        <w:rPr>
          <w:rFonts w:ascii="Calibri" w:hAnsi="Calibri" w:cs="Tahoma"/>
          <w:b/>
          <w:color w:val="FF0000"/>
          <w:sz w:val="28"/>
          <w:szCs w:val="28"/>
        </w:rPr>
        <w:t>9-) İç kontrolün Güvence Verme Sınırı Nedir?</w:t>
      </w:r>
    </w:p>
    <w:p w:rsidR="007164B7" w:rsidRPr="00A861DE" w:rsidRDefault="007164B7" w:rsidP="007164B7">
      <w:pPr>
        <w:tabs>
          <w:tab w:val="num" w:pos="0"/>
        </w:tabs>
        <w:jc w:val="both"/>
        <w:rPr>
          <w:rFonts w:ascii="Calibri" w:hAnsi="Calibri" w:cs="Tahoma"/>
          <w:b/>
          <w:sz w:val="28"/>
          <w:szCs w:val="28"/>
        </w:rPr>
      </w:pPr>
    </w:p>
    <w:p w:rsidR="007164B7" w:rsidRPr="00504626" w:rsidRDefault="007164B7" w:rsidP="007164B7">
      <w:pPr>
        <w:tabs>
          <w:tab w:val="num" w:pos="0"/>
        </w:tabs>
        <w:jc w:val="both"/>
        <w:rPr>
          <w:rFonts w:ascii="Calibri" w:hAnsi="Calibri" w:cs="Tahoma"/>
        </w:rPr>
      </w:pPr>
      <w:r w:rsidRPr="00504626">
        <w:rPr>
          <w:rFonts w:ascii="Calibri" w:hAnsi="Calibri" w:cs="Tahoma"/>
        </w:rPr>
        <w:t xml:space="preserve">İç kontrol, hedeflere ulaşılması, mali raporlama ve düzenlemelere uygunlukla ilgili olarak yönetime </w:t>
      </w:r>
      <w:r w:rsidRPr="00223EE7">
        <w:rPr>
          <w:rFonts w:ascii="Calibri" w:hAnsi="Calibri" w:cs="Tahoma"/>
          <w:i/>
          <w:u w:val="single"/>
        </w:rPr>
        <w:t>kesin güvence vermez</w:t>
      </w:r>
      <w:r w:rsidRPr="00504626">
        <w:rPr>
          <w:rFonts w:ascii="Calibri" w:hAnsi="Calibri" w:cs="Tahoma"/>
        </w:rPr>
        <w:t>. Sadece ne ölçüde başarılabileceği ile ilgili olarak makul güvence verir.</w:t>
      </w:r>
    </w:p>
    <w:p w:rsidR="007164B7" w:rsidRDefault="007164B7" w:rsidP="007164B7">
      <w:pPr>
        <w:pStyle w:val="Balk1"/>
        <w:numPr>
          <w:ilvl w:val="0"/>
          <w:numId w:val="0"/>
        </w:numPr>
        <w:jc w:val="both"/>
        <w:rPr>
          <w:rFonts w:ascii="Calibri" w:hAnsi="Calibri" w:cs="Tahoma"/>
          <w:noProof/>
          <w:color w:val="FF0000"/>
          <w:sz w:val="28"/>
          <w:szCs w:val="28"/>
        </w:rPr>
      </w:pPr>
      <w:bookmarkStart w:id="5" w:name="_Toc254010340"/>
      <w:r w:rsidRPr="00BF3ED7">
        <w:rPr>
          <w:rFonts w:ascii="Calibri" w:hAnsi="Calibri" w:cs="Tahoma"/>
          <w:noProof/>
          <w:color w:val="FF0000"/>
          <w:sz w:val="28"/>
          <w:szCs w:val="28"/>
        </w:rPr>
        <w:lastRenderedPageBreak/>
        <w:t>10-) Neden Kamu İç Kontrol Standartları</w:t>
      </w:r>
      <w:r>
        <w:rPr>
          <w:rFonts w:ascii="Calibri" w:hAnsi="Calibri" w:cs="Tahoma"/>
          <w:noProof/>
          <w:color w:val="FF0000"/>
          <w:sz w:val="28"/>
          <w:szCs w:val="28"/>
        </w:rPr>
        <w:t xml:space="preserve"> (KİKS)</w:t>
      </w:r>
      <w:r w:rsidRPr="00BF3ED7">
        <w:rPr>
          <w:rFonts w:ascii="Calibri" w:hAnsi="Calibri" w:cs="Tahoma"/>
          <w:noProof/>
          <w:color w:val="FF0000"/>
          <w:sz w:val="28"/>
          <w:szCs w:val="28"/>
        </w:rPr>
        <w:t>?</w:t>
      </w:r>
    </w:p>
    <w:p w:rsidR="007164B7" w:rsidRPr="0078310B" w:rsidRDefault="007164B7" w:rsidP="007164B7"/>
    <w:p w:rsidR="007164B7" w:rsidRPr="00504626" w:rsidRDefault="007164B7" w:rsidP="007164B7">
      <w:pPr>
        <w:jc w:val="both"/>
        <w:rPr>
          <w:rFonts w:ascii="Calibri" w:hAnsi="Calibri" w:cs="Calibri"/>
        </w:rPr>
      </w:pPr>
      <w:r w:rsidRPr="00504626">
        <w:rPr>
          <w:rFonts w:ascii="Calibri" w:hAnsi="Calibri" w:cs="Calibri"/>
        </w:rPr>
        <w:t>KİKS tüm kamu ida</w:t>
      </w:r>
      <w:r>
        <w:rPr>
          <w:rFonts w:ascii="Calibri" w:hAnsi="Calibri" w:cs="Calibri"/>
        </w:rPr>
        <w:t xml:space="preserve">relerinde tutarlı, kapsamlı ve </w:t>
      </w:r>
      <w:r w:rsidRPr="00504626">
        <w:rPr>
          <w:rFonts w:ascii="Calibri" w:hAnsi="Calibri" w:cs="Calibri"/>
        </w:rPr>
        <w:t>standart bir kontrol sisteminin kurulmasını ve uygulanmasını amaçlamaktadır.</w:t>
      </w:r>
    </w:p>
    <w:p w:rsidR="007164B7" w:rsidRPr="00504626" w:rsidRDefault="007164B7" w:rsidP="007164B7">
      <w:pPr>
        <w:jc w:val="both"/>
        <w:rPr>
          <w:rFonts w:ascii="Calibri" w:hAnsi="Calibri" w:cs="Calibri"/>
        </w:rPr>
      </w:pPr>
      <w:r w:rsidRPr="00504626">
        <w:rPr>
          <w:rFonts w:ascii="Calibri" w:hAnsi="Calibri" w:cs="Calibri"/>
        </w:rPr>
        <w:t>KİKS, idarelerin iç kontrol sistemlerinin oluşturulmasında, izlenmesinde ve geliştirilmesinde dikkate almaları gereken temel yönetim kurallarını göstermektedir.</w:t>
      </w:r>
    </w:p>
    <w:p w:rsidR="007164B7" w:rsidRPr="00504626" w:rsidRDefault="007164B7" w:rsidP="007164B7">
      <w:pPr>
        <w:ind w:left="142"/>
        <w:rPr>
          <w:rFonts w:ascii="Calibri" w:hAnsi="Calibri" w:cs="Calibri"/>
        </w:rPr>
      </w:pPr>
    </w:p>
    <w:p w:rsidR="007164B7" w:rsidRPr="00BF3ED7" w:rsidRDefault="007164B7" w:rsidP="007164B7">
      <w:pPr>
        <w:rPr>
          <w:rFonts w:ascii="Calibri" w:hAnsi="Calibri" w:cs="Calibri"/>
          <w:b/>
          <w:color w:val="FF0000"/>
          <w:sz w:val="28"/>
          <w:szCs w:val="28"/>
        </w:rPr>
      </w:pPr>
      <w:r w:rsidRPr="00BF3ED7">
        <w:rPr>
          <w:rFonts w:ascii="Calibri" w:hAnsi="Calibri" w:cs="Calibri"/>
          <w:b/>
          <w:color w:val="FF0000"/>
          <w:sz w:val="28"/>
          <w:szCs w:val="28"/>
        </w:rPr>
        <w:t>11-) İç Kontrol Ne Yapar?</w:t>
      </w:r>
    </w:p>
    <w:p w:rsidR="007164B7" w:rsidRDefault="007164B7" w:rsidP="007164B7">
      <w:pPr>
        <w:pStyle w:val="ListeParagraf"/>
        <w:numPr>
          <w:ilvl w:val="0"/>
          <w:numId w:val="9"/>
        </w:numPr>
        <w:ind w:left="284" w:hanging="284"/>
        <w:rPr>
          <w:rFonts w:ascii="Calibri" w:hAnsi="Calibri" w:cs="Calibri"/>
        </w:rPr>
      </w:pPr>
      <w:r>
        <w:rPr>
          <w:rFonts w:ascii="Calibri" w:hAnsi="Calibri" w:cs="Calibri"/>
        </w:rPr>
        <w:t>Faaliyetlerin etkili, ekonomik ve verimli yürütülmesini,</w:t>
      </w:r>
    </w:p>
    <w:p w:rsidR="007164B7" w:rsidRPr="00504626" w:rsidRDefault="007164B7" w:rsidP="007164B7">
      <w:pPr>
        <w:pStyle w:val="ListeParagraf"/>
        <w:numPr>
          <w:ilvl w:val="0"/>
          <w:numId w:val="9"/>
        </w:numPr>
        <w:ind w:left="284" w:hanging="284"/>
        <w:rPr>
          <w:rFonts w:ascii="Calibri" w:hAnsi="Calibri" w:cs="Calibri"/>
        </w:rPr>
      </w:pPr>
      <w:r w:rsidRPr="00504626">
        <w:rPr>
          <w:rFonts w:ascii="Calibri" w:hAnsi="Calibri" w:cs="Calibri"/>
        </w:rPr>
        <w:t>Mali raporlama sisteminin güvenilirliği</w:t>
      </w:r>
      <w:r>
        <w:rPr>
          <w:rFonts w:ascii="Calibri" w:hAnsi="Calibri" w:cs="Calibri"/>
        </w:rPr>
        <w:t>ni,</w:t>
      </w:r>
    </w:p>
    <w:p w:rsidR="007164B7" w:rsidRDefault="007164B7" w:rsidP="007164B7">
      <w:pPr>
        <w:pStyle w:val="ListeParagraf"/>
        <w:numPr>
          <w:ilvl w:val="0"/>
          <w:numId w:val="9"/>
        </w:numPr>
        <w:ind w:left="284" w:hanging="284"/>
        <w:rPr>
          <w:rFonts w:ascii="Calibri" w:hAnsi="Calibri" w:cs="Calibri"/>
        </w:rPr>
      </w:pPr>
      <w:r w:rsidRPr="00504626">
        <w:rPr>
          <w:rFonts w:ascii="Calibri" w:hAnsi="Calibri" w:cs="Calibri"/>
        </w:rPr>
        <w:t>Kararlarda kullanılan verilerin doğruluğu</w:t>
      </w:r>
      <w:r>
        <w:rPr>
          <w:rFonts w:ascii="Calibri" w:hAnsi="Calibri" w:cs="Calibri"/>
        </w:rPr>
        <w:t>nun artmasını sağlar.</w:t>
      </w:r>
    </w:p>
    <w:p w:rsidR="007164B7" w:rsidRDefault="007164B7" w:rsidP="007164B7">
      <w:pPr>
        <w:pStyle w:val="ListeParagraf"/>
        <w:numPr>
          <w:ilvl w:val="0"/>
          <w:numId w:val="9"/>
        </w:numPr>
        <w:ind w:left="284" w:hanging="284"/>
        <w:rPr>
          <w:rFonts w:ascii="Calibri" w:hAnsi="Calibri" w:cs="Calibri"/>
        </w:rPr>
      </w:pPr>
      <w:r>
        <w:rPr>
          <w:rFonts w:ascii="Calibri" w:hAnsi="Calibri" w:cs="Calibri"/>
        </w:rPr>
        <w:t>Hesap verme mekanizmasını güçlendirir.</w:t>
      </w:r>
    </w:p>
    <w:p w:rsidR="007164B7" w:rsidRDefault="007164B7" w:rsidP="007164B7">
      <w:pPr>
        <w:pStyle w:val="ListeParagraf"/>
        <w:numPr>
          <w:ilvl w:val="0"/>
          <w:numId w:val="9"/>
        </w:numPr>
        <w:ind w:left="284" w:hanging="284"/>
        <w:rPr>
          <w:rFonts w:ascii="Calibri" w:hAnsi="Calibri" w:cs="Calibri"/>
        </w:rPr>
      </w:pPr>
      <w:r>
        <w:rPr>
          <w:rFonts w:ascii="Calibri" w:hAnsi="Calibri" w:cs="Calibri"/>
        </w:rPr>
        <w:t>Varlık ve kaynakların korunması hakkında güvence verir.</w:t>
      </w:r>
    </w:p>
    <w:p w:rsidR="007164B7" w:rsidRDefault="007164B7" w:rsidP="007164B7">
      <w:pPr>
        <w:pStyle w:val="Balk1"/>
        <w:numPr>
          <w:ilvl w:val="0"/>
          <w:numId w:val="0"/>
        </w:numPr>
        <w:jc w:val="both"/>
        <w:rPr>
          <w:rFonts w:ascii="Calibri" w:hAnsi="Calibri" w:cs="Tahoma"/>
          <w:noProof/>
          <w:color w:val="FF0000"/>
          <w:sz w:val="28"/>
          <w:szCs w:val="28"/>
        </w:rPr>
      </w:pPr>
      <w:r w:rsidRPr="00BF3ED7">
        <w:rPr>
          <w:rFonts w:ascii="Calibri" w:hAnsi="Calibri" w:cs="Tahoma"/>
          <w:noProof/>
          <w:color w:val="FF0000"/>
          <w:sz w:val="28"/>
          <w:szCs w:val="28"/>
        </w:rPr>
        <w:t xml:space="preserve">12-) Kamu İç Kontrol Standartları </w:t>
      </w:r>
      <w:bookmarkEnd w:id="5"/>
      <w:r w:rsidRPr="00BF3ED7">
        <w:rPr>
          <w:rFonts w:ascii="Calibri" w:hAnsi="Calibri" w:cs="Tahoma"/>
          <w:noProof/>
          <w:color w:val="FF0000"/>
          <w:sz w:val="28"/>
          <w:szCs w:val="28"/>
        </w:rPr>
        <w:t>ve Unsurları Nelerdir?</w:t>
      </w:r>
    </w:p>
    <w:p w:rsidR="007164B7" w:rsidRPr="00DA2BDB" w:rsidRDefault="007164B7" w:rsidP="007164B7">
      <w:r>
        <w:rPr>
          <w:rFonts w:ascii="Calibri" w:hAnsi="Calibri" w:cs="Tahoma"/>
          <w:noProof/>
          <w:lang w:eastAsia="tr-TR"/>
        </w:rPr>
        <w:drawing>
          <wp:anchor distT="0" distB="0" distL="114300" distR="114300" simplePos="0" relativeHeight="251662336" behindDoc="1" locked="0" layoutInCell="1" allowOverlap="1" wp14:anchorId="51EAFE5F" wp14:editId="3F2D52E9">
            <wp:simplePos x="0" y="0"/>
            <wp:positionH relativeFrom="column">
              <wp:posOffset>1072515</wp:posOffset>
            </wp:positionH>
            <wp:positionV relativeFrom="paragraph">
              <wp:posOffset>163830</wp:posOffset>
            </wp:positionV>
            <wp:extent cx="1612900" cy="2308860"/>
            <wp:effectExtent l="0" t="0" r="6350" b="0"/>
            <wp:wrapTight wrapText="bothSides">
              <wp:wrapPolygon edited="0">
                <wp:start x="0" y="0"/>
                <wp:lineTo x="0" y="21386"/>
                <wp:lineTo x="21430" y="21386"/>
                <wp:lineTo x="21430"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900"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64B7" w:rsidRPr="00504626" w:rsidRDefault="007164B7" w:rsidP="007164B7">
      <w:pPr>
        <w:tabs>
          <w:tab w:val="num" w:pos="0"/>
        </w:tabs>
        <w:jc w:val="both"/>
        <w:rPr>
          <w:rFonts w:ascii="Calibri" w:hAnsi="Calibri" w:cs="Tahoma"/>
        </w:rPr>
      </w:pPr>
      <w:r w:rsidRPr="00504626">
        <w:rPr>
          <w:rFonts w:ascii="Calibri" w:hAnsi="Calibri" w:cs="Tahoma"/>
        </w:rPr>
        <w:t xml:space="preserve">Maliye Bakanlığı tarafından 26.12.2007 tarihli ve 26738 sayılı Resmi Gazetede yayınlanan Kamu İç Kontrol Standartları Tebliği ile kamu idarelerinde iç kontrol sisteminin </w:t>
      </w:r>
      <w:r w:rsidRPr="0078310B">
        <w:rPr>
          <w:rFonts w:ascii="Calibri" w:hAnsi="Calibri" w:cs="Tahoma"/>
          <w:b/>
        </w:rPr>
        <w:t xml:space="preserve">oluşturulması, </w:t>
      </w:r>
      <w:r w:rsidRPr="0078310B">
        <w:rPr>
          <w:rFonts w:ascii="Calibri" w:hAnsi="Calibri" w:cs="Tahoma"/>
          <w:b/>
        </w:rPr>
        <w:t>uygulanması, izlenmesi</w:t>
      </w:r>
      <w:r w:rsidRPr="00504626">
        <w:rPr>
          <w:rFonts w:ascii="Calibri" w:hAnsi="Calibri" w:cs="Tahoma"/>
        </w:rPr>
        <w:t xml:space="preserve"> ve </w:t>
      </w:r>
      <w:r w:rsidRPr="0078310B">
        <w:rPr>
          <w:rFonts w:ascii="Calibri" w:hAnsi="Calibri" w:cs="Tahoma"/>
          <w:b/>
        </w:rPr>
        <w:t>geliştirilmes</w:t>
      </w:r>
      <w:r w:rsidRPr="00504626">
        <w:rPr>
          <w:rFonts w:ascii="Calibri" w:hAnsi="Calibri" w:cs="Tahoma"/>
        </w:rPr>
        <w:t xml:space="preserve">i amacıyla </w:t>
      </w:r>
      <w:r w:rsidRPr="0078310B">
        <w:rPr>
          <w:rFonts w:ascii="Calibri" w:hAnsi="Calibri" w:cs="Tahoma"/>
          <w:b/>
        </w:rPr>
        <w:t>5 bileşen</w:t>
      </w:r>
      <w:r w:rsidRPr="00504626">
        <w:rPr>
          <w:rFonts w:ascii="Calibri" w:hAnsi="Calibri" w:cs="Tahoma"/>
        </w:rPr>
        <w:t xml:space="preserve"> altında </w:t>
      </w:r>
      <w:r w:rsidRPr="0078310B">
        <w:rPr>
          <w:rFonts w:ascii="Calibri" w:hAnsi="Calibri" w:cs="Tahoma"/>
          <w:b/>
        </w:rPr>
        <w:t>18 standart</w:t>
      </w:r>
      <w:r w:rsidRPr="00504626">
        <w:rPr>
          <w:rFonts w:ascii="Calibri" w:hAnsi="Calibri" w:cs="Tahoma"/>
        </w:rPr>
        <w:t xml:space="preserve"> ve bu standartlar için gerekli </w:t>
      </w:r>
      <w:r w:rsidRPr="0078310B">
        <w:rPr>
          <w:rFonts w:ascii="Calibri" w:hAnsi="Calibri" w:cs="Tahoma"/>
          <w:b/>
        </w:rPr>
        <w:t>79 genel şart</w:t>
      </w:r>
      <w:r w:rsidRPr="00504626">
        <w:rPr>
          <w:rFonts w:ascii="Calibri" w:hAnsi="Calibri" w:cs="Tahoma"/>
        </w:rPr>
        <w:t xml:space="preserve"> belirlenmiştir.</w:t>
      </w:r>
    </w:p>
    <w:p w:rsidR="007164B7" w:rsidRPr="00504626" w:rsidRDefault="007164B7" w:rsidP="007164B7">
      <w:pPr>
        <w:tabs>
          <w:tab w:val="num" w:pos="0"/>
        </w:tabs>
        <w:jc w:val="both"/>
        <w:rPr>
          <w:rFonts w:ascii="Calibri" w:hAnsi="Calibri" w:cs="Tahoma"/>
        </w:rPr>
      </w:pPr>
    </w:p>
    <w:p w:rsidR="007164B7" w:rsidRPr="00504626" w:rsidRDefault="007164B7" w:rsidP="007164B7">
      <w:pPr>
        <w:tabs>
          <w:tab w:val="num" w:pos="0"/>
        </w:tabs>
        <w:jc w:val="both"/>
        <w:rPr>
          <w:rFonts w:ascii="Calibri" w:hAnsi="Calibri" w:cs="Tahoma"/>
        </w:rPr>
      </w:pPr>
      <w:r w:rsidRPr="00504626">
        <w:rPr>
          <w:rFonts w:ascii="Calibri" w:hAnsi="Calibri" w:cs="Tahoma"/>
        </w:rPr>
        <w:t>Kamu İç Kontrol Standartları, idarelerin iç kontrol sistemlerinin oluşturulmasında, izlenmesinde ve değerlendirilmesinde temel yönetim kurallarını gösterir. Tüm kamu idarelerinde tutarlı kapsamlı ve standart bir kontrol sisteminin kurulmasını ve uygulanmasını amaçlar.</w:t>
      </w:r>
    </w:p>
    <w:p w:rsidR="007164B7" w:rsidRPr="00BF3ED7" w:rsidRDefault="007164B7" w:rsidP="007164B7">
      <w:pPr>
        <w:pStyle w:val="Balk2"/>
        <w:numPr>
          <w:ilvl w:val="1"/>
          <w:numId w:val="8"/>
        </w:numPr>
        <w:tabs>
          <w:tab w:val="num" w:pos="284"/>
        </w:tabs>
        <w:ind w:left="0" w:firstLine="0"/>
        <w:jc w:val="both"/>
        <w:rPr>
          <w:rFonts w:ascii="Calibri" w:hAnsi="Calibri" w:cs="Tahoma"/>
          <w:color w:val="FF0000"/>
          <w:sz w:val="24"/>
          <w:szCs w:val="24"/>
        </w:rPr>
      </w:pPr>
      <w:bookmarkStart w:id="6" w:name="_Toc254010341"/>
      <w:r w:rsidRPr="00BF3ED7">
        <w:rPr>
          <w:rFonts w:ascii="Calibri" w:hAnsi="Calibri" w:cs="Tahoma"/>
          <w:color w:val="FF0000"/>
          <w:sz w:val="24"/>
          <w:szCs w:val="24"/>
        </w:rPr>
        <w:t>Kontrol Ortamı Standartları</w:t>
      </w:r>
      <w:bookmarkEnd w:id="6"/>
    </w:p>
    <w:p w:rsidR="007164B7" w:rsidRPr="00504626" w:rsidRDefault="007164B7" w:rsidP="007164B7"/>
    <w:p w:rsidR="007164B7" w:rsidRPr="00504626" w:rsidRDefault="007164B7" w:rsidP="007164B7">
      <w:pPr>
        <w:tabs>
          <w:tab w:val="num" w:pos="0"/>
        </w:tabs>
        <w:jc w:val="both"/>
        <w:rPr>
          <w:rFonts w:ascii="Calibri" w:hAnsi="Calibri" w:cs="Tahoma"/>
        </w:rPr>
      </w:pPr>
      <w:r w:rsidRPr="00504626">
        <w:rPr>
          <w:rFonts w:ascii="Calibri" w:hAnsi="Calibri" w:cs="Tahoma"/>
        </w:rPr>
        <w:t>Kontrol ortamı, iç kontrolün diğer unsurlarına temel teşkil eden genel bir çerçevedir. İdarenin yöneticileri ve çalışanlarının iç kontrole olumlu bir bakış sağlaması, etik değerlere ve dürüst bir yönetim anlayışına sahip olması esastır. Performans esaslı yönetim anlayışı çerçevesinde görev, yetki ve sorumlulukların uzmanlığa önem verilerek bilgili ve yeterli kişilere verilmesi ve personelin performansının değerlendirilmesi sağlanır. İdarenin organizasyon yapısı ile personelin görev, yetki ve sorumlulukları açık bir şekilde belirlenir.</w:t>
      </w:r>
    </w:p>
    <w:p w:rsidR="007164B7" w:rsidRPr="006B4F38" w:rsidRDefault="007164B7" w:rsidP="007164B7">
      <w:pPr>
        <w:tabs>
          <w:tab w:val="num" w:pos="0"/>
        </w:tabs>
        <w:ind w:firstLine="284"/>
        <w:jc w:val="both"/>
        <w:rPr>
          <w:rFonts w:ascii="Calibri" w:hAnsi="Calibri" w:cs="Tahoma"/>
          <w:b/>
        </w:rPr>
      </w:pPr>
    </w:p>
    <w:p w:rsidR="007164B7" w:rsidRPr="006B4F38" w:rsidRDefault="007164B7" w:rsidP="007164B7">
      <w:pPr>
        <w:tabs>
          <w:tab w:val="num" w:pos="0"/>
        </w:tabs>
        <w:autoSpaceDE w:val="0"/>
        <w:autoSpaceDN w:val="0"/>
        <w:adjustRightInd w:val="0"/>
        <w:jc w:val="both"/>
        <w:rPr>
          <w:rFonts w:ascii="Calibri" w:hAnsi="Calibri" w:cs="Tahoma"/>
          <w:b/>
        </w:rPr>
      </w:pPr>
      <w:r w:rsidRPr="006B4F38">
        <w:rPr>
          <w:rFonts w:ascii="Calibri" w:hAnsi="Calibri" w:cs="Tahoma"/>
          <w:b/>
        </w:rPr>
        <w:t>Kontrol Ortamı bileşeni;</w:t>
      </w:r>
    </w:p>
    <w:p w:rsidR="007164B7" w:rsidRPr="00504626" w:rsidRDefault="007164B7" w:rsidP="007164B7">
      <w:pPr>
        <w:numPr>
          <w:ilvl w:val="0"/>
          <w:numId w:val="3"/>
        </w:numPr>
        <w:tabs>
          <w:tab w:val="num" w:pos="0"/>
          <w:tab w:val="left" w:pos="284"/>
          <w:tab w:val="left" w:pos="567"/>
          <w:tab w:val="num" w:pos="900"/>
        </w:tabs>
        <w:autoSpaceDE w:val="0"/>
        <w:autoSpaceDN w:val="0"/>
        <w:adjustRightInd w:val="0"/>
        <w:spacing w:after="0" w:line="240" w:lineRule="auto"/>
        <w:ind w:left="0" w:firstLine="0"/>
        <w:jc w:val="both"/>
        <w:rPr>
          <w:rFonts w:ascii="Calibri" w:hAnsi="Calibri" w:cs="Tahoma"/>
        </w:rPr>
      </w:pPr>
      <w:r w:rsidRPr="00504626">
        <w:rPr>
          <w:rFonts w:ascii="Calibri" w:hAnsi="Calibri" w:cs="Tahoma"/>
        </w:rPr>
        <w:t>Etik Değerler ve Dürüstlük</w:t>
      </w:r>
    </w:p>
    <w:p w:rsidR="007164B7" w:rsidRPr="00504626" w:rsidRDefault="007164B7" w:rsidP="007164B7">
      <w:pPr>
        <w:numPr>
          <w:ilvl w:val="0"/>
          <w:numId w:val="3"/>
        </w:numPr>
        <w:tabs>
          <w:tab w:val="num" w:pos="0"/>
          <w:tab w:val="left" w:pos="284"/>
          <w:tab w:val="left" w:pos="567"/>
          <w:tab w:val="num" w:pos="900"/>
        </w:tabs>
        <w:autoSpaceDE w:val="0"/>
        <w:autoSpaceDN w:val="0"/>
        <w:adjustRightInd w:val="0"/>
        <w:spacing w:after="0" w:line="240" w:lineRule="auto"/>
        <w:ind w:left="0" w:firstLine="0"/>
        <w:jc w:val="both"/>
        <w:rPr>
          <w:rFonts w:ascii="Calibri" w:hAnsi="Calibri" w:cs="Tahoma"/>
        </w:rPr>
      </w:pPr>
      <w:r w:rsidRPr="00504626">
        <w:rPr>
          <w:rFonts w:ascii="Calibri" w:hAnsi="Calibri" w:cs="Tahoma"/>
        </w:rPr>
        <w:t>Misyon, Organizasyon Yapısı ve Görevler</w:t>
      </w:r>
    </w:p>
    <w:p w:rsidR="007164B7" w:rsidRPr="00504626" w:rsidRDefault="007164B7" w:rsidP="007164B7">
      <w:pPr>
        <w:numPr>
          <w:ilvl w:val="0"/>
          <w:numId w:val="3"/>
        </w:numPr>
        <w:tabs>
          <w:tab w:val="num" w:pos="0"/>
          <w:tab w:val="left" w:pos="284"/>
          <w:tab w:val="left" w:pos="567"/>
          <w:tab w:val="num" w:pos="900"/>
        </w:tabs>
        <w:autoSpaceDE w:val="0"/>
        <w:autoSpaceDN w:val="0"/>
        <w:adjustRightInd w:val="0"/>
        <w:spacing w:after="0" w:line="240" w:lineRule="auto"/>
        <w:ind w:left="0" w:firstLine="0"/>
        <w:jc w:val="both"/>
        <w:rPr>
          <w:rFonts w:ascii="Calibri" w:hAnsi="Calibri" w:cs="Tahoma"/>
        </w:rPr>
      </w:pPr>
      <w:r w:rsidRPr="00504626">
        <w:rPr>
          <w:rFonts w:ascii="Calibri" w:hAnsi="Calibri" w:cs="Tahoma"/>
        </w:rPr>
        <w:t>Personelin Yeterliliği ve Performansı</w:t>
      </w:r>
    </w:p>
    <w:p w:rsidR="007164B7" w:rsidRPr="00504626" w:rsidRDefault="007164B7" w:rsidP="007164B7">
      <w:pPr>
        <w:numPr>
          <w:ilvl w:val="0"/>
          <w:numId w:val="3"/>
        </w:numPr>
        <w:tabs>
          <w:tab w:val="num" w:pos="0"/>
          <w:tab w:val="left" w:pos="284"/>
          <w:tab w:val="left" w:pos="567"/>
          <w:tab w:val="num" w:pos="900"/>
        </w:tabs>
        <w:autoSpaceDE w:val="0"/>
        <w:autoSpaceDN w:val="0"/>
        <w:adjustRightInd w:val="0"/>
        <w:spacing w:after="0" w:line="240" w:lineRule="auto"/>
        <w:ind w:left="0" w:firstLine="0"/>
        <w:jc w:val="both"/>
        <w:rPr>
          <w:rFonts w:ascii="Calibri" w:hAnsi="Calibri" w:cs="Tahoma"/>
        </w:rPr>
      </w:pPr>
      <w:r w:rsidRPr="00504626">
        <w:rPr>
          <w:rFonts w:ascii="Calibri" w:hAnsi="Calibri" w:cs="Tahoma"/>
        </w:rPr>
        <w:t xml:space="preserve">Yetki devri olmak üzere 4 standart altında 26 genel şarttan oluşmaktadır. </w:t>
      </w:r>
    </w:p>
    <w:p w:rsidR="007164B7" w:rsidRPr="00BF3ED7" w:rsidRDefault="007164B7" w:rsidP="007164B7">
      <w:pPr>
        <w:pStyle w:val="Balk2"/>
        <w:numPr>
          <w:ilvl w:val="1"/>
          <w:numId w:val="8"/>
        </w:numPr>
        <w:tabs>
          <w:tab w:val="left" w:pos="284"/>
        </w:tabs>
        <w:ind w:left="0" w:firstLine="0"/>
        <w:jc w:val="both"/>
        <w:rPr>
          <w:rFonts w:ascii="Calibri" w:hAnsi="Calibri" w:cs="Tahoma"/>
          <w:color w:val="FF0000"/>
          <w:sz w:val="24"/>
          <w:szCs w:val="24"/>
        </w:rPr>
      </w:pPr>
      <w:bookmarkStart w:id="7" w:name="_Toc254010342"/>
      <w:r w:rsidRPr="00BF3ED7">
        <w:rPr>
          <w:rFonts w:ascii="Calibri" w:hAnsi="Calibri" w:cs="Tahoma"/>
          <w:color w:val="FF0000"/>
          <w:sz w:val="24"/>
          <w:szCs w:val="24"/>
        </w:rPr>
        <w:t>Risk Değerlendirme Standartları</w:t>
      </w:r>
      <w:bookmarkEnd w:id="7"/>
    </w:p>
    <w:p w:rsidR="007164B7" w:rsidRPr="00504626" w:rsidRDefault="007164B7" w:rsidP="007164B7"/>
    <w:p w:rsidR="007164B7" w:rsidRPr="00504626" w:rsidRDefault="007164B7" w:rsidP="007164B7">
      <w:pPr>
        <w:tabs>
          <w:tab w:val="num" w:pos="0"/>
        </w:tabs>
        <w:jc w:val="both"/>
        <w:rPr>
          <w:rFonts w:ascii="Calibri" w:hAnsi="Calibri" w:cs="Tahoma"/>
        </w:rPr>
      </w:pPr>
      <w:r w:rsidRPr="00504626">
        <w:rPr>
          <w:rFonts w:ascii="Calibri" w:hAnsi="Calibri" w:cs="Tahoma"/>
        </w:rPr>
        <w:t xml:space="preserve">Risk değerlendirme, idarenin hedeflerinin gerçekleşmesini engelleyecek risklerin </w:t>
      </w:r>
      <w:r w:rsidRPr="00504626">
        <w:rPr>
          <w:rFonts w:ascii="Calibri" w:hAnsi="Calibri" w:cs="Tahoma"/>
        </w:rPr>
        <w:lastRenderedPageBreak/>
        <w:t>tanımlanması, analiz edilmesi ve gerekli önlemlerin alınması sürecidir.</w:t>
      </w:r>
    </w:p>
    <w:p w:rsidR="007164B7" w:rsidRPr="00504626" w:rsidRDefault="007164B7" w:rsidP="007164B7">
      <w:pPr>
        <w:tabs>
          <w:tab w:val="num" w:pos="0"/>
        </w:tabs>
        <w:autoSpaceDE w:val="0"/>
        <w:autoSpaceDN w:val="0"/>
        <w:adjustRightInd w:val="0"/>
        <w:ind w:firstLine="284"/>
        <w:jc w:val="both"/>
        <w:rPr>
          <w:rFonts w:ascii="Calibri" w:hAnsi="Calibri" w:cs="Tahoma"/>
        </w:rPr>
      </w:pPr>
    </w:p>
    <w:p w:rsidR="007164B7" w:rsidRPr="00504626" w:rsidRDefault="007164B7" w:rsidP="007164B7">
      <w:pPr>
        <w:tabs>
          <w:tab w:val="num" w:pos="0"/>
        </w:tabs>
        <w:autoSpaceDE w:val="0"/>
        <w:autoSpaceDN w:val="0"/>
        <w:adjustRightInd w:val="0"/>
        <w:jc w:val="both"/>
        <w:rPr>
          <w:rFonts w:ascii="Calibri" w:hAnsi="Calibri" w:cs="Tahoma"/>
        </w:rPr>
      </w:pPr>
      <w:r w:rsidRPr="00504626">
        <w:rPr>
          <w:rFonts w:ascii="Calibri" w:hAnsi="Calibri" w:cs="Tahoma"/>
        </w:rPr>
        <w:t xml:space="preserve">Risk değerlendirmesi, mevcut koşullarda meydana gelen değişiklikler dikkate alınarak gerçekleştirilen ve süreklilik arz eden bir faaliyettir. İdare, stratejik planında ve performans programında belirlenen amaç ve hedeflerine ulaşmak için iç ve dış nedenlerden kaynaklanan riskleri değerlendirir. </w:t>
      </w:r>
    </w:p>
    <w:p w:rsidR="007164B7" w:rsidRPr="006B4F38" w:rsidRDefault="007164B7" w:rsidP="007164B7">
      <w:pPr>
        <w:tabs>
          <w:tab w:val="num" w:pos="0"/>
        </w:tabs>
        <w:autoSpaceDE w:val="0"/>
        <w:autoSpaceDN w:val="0"/>
        <w:adjustRightInd w:val="0"/>
        <w:ind w:firstLine="284"/>
        <w:jc w:val="both"/>
        <w:rPr>
          <w:rFonts w:ascii="Calibri" w:hAnsi="Calibri" w:cs="Tahoma"/>
          <w:b/>
        </w:rPr>
      </w:pPr>
    </w:p>
    <w:p w:rsidR="007164B7" w:rsidRPr="006B4F38" w:rsidRDefault="007164B7" w:rsidP="007164B7">
      <w:pPr>
        <w:tabs>
          <w:tab w:val="num" w:pos="0"/>
        </w:tabs>
        <w:autoSpaceDE w:val="0"/>
        <w:autoSpaceDN w:val="0"/>
        <w:adjustRightInd w:val="0"/>
        <w:jc w:val="both"/>
        <w:rPr>
          <w:rFonts w:ascii="Calibri" w:hAnsi="Calibri" w:cs="Tahoma"/>
          <w:b/>
        </w:rPr>
      </w:pPr>
      <w:r w:rsidRPr="006B4F38">
        <w:rPr>
          <w:rFonts w:ascii="Calibri" w:hAnsi="Calibri" w:cs="Tahoma"/>
          <w:b/>
        </w:rPr>
        <w:t>Risk Değerlendirme bileşeni;</w:t>
      </w:r>
    </w:p>
    <w:p w:rsidR="007164B7" w:rsidRPr="00504626" w:rsidRDefault="007164B7" w:rsidP="007164B7">
      <w:pPr>
        <w:numPr>
          <w:ilvl w:val="1"/>
          <w:numId w:val="4"/>
        </w:numPr>
        <w:tabs>
          <w:tab w:val="num" w:pos="0"/>
          <w:tab w:val="left" w:pos="284"/>
          <w:tab w:val="left" w:pos="567"/>
          <w:tab w:val="num" w:pos="900"/>
        </w:tabs>
        <w:autoSpaceDE w:val="0"/>
        <w:autoSpaceDN w:val="0"/>
        <w:adjustRightInd w:val="0"/>
        <w:spacing w:after="0" w:line="240" w:lineRule="auto"/>
        <w:ind w:left="0" w:firstLine="0"/>
        <w:jc w:val="both"/>
        <w:rPr>
          <w:rFonts w:ascii="Calibri" w:hAnsi="Calibri" w:cs="Tahoma"/>
        </w:rPr>
      </w:pPr>
      <w:r w:rsidRPr="00504626">
        <w:rPr>
          <w:rFonts w:ascii="Calibri" w:hAnsi="Calibri" w:cs="Tahoma"/>
        </w:rPr>
        <w:t>Planlama ve Programlama</w:t>
      </w:r>
    </w:p>
    <w:p w:rsidR="007164B7" w:rsidRPr="00504626" w:rsidRDefault="007164B7" w:rsidP="007164B7">
      <w:pPr>
        <w:numPr>
          <w:ilvl w:val="1"/>
          <w:numId w:val="4"/>
        </w:numPr>
        <w:tabs>
          <w:tab w:val="num" w:pos="0"/>
          <w:tab w:val="left" w:pos="284"/>
          <w:tab w:val="left" w:pos="567"/>
          <w:tab w:val="num" w:pos="900"/>
        </w:tabs>
        <w:autoSpaceDE w:val="0"/>
        <w:autoSpaceDN w:val="0"/>
        <w:adjustRightInd w:val="0"/>
        <w:spacing w:after="0" w:line="240" w:lineRule="auto"/>
        <w:ind w:left="0" w:firstLine="0"/>
        <w:jc w:val="both"/>
        <w:rPr>
          <w:rFonts w:ascii="Calibri" w:hAnsi="Calibri" w:cs="Tahoma"/>
        </w:rPr>
      </w:pPr>
      <w:r w:rsidRPr="00504626">
        <w:rPr>
          <w:rFonts w:ascii="Calibri" w:hAnsi="Calibri" w:cs="Tahoma"/>
        </w:rPr>
        <w:t xml:space="preserve">Risklerin Belirlenmesi ve değerlendirilmesi olmak üzere 2 standart altında 9 genel şarttan oluşmaktadır. </w:t>
      </w:r>
    </w:p>
    <w:p w:rsidR="007164B7" w:rsidRPr="00BF3ED7" w:rsidRDefault="007164B7" w:rsidP="007164B7">
      <w:pPr>
        <w:pStyle w:val="Balk2"/>
        <w:numPr>
          <w:ilvl w:val="1"/>
          <w:numId w:val="8"/>
        </w:numPr>
        <w:tabs>
          <w:tab w:val="left" w:pos="284"/>
        </w:tabs>
        <w:ind w:left="0" w:firstLine="0"/>
        <w:jc w:val="both"/>
        <w:rPr>
          <w:rFonts w:ascii="Calibri" w:hAnsi="Calibri" w:cs="Tahoma"/>
          <w:color w:val="FF0000"/>
          <w:sz w:val="24"/>
          <w:szCs w:val="24"/>
        </w:rPr>
      </w:pPr>
      <w:bookmarkStart w:id="8" w:name="_Toc254010343"/>
      <w:r w:rsidRPr="00BF3ED7">
        <w:rPr>
          <w:rFonts w:ascii="Calibri" w:hAnsi="Calibri" w:cs="Tahoma"/>
          <w:color w:val="FF0000"/>
          <w:sz w:val="24"/>
          <w:szCs w:val="24"/>
        </w:rPr>
        <w:t>Kontrol Faaliyetleri Standartları</w:t>
      </w:r>
      <w:bookmarkEnd w:id="8"/>
    </w:p>
    <w:p w:rsidR="007164B7" w:rsidRPr="00BF3ED7" w:rsidRDefault="007164B7" w:rsidP="007164B7">
      <w:pPr>
        <w:rPr>
          <w:color w:val="FF0000"/>
        </w:rPr>
      </w:pPr>
    </w:p>
    <w:p w:rsidR="007164B7" w:rsidRPr="00504626" w:rsidRDefault="007164B7" w:rsidP="007164B7">
      <w:pPr>
        <w:tabs>
          <w:tab w:val="num" w:pos="0"/>
        </w:tabs>
        <w:jc w:val="both"/>
        <w:rPr>
          <w:rFonts w:ascii="Calibri" w:hAnsi="Calibri" w:cs="Tahoma"/>
        </w:rPr>
      </w:pPr>
      <w:r w:rsidRPr="00504626">
        <w:rPr>
          <w:rFonts w:ascii="Calibri" w:hAnsi="Calibri" w:cs="Tahoma"/>
        </w:rPr>
        <w:t xml:space="preserve">Kontrol faaliyetleri, idarenin hedeflerinin gerçekleştirilmesini sağlamak ve belirlenen riskleri yönetmek amacıyla oluşturulan politika ve </w:t>
      </w:r>
      <w:proofErr w:type="gramStart"/>
      <w:r w:rsidRPr="00504626">
        <w:rPr>
          <w:rFonts w:ascii="Calibri" w:hAnsi="Calibri" w:cs="Tahoma"/>
        </w:rPr>
        <w:t>prosedürlerdir</w:t>
      </w:r>
      <w:proofErr w:type="gramEnd"/>
      <w:r w:rsidRPr="00504626">
        <w:rPr>
          <w:rFonts w:ascii="Calibri" w:hAnsi="Calibri" w:cs="Tahoma"/>
        </w:rPr>
        <w:t>.</w:t>
      </w:r>
    </w:p>
    <w:p w:rsidR="007164B7" w:rsidRPr="00504626" w:rsidRDefault="007164B7" w:rsidP="007164B7">
      <w:pPr>
        <w:tabs>
          <w:tab w:val="num" w:pos="0"/>
        </w:tabs>
        <w:ind w:firstLine="284"/>
        <w:jc w:val="both"/>
        <w:rPr>
          <w:rFonts w:ascii="Calibri" w:hAnsi="Calibri" w:cs="Tahoma"/>
        </w:rPr>
      </w:pPr>
    </w:p>
    <w:p w:rsidR="007164B7" w:rsidRPr="00504626" w:rsidRDefault="007164B7" w:rsidP="007164B7">
      <w:pPr>
        <w:tabs>
          <w:tab w:val="num" w:pos="0"/>
        </w:tabs>
        <w:autoSpaceDE w:val="0"/>
        <w:autoSpaceDN w:val="0"/>
        <w:adjustRightInd w:val="0"/>
        <w:jc w:val="both"/>
        <w:rPr>
          <w:rFonts w:ascii="Calibri" w:hAnsi="Calibri" w:cs="Tahoma"/>
        </w:rPr>
      </w:pPr>
      <w:r w:rsidRPr="00504626">
        <w:rPr>
          <w:rFonts w:ascii="Calibri" w:hAnsi="Calibri" w:cs="Tahoma"/>
        </w:rPr>
        <w:t xml:space="preserve">Önleyici, tespit edici ve düzeltici her türlü kontrol faaliyeti belirlenir ve uygulanır. Kontrol faaliyetleri; tanımlanan ve değerlendirilen risklerin yönetilmesi amacıyla oluşturulan tüm </w:t>
      </w:r>
      <w:proofErr w:type="gramStart"/>
      <w:r w:rsidRPr="00504626">
        <w:rPr>
          <w:rFonts w:ascii="Calibri" w:hAnsi="Calibri" w:cs="Tahoma"/>
        </w:rPr>
        <w:t>prosedür</w:t>
      </w:r>
      <w:proofErr w:type="gramEnd"/>
      <w:r w:rsidRPr="00504626">
        <w:rPr>
          <w:rFonts w:ascii="Calibri" w:hAnsi="Calibri" w:cs="Tahoma"/>
        </w:rPr>
        <w:t xml:space="preserve">, uygulama, kararlardır. Her seviyede ve her faaliyet alanında bulunmalıdır. </w:t>
      </w:r>
    </w:p>
    <w:p w:rsidR="007164B7" w:rsidRPr="006B4F38" w:rsidRDefault="007164B7" w:rsidP="007164B7">
      <w:pPr>
        <w:tabs>
          <w:tab w:val="num" w:pos="0"/>
        </w:tabs>
        <w:autoSpaceDE w:val="0"/>
        <w:autoSpaceDN w:val="0"/>
        <w:adjustRightInd w:val="0"/>
        <w:ind w:firstLine="284"/>
        <w:jc w:val="both"/>
        <w:rPr>
          <w:rFonts w:ascii="Calibri" w:hAnsi="Calibri" w:cs="Tahoma"/>
          <w:b/>
        </w:rPr>
      </w:pPr>
    </w:p>
    <w:p w:rsidR="007164B7" w:rsidRPr="006B4F38" w:rsidRDefault="007164B7" w:rsidP="007164B7">
      <w:pPr>
        <w:tabs>
          <w:tab w:val="num" w:pos="0"/>
        </w:tabs>
        <w:autoSpaceDE w:val="0"/>
        <w:autoSpaceDN w:val="0"/>
        <w:adjustRightInd w:val="0"/>
        <w:jc w:val="both"/>
        <w:rPr>
          <w:rFonts w:ascii="Calibri" w:hAnsi="Calibri" w:cs="Tahoma"/>
          <w:b/>
        </w:rPr>
      </w:pPr>
      <w:r w:rsidRPr="006B4F38">
        <w:rPr>
          <w:rFonts w:ascii="Calibri" w:hAnsi="Calibri" w:cs="Tahoma"/>
          <w:b/>
        </w:rPr>
        <w:t>Kontrol Faaliyetleri bileşeni;</w:t>
      </w:r>
    </w:p>
    <w:p w:rsidR="007164B7" w:rsidRPr="00504626" w:rsidRDefault="007164B7" w:rsidP="007164B7">
      <w:pPr>
        <w:numPr>
          <w:ilvl w:val="0"/>
          <w:numId w:val="5"/>
        </w:numPr>
        <w:tabs>
          <w:tab w:val="num" w:pos="0"/>
          <w:tab w:val="left" w:pos="284"/>
          <w:tab w:val="num" w:pos="900"/>
        </w:tabs>
        <w:autoSpaceDE w:val="0"/>
        <w:autoSpaceDN w:val="0"/>
        <w:adjustRightInd w:val="0"/>
        <w:spacing w:after="0" w:line="240" w:lineRule="auto"/>
        <w:ind w:left="0" w:firstLine="0"/>
        <w:jc w:val="both"/>
        <w:rPr>
          <w:rFonts w:ascii="Calibri" w:hAnsi="Calibri" w:cs="Tahoma"/>
        </w:rPr>
      </w:pPr>
      <w:r w:rsidRPr="00504626">
        <w:rPr>
          <w:rFonts w:ascii="Calibri" w:hAnsi="Calibri" w:cs="Tahoma"/>
        </w:rPr>
        <w:t>Kontrol Stratejileri ve Yöntemleri;</w:t>
      </w:r>
    </w:p>
    <w:p w:rsidR="007164B7" w:rsidRPr="00504626" w:rsidRDefault="007164B7" w:rsidP="007164B7">
      <w:pPr>
        <w:numPr>
          <w:ilvl w:val="0"/>
          <w:numId w:val="5"/>
        </w:numPr>
        <w:tabs>
          <w:tab w:val="num" w:pos="0"/>
          <w:tab w:val="left" w:pos="284"/>
          <w:tab w:val="num" w:pos="900"/>
        </w:tabs>
        <w:autoSpaceDE w:val="0"/>
        <w:autoSpaceDN w:val="0"/>
        <w:adjustRightInd w:val="0"/>
        <w:spacing w:after="0" w:line="240" w:lineRule="auto"/>
        <w:ind w:left="0" w:firstLine="0"/>
        <w:jc w:val="both"/>
        <w:rPr>
          <w:rFonts w:ascii="Calibri" w:hAnsi="Calibri" w:cs="Tahoma"/>
        </w:rPr>
      </w:pPr>
      <w:r w:rsidRPr="00504626">
        <w:rPr>
          <w:rFonts w:ascii="Calibri" w:hAnsi="Calibri" w:cs="Tahoma"/>
        </w:rPr>
        <w:t>Prosedürlerin Belirlenmesi ve Belgelendirilmesi,</w:t>
      </w:r>
    </w:p>
    <w:p w:rsidR="007164B7" w:rsidRPr="00504626" w:rsidRDefault="007164B7" w:rsidP="007164B7">
      <w:pPr>
        <w:numPr>
          <w:ilvl w:val="0"/>
          <w:numId w:val="5"/>
        </w:numPr>
        <w:tabs>
          <w:tab w:val="num" w:pos="0"/>
          <w:tab w:val="left" w:pos="284"/>
          <w:tab w:val="num" w:pos="900"/>
        </w:tabs>
        <w:autoSpaceDE w:val="0"/>
        <w:autoSpaceDN w:val="0"/>
        <w:adjustRightInd w:val="0"/>
        <w:spacing w:after="0" w:line="240" w:lineRule="auto"/>
        <w:ind w:left="0" w:firstLine="0"/>
        <w:jc w:val="both"/>
        <w:rPr>
          <w:rFonts w:ascii="Calibri" w:hAnsi="Calibri" w:cs="Tahoma"/>
        </w:rPr>
      </w:pPr>
      <w:r w:rsidRPr="00504626">
        <w:rPr>
          <w:rFonts w:ascii="Calibri" w:hAnsi="Calibri" w:cs="Tahoma"/>
        </w:rPr>
        <w:t>Hiyerarşik Kontroller,</w:t>
      </w:r>
    </w:p>
    <w:p w:rsidR="007164B7" w:rsidRPr="00504626" w:rsidRDefault="007164B7" w:rsidP="007164B7">
      <w:pPr>
        <w:numPr>
          <w:ilvl w:val="0"/>
          <w:numId w:val="5"/>
        </w:numPr>
        <w:tabs>
          <w:tab w:val="num" w:pos="0"/>
          <w:tab w:val="left" w:pos="284"/>
          <w:tab w:val="num" w:pos="900"/>
        </w:tabs>
        <w:autoSpaceDE w:val="0"/>
        <w:autoSpaceDN w:val="0"/>
        <w:adjustRightInd w:val="0"/>
        <w:spacing w:after="0" w:line="240" w:lineRule="auto"/>
        <w:ind w:left="0" w:firstLine="0"/>
        <w:jc w:val="both"/>
        <w:rPr>
          <w:rFonts w:ascii="Calibri" w:hAnsi="Calibri" w:cs="Tahoma"/>
        </w:rPr>
      </w:pPr>
      <w:r w:rsidRPr="00504626">
        <w:rPr>
          <w:rFonts w:ascii="Calibri" w:hAnsi="Calibri" w:cs="Tahoma"/>
        </w:rPr>
        <w:t xml:space="preserve">Görevler Ayrılığı, </w:t>
      </w:r>
    </w:p>
    <w:p w:rsidR="007164B7" w:rsidRPr="00504626" w:rsidRDefault="007164B7" w:rsidP="007164B7">
      <w:pPr>
        <w:numPr>
          <w:ilvl w:val="0"/>
          <w:numId w:val="5"/>
        </w:numPr>
        <w:tabs>
          <w:tab w:val="num" w:pos="0"/>
          <w:tab w:val="left" w:pos="284"/>
          <w:tab w:val="left" w:pos="426"/>
        </w:tabs>
        <w:autoSpaceDE w:val="0"/>
        <w:autoSpaceDN w:val="0"/>
        <w:adjustRightInd w:val="0"/>
        <w:spacing w:after="0" w:line="240" w:lineRule="auto"/>
        <w:ind w:left="0" w:firstLine="0"/>
        <w:jc w:val="both"/>
        <w:rPr>
          <w:rFonts w:ascii="Calibri" w:hAnsi="Calibri" w:cs="Tahoma"/>
        </w:rPr>
      </w:pPr>
      <w:r w:rsidRPr="00504626">
        <w:rPr>
          <w:rFonts w:ascii="Calibri" w:hAnsi="Calibri" w:cs="Tahoma"/>
        </w:rPr>
        <w:t>Faaliyetlerin Sürekliliği</w:t>
      </w:r>
    </w:p>
    <w:p w:rsidR="007164B7" w:rsidRPr="00504626" w:rsidRDefault="007164B7" w:rsidP="007164B7">
      <w:pPr>
        <w:numPr>
          <w:ilvl w:val="0"/>
          <w:numId w:val="5"/>
        </w:numPr>
        <w:tabs>
          <w:tab w:val="clear" w:pos="502"/>
          <w:tab w:val="num" w:pos="0"/>
          <w:tab w:val="left" w:pos="284"/>
          <w:tab w:val="left" w:pos="426"/>
          <w:tab w:val="num" w:pos="900"/>
        </w:tabs>
        <w:autoSpaceDE w:val="0"/>
        <w:autoSpaceDN w:val="0"/>
        <w:adjustRightInd w:val="0"/>
        <w:spacing w:after="0" w:line="240" w:lineRule="auto"/>
        <w:ind w:left="0" w:firstLine="0"/>
        <w:jc w:val="both"/>
        <w:rPr>
          <w:rFonts w:ascii="Calibri" w:hAnsi="Calibri" w:cs="Tahoma"/>
        </w:rPr>
      </w:pPr>
      <w:r w:rsidRPr="00504626">
        <w:rPr>
          <w:rFonts w:ascii="Calibri" w:hAnsi="Calibri" w:cs="Tahoma"/>
        </w:rPr>
        <w:t xml:space="preserve">Bilgi Sistemleri Kontrolleri olmak üzere 6 standart altında 17 genel şarttan oluşmaktadır. </w:t>
      </w:r>
    </w:p>
    <w:p w:rsidR="007164B7" w:rsidRDefault="007164B7" w:rsidP="007164B7">
      <w:pPr>
        <w:pStyle w:val="Balk2"/>
        <w:numPr>
          <w:ilvl w:val="1"/>
          <w:numId w:val="8"/>
        </w:numPr>
        <w:tabs>
          <w:tab w:val="left" w:pos="284"/>
        </w:tabs>
        <w:ind w:left="0" w:firstLine="0"/>
        <w:jc w:val="both"/>
        <w:rPr>
          <w:rFonts w:ascii="Calibri" w:hAnsi="Calibri" w:cs="Tahoma"/>
          <w:color w:val="FF0000"/>
          <w:sz w:val="24"/>
          <w:szCs w:val="24"/>
        </w:rPr>
      </w:pPr>
      <w:bookmarkStart w:id="9" w:name="_Toc254010344"/>
      <w:r w:rsidRPr="00BF3ED7">
        <w:rPr>
          <w:rFonts w:ascii="Calibri" w:hAnsi="Calibri" w:cs="Tahoma"/>
          <w:color w:val="FF0000"/>
          <w:sz w:val="24"/>
          <w:szCs w:val="24"/>
        </w:rPr>
        <w:t>Bilgi ve İletişim Standartları</w:t>
      </w:r>
      <w:bookmarkEnd w:id="9"/>
    </w:p>
    <w:p w:rsidR="007164B7" w:rsidRPr="009E588B" w:rsidRDefault="007164B7" w:rsidP="007164B7"/>
    <w:p w:rsidR="007164B7" w:rsidRPr="00504626" w:rsidRDefault="007164B7" w:rsidP="007164B7">
      <w:pPr>
        <w:tabs>
          <w:tab w:val="num" w:pos="0"/>
        </w:tabs>
        <w:autoSpaceDE w:val="0"/>
        <w:autoSpaceDN w:val="0"/>
        <w:adjustRightInd w:val="0"/>
        <w:jc w:val="both"/>
        <w:rPr>
          <w:rFonts w:ascii="Calibri" w:hAnsi="Calibri" w:cs="Tahoma"/>
        </w:rPr>
      </w:pPr>
      <w:r w:rsidRPr="00504626">
        <w:rPr>
          <w:rFonts w:ascii="Calibri" w:hAnsi="Calibri" w:cs="Tahoma"/>
        </w:rPr>
        <w:t xml:space="preserve">Bilgi ve iletişim, gerekli bilginin ihtiyaç duyan kişi, personel ve yöneticiye belirli bir formatta ve ilgililerin iç kontrol ve diğer sorumluluklarını yerine getirmelerine </w:t>
      </w:r>
      <w:proofErr w:type="gramStart"/>
      <w:r w:rsidRPr="00504626">
        <w:rPr>
          <w:rFonts w:ascii="Calibri" w:hAnsi="Calibri" w:cs="Tahoma"/>
        </w:rPr>
        <w:t>imkan</w:t>
      </w:r>
      <w:proofErr w:type="gramEnd"/>
      <w:r w:rsidRPr="00504626">
        <w:rPr>
          <w:rFonts w:ascii="Calibri" w:hAnsi="Calibri" w:cs="Tahoma"/>
        </w:rPr>
        <w:t xml:space="preserve"> verecek bir zaman dilimi içinde iletilmesini sağlayacak bilgi, iletişim ve kayıt sistemini kapsar.</w:t>
      </w:r>
    </w:p>
    <w:p w:rsidR="007164B7" w:rsidRPr="00504626" w:rsidRDefault="007164B7" w:rsidP="007164B7">
      <w:pPr>
        <w:tabs>
          <w:tab w:val="num" w:pos="0"/>
        </w:tabs>
        <w:autoSpaceDE w:val="0"/>
        <w:autoSpaceDN w:val="0"/>
        <w:adjustRightInd w:val="0"/>
        <w:jc w:val="both"/>
        <w:rPr>
          <w:rFonts w:ascii="Calibri" w:hAnsi="Calibri" w:cs="Tahoma"/>
        </w:rPr>
      </w:pPr>
      <w:r w:rsidRPr="00504626">
        <w:rPr>
          <w:rFonts w:ascii="Calibri" w:hAnsi="Calibri" w:cs="Tahoma"/>
        </w:rPr>
        <w:t>İdarenin ihtiyaç duyacağı her türlü bilgi uygun bir şekilde kaydedilir, tasnif edilir ve ilgililerin iç kontrol ile diğer sorumluluklarını yerine getirebilecekleri bir şekilde ve sürede iletilir.</w:t>
      </w:r>
    </w:p>
    <w:p w:rsidR="007164B7" w:rsidRPr="006B4F38" w:rsidRDefault="007164B7" w:rsidP="007164B7">
      <w:pPr>
        <w:tabs>
          <w:tab w:val="num" w:pos="0"/>
        </w:tabs>
        <w:autoSpaceDE w:val="0"/>
        <w:autoSpaceDN w:val="0"/>
        <w:adjustRightInd w:val="0"/>
        <w:ind w:firstLine="284"/>
        <w:jc w:val="both"/>
        <w:rPr>
          <w:rFonts w:ascii="Calibri" w:hAnsi="Calibri" w:cs="Tahoma"/>
          <w:b/>
        </w:rPr>
      </w:pPr>
    </w:p>
    <w:p w:rsidR="007164B7" w:rsidRPr="006B4F38" w:rsidRDefault="007164B7" w:rsidP="007164B7">
      <w:pPr>
        <w:tabs>
          <w:tab w:val="num" w:pos="0"/>
        </w:tabs>
        <w:autoSpaceDE w:val="0"/>
        <w:autoSpaceDN w:val="0"/>
        <w:adjustRightInd w:val="0"/>
        <w:jc w:val="both"/>
        <w:rPr>
          <w:rFonts w:ascii="Calibri" w:hAnsi="Calibri" w:cs="Tahoma"/>
          <w:b/>
        </w:rPr>
      </w:pPr>
      <w:r w:rsidRPr="006B4F38">
        <w:rPr>
          <w:rFonts w:ascii="Calibri" w:hAnsi="Calibri" w:cs="Tahoma"/>
          <w:b/>
        </w:rPr>
        <w:t>Bilgi ve İletişim bileşeni;</w:t>
      </w:r>
    </w:p>
    <w:p w:rsidR="007164B7" w:rsidRPr="00504626" w:rsidRDefault="007164B7" w:rsidP="007164B7">
      <w:pPr>
        <w:numPr>
          <w:ilvl w:val="0"/>
          <w:numId w:val="6"/>
        </w:numPr>
        <w:tabs>
          <w:tab w:val="num" w:pos="0"/>
          <w:tab w:val="left" w:pos="284"/>
          <w:tab w:val="left" w:pos="567"/>
          <w:tab w:val="num" w:pos="900"/>
        </w:tabs>
        <w:autoSpaceDE w:val="0"/>
        <w:autoSpaceDN w:val="0"/>
        <w:adjustRightInd w:val="0"/>
        <w:spacing w:after="0" w:line="240" w:lineRule="auto"/>
        <w:ind w:left="0" w:firstLine="0"/>
        <w:jc w:val="both"/>
        <w:rPr>
          <w:rFonts w:ascii="Calibri" w:hAnsi="Calibri" w:cs="Tahoma"/>
        </w:rPr>
      </w:pPr>
      <w:r w:rsidRPr="00504626">
        <w:rPr>
          <w:rFonts w:ascii="Calibri" w:hAnsi="Calibri" w:cs="Tahoma"/>
        </w:rPr>
        <w:t xml:space="preserve">Bilgi ve İletişim </w:t>
      </w:r>
    </w:p>
    <w:p w:rsidR="007164B7" w:rsidRPr="00504626" w:rsidRDefault="007164B7" w:rsidP="007164B7">
      <w:pPr>
        <w:numPr>
          <w:ilvl w:val="0"/>
          <w:numId w:val="6"/>
        </w:numPr>
        <w:tabs>
          <w:tab w:val="num" w:pos="0"/>
          <w:tab w:val="left" w:pos="284"/>
          <w:tab w:val="left" w:pos="567"/>
          <w:tab w:val="num" w:pos="900"/>
        </w:tabs>
        <w:autoSpaceDE w:val="0"/>
        <w:autoSpaceDN w:val="0"/>
        <w:adjustRightInd w:val="0"/>
        <w:spacing w:after="0" w:line="240" w:lineRule="auto"/>
        <w:ind w:left="0" w:firstLine="0"/>
        <w:jc w:val="both"/>
        <w:rPr>
          <w:rFonts w:ascii="Calibri" w:hAnsi="Calibri" w:cs="Tahoma"/>
        </w:rPr>
      </w:pPr>
      <w:r w:rsidRPr="00504626">
        <w:rPr>
          <w:rFonts w:ascii="Calibri" w:hAnsi="Calibri" w:cs="Tahoma"/>
        </w:rPr>
        <w:t>Raporlama</w:t>
      </w:r>
    </w:p>
    <w:p w:rsidR="007164B7" w:rsidRPr="00504626" w:rsidRDefault="007164B7" w:rsidP="007164B7">
      <w:pPr>
        <w:numPr>
          <w:ilvl w:val="0"/>
          <w:numId w:val="6"/>
        </w:numPr>
        <w:tabs>
          <w:tab w:val="num" w:pos="0"/>
          <w:tab w:val="left" w:pos="284"/>
          <w:tab w:val="left" w:pos="567"/>
          <w:tab w:val="num" w:pos="900"/>
        </w:tabs>
        <w:autoSpaceDE w:val="0"/>
        <w:autoSpaceDN w:val="0"/>
        <w:adjustRightInd w:val="0"/>
        <w:spacing w:after="0" w:line="240" w:lineRule="auto"/>
        <w:ind w:left="0" w:firstLine="0"/>
        <w:jc w:val="both"/>
        <w:rPr>
          <w:rFonts w:ascii="Calibri" w:hAnsi="Calibri" w:cs="Tahoma"/>
        </w:rPr>
      </w:pPr>
      <w:r w:rsidRPr="00504626">
        <w:rPr>
          <w:rFonts w:ascii="Calibri" w:hAnsi="Calibri" w:cs="Tahoma"/>
        </w:rPr>
        <w:t xml:space="preserve">Kayıt ve Dosyalama Sistemi </w:t>
      </w:r>
    </w:p>
    <w:p w:rsidR="007164B7" w:rsidRPr="00504626" w:rsidRDefault="007164B7" w:rsidP="007164B7">
      <w:pPr>
        <w:numPr>
          <w:ilvl w:val="0"/>
          <w:numId w:val="6"/>
        </w:numPr>
        <w:tabs>
          <w:tab w:val="num" w:pos="0"/>
          <w:tab w:val="left" w:pos="284"/>
          <w:tab w:val="left" w:pos="567"/>
          <w:tab w:val="num" w:pos="900"/>
        </w:tabs>
        <w:autoSpaceDE w:val="0"/>
        <w:autoSpaceDN w:val="0"/>
        <w:adjustRightInd w:val="0"/>
        <w:spacing w:after="0" w:line="240" w:lineRule="auto"/>
        <w:ind w:left="0" w:firstLine="0"/>
        <w:jc w:val="both"/>
        <w:rPr>
          <w:rFonts w:ascii="Calibri" w:hAnsi="Calibri" w:cs="Tahoma"/>
        </w:rPr>
      </w:pPr>
      <w:r w:rsidRPr="00504626">
        <w:rPr>
          <w:rFonts w:ascii="Calibri" w:hAnsi="Calibri" w:cs="Tahoma"/>
        </w:rPr>
        <w:t xml:space="preserve">Hata, Usulsüzlük ve Yolsuzlukların Bildirilmesi olmak üzere 4 standart altında 20 genel şarttan oluşmaktadır. </w:t>
      </w:r>
    </w:p>
    <w:p w:rsidR="007164B7" w:rsidRPr="00BF3ED7" w:rsidRDefault="007164B7" w:rsidP="007164B7">
      <w:pPr>
        <w:pStyle w:val="Balk2"/>
        <w:numPr>
          <w:ilvl w:val="1"/>
          <w:numId w:val="8"/>
        </w:numPr>
        <w:tabs>
          <w:tab w:val="left" w:pos="284"/>
        </w:tabs>
        <w:ind w:left="0" w:firstLine="0"/>
        <w:jc w:val="both"/>
        <w:rPr>
          <w:rFonts w:ascii="Calibri" w:hAnsi="Calibri" w:cs="Tahoma"/>
          <w:color w:val="FF0000"/>
          <w:sz w:val="24"/>
          <w:szCs w:val="24"/>
        </w:rPr>
      </w:pPr>
      <w:bookmarkStart w:id="10" w:name="_Toc254010345"/>
      <w:r w:rsidRPr="00BF3ED7">
        <w:rPr>
          <w:rFonts w:ascii="Calibri" w:hAnsi="Calibri" w:cs="Tahoma"/>
          <w:color w:val="FF0000"/>
          <w:sz w:val="24"/>
          <w:szCs w:val="24"/>
        </w:rPr>
        <w:t>İzleme Standartları</w:t>
      </w:r>
      <w:bookmarkEnd w:id="10"/>
    </w:p>
    <w:p w:rsidR="007164B7" w:rsidRPr="00504626" w:rsidRDefault="007164B7" w:rsidP="007164B7"/>
    <w:p w:rsidR="007164B7" w:rsidRPr="00504626" w:rsidRDefault="007164B7" w:rsidP="007164B7">
      <w:pPr>
        <w:tabs>
          <w:tab w:val="num" w:pos="0"/>
        </w:tabs>
        <w:jc w:val="both"/>
        <w:rPr>
          <w:rFonts w:ascii="Calibri" w:hAnsi="Calibri" w:cs="Tahoma"/>
        </w:rPr>
      </w:pPr>
      <w:r w:rsidRPr="00504626">
        <w:rPr>
          <w:rFonts w:ascii="Calibri" w:hAnsi="Calibri" w:cs="Tahoma"/>
        </w:rPr>
        <w:t>İzleme, iç kontrol sisteminin kalitesini değerlendirmek üzere yürütülen tüm izleme faaliyetlerini kapsar.</w:t>
      </w:r>
    </w:p>
    <w:p w:rsidR="007164B7" w:rsidRPr="00504626" w:rsidRDefault="007164B7" w:rsidP="007164B7">
      <w:pPr>
        <w:tabs>
          <w:tab w:val="num" w:pos="0"/>
        </w:tabs>
        <w:autoSpaceDE w:val="0"/>
        <w:autoSpaceDN w:val="0"/>
        <w:adjustRightInd w:val="0"/>
        <w:jc w:val="both"/>
        <w:rPr>
          <w:rFonts w:ascii="Calibri" w:hAnsi="Calibri" w:cs="Tahoma"/>
        </w:rPr>
      </w:pPr>
      <w:r w:rsidRPr="00504626">
        <w:rPr>
          <w:rFonts w:ascii="Calibri" w:hAnsi="Calibri" w:cs="Tahoma"/>
        </w:rPr>
        <w:t>İç kontrol sistem ve faaliyetleri sürekli izlenir, gözden geçirilir ve değerlendirilir.</w:t>
      </w:r>
    </w:p>
    <w:p w:rsidR="007164B7" w:rsidRPr="00504626" w:rsidRDefault="007164B7" w:rsidP="007164B7">
      <w:pPr>
        <w:tabs>
          <w:tab w:val="num" w:pos="0"/>
        </w:tabs>
        <w:autoSpaceDE w:val="0"/>
        <w:autoSpaceDN w:val="0"/>
        <w:adjustRightInd w:val="0"/>
        <w:ind w:firstLine="284"/>
        <w:jc w:val="both"/>
        <w:rPr>
          <w:rFonts w:ascii="Calibri" w:hAnsi="Calibri" w:cs="Tahoma"/>
        </w:rPr>
      </w:pPr>
    </w:p>
    <w:p w:rsidR="007164B7" w:rsidRPr="005F1704" w:rsidRDefault="007164B7" w:rsidP="007164B7">
      <w:pPr>
        <w:tabs>
          <w:tab w:val="num" w:pos="0"/>
        </w:tabs>
        <w:autoSpaceDE w:val="0"/>
        <w:autoSpaceDN w:val="0"/>
        <w:adjustRightInd w:val="0"/>
        <w:jc w:val="both"/>
        <w:rPr>
          <w:rFonts w:ascii="Calibri" w:hAnsi="Calibri" w:cs="Tahoma"/>
          <w:b/>
        </w:rPr>
      </w:pPr>
      <w:r w:rsidRPr="005F1704">
        <w:rPr>
          <w:rFonts w:ascii="Calibri" w:hAnsi="Calibri" w:cs="Tahoma"/>
          <w:b/>
        </w:rPr>
        <w:t>İzleme bileşeni;</w:t>
      </w:r>
    </w:p>
    <w:p w:rsidR="007164B7" w:rsidRPr="00504626" w:rsidRDefault="007164B7" w:rsidP="007164B7">
      <w:pPr>
        <w:numPr>
          <w:ilvl w:val="0"/>
          <w:numId w:val="7"/>
        </w:numPr>
        <w:tabs>
          <w:tab w:val="clear" w:pos="1428"/>
          <w:tab w:val="num" w:pos="0"/>
          <w:tab w:val="left" w:pos="284"/>
          <w:tab w:val="left" w:pos="567"/>
        </w:tabs>
        <w:autoSpaceDE w:val="0"/>
        <w:autoSpaceDN w:val="0"/>
        <w:adjustRightInd w:val="0"/>
        <w:spacing w:after="0" w:line="240" w:lineRule="auto"/>
        <w:ind w:left="0" w:firstLine="0"/>
        <w:jc w:val="both"/>
        <w:rPr>
          <w:rFonts w:ascii="Calibri" w:hAnsi="Calibri" w:cs="Tahoma"/>
        </w:rPr>
      </w:pPr>
      <w:r w:rsidRPr="00504626">
        <w:rPr>
          <w:rFonts w:ascii="Calibri" w:hAnsi="Calibri" w:cs="Tahoma"/>
        </w:rPr>
        <w:t>İç Kontrolün Değerlendirilmesi</w:t>
      </w:r>
    </w:p>
    <w:p w:rsidR="007164B7" w:rsidRPr="00504626" w:rsidRDefault="007164B7" w:rsidP="007164B7">
      <w:pPr>
        <w:numPr>
          <w:ilvl w:val="0"/>
          <w:numId w:val="7"/>
        </w:numPr>
        <w:tabs>
          <w:tab w:val="num" w:pos="0"/>
          <w:tab w:val="left" w:pos="284"/>
          <w:tab w:val="num" w:pos="900"/>
        </w:tabs>
        <w:autoSpaceDE w:val="0"/>
        <w:autoSpaceDN w:val="0"/>
        <w:adjustRightInd w:val="0"/>
        <w:spacing w:after="0" w:line="240" w:lineRule="auto"/>
        <w:ind w:left="0" w:firstLine="0"/>
        <w:jc w:val="both"/>
        <w:rPr>
          <w:rFonts w:ascii="Calibri" w:hAnsi="Calibri" w:cs="Tahoma"/>
        </w:rPr>
      </w:pPr>
      <w:r w:rsidRPr="00504626">
        <w:rPr>
          <w:rFonts w:ascii="Calibri" w:hAnsi="Calibri" w:cs="Tahoma"/>
        </w:rPr>
        <w:t xml:space="preserve">İç Denetim olmak üzere 2 standart altında 7 şarttan oluşmaktadır. </w:t>
      </w:r>
      <w:bookmarkStart w:id="11" w:name="_Toc254010347"/>
    </w:p>
    <w:p w:rsidR="007164B7" w:rsidRPr="00BF3ED7" w:rsidRDefault="007164B7" w:rsidP="007164B7">
      <w:pPr>
        <w:pStyle w:val="Balk1"/>
        <w:numPr>
          <w:ilvl w:val="0"/>
          <w:numId w:val="0"/>
        </w:numPr>
        <w:jc w:val="both"/>
        <w:rPr>
          <w:rFonts w:ascii="Calibri" w:hAnsi="Calibri" w:cs="Tahoma"/>
          <w:noProof/>
          <w:color w:val="FF0000"/>
          <w:sz w:val="28"/>
          <w:szCs w:val="28"/>
        </w:rPr>
      </w:pPr>
      <w:bookmarkStart w:id="12" w:name="_Toc254010346"/>
      <w:r w:rsidRPr="00BF3ED7">
        <w:rPr>
          <w:rFonts w:ascii="Calibri" w:hAnsi="Calibri" w:cs="Tahoma"/>
          <w:noProof/>
          <w:color w:val="FF0000"/>
          <w:sz w:val="28"/>
          <w:szCs w:val="28"/>
        </w:rPr>
        <w:lastRenderedPageBreak/>
        <w:t xml:space="preserve">13-) </w:t>
      </w:r>
      <w:r>
        <w:rPr>
          <w:rFonts w:ascii="Calibri" w:hAnsi="Calibri" w:cs="Tahoma"/>
          <w:noProof/>
          <w:color w:val="FF0000"/>
          <w:sz w:val="28"/>
          <w:szCs w:val="28"/>
        </w:rPr>
        <w:t xml:space="preserve">Çanakkale Onsekiz Mart </w:t>
      </w:r>
      <w:r w:rsidRPr="00BF3ED7">
        <w:rPr>
          <w:rFonts w:ascii="Calibri" w:hAnsi="Calibri" w:cs="Tahoma"/>
          <w:noProof/>
          <w:color w:val="FF0000"/>
          <w:sz w:val="28"/>
          <w:szCs w:val="28"/>
        </w:rPr>
        <w:t>Üniversitesi Kamu İç Kontrol Standartlarına Uyum Eylem Planı Nedir?</w:t>
      </w:r>
      <w:bookmarkEnd w:id="12"/>
    </w:p>
    <w:p w:rsidR="007164B7" w:rsidRPr="00504626" w:rsidRDefault="007164B7" w:rsidP="007164B7">
      <w:pPr>
        <w:pStyle w:val="Default"/>
        <w:tabs>
          <w:tab w:val="num" w:pos="0"/>
        </w:tabs>
        <w:ind w:firstLine="284"/>
        <w:jc w:val="both"/>
        <w:rPr>
          <w:rFonts w:ascii="Calibri" w:hAnsi="Calibri" w:cs="Tahoma"/>
          <w:noProof/>
          <w:color w:val="auto"/>
        </w:rPr>
      </w:pPr>
    </w:p>
    <w:p w:rsidR="007164B7" w:rsidRPr="00504626" w:rsidRDefault="007164B7" w:rsidP="007164B7">
      <w:pPr>
        <w:pStyle w:val="Default"/>
        <w:tabs>
          <w:tab w:val="num" w:pos="0"/>
        </w:tabs>
        <w:jc w:val="both"/>
        <w:rPr>
          <w:rFonts w:ascii="Calibri" w:hAnsi="Calibri" w:cs="Tahoma"/>
          <w:color w:val="auto"/>
        </w:rPr>
      </w:pPr>
      <w:r w:rsidRPr="00504626">
        <w:rPr>
          <w:rFonts w:ascii="Calibri" w:hAnsi="Calibri" w:cs="Tahoma"/>
          <w:color w:val="auto"/>
        </w:rPr>
        <w:t>Maliye Bakanlığınca yayınlanan Kamu İç Kontrol Standartları Tebliği ve Kamu İç Kontrol Standartlarına Uyum Eylem Planı Rehberi doğrultusunda Üniversitemizde çalışmalar başlatılmış ve bu kapsamda katılımcı yöntemlerle hazırlanan İç Kontrol Standartlarına Uyum Eylem Planı 2009 yılında yürürlüğe girmiştir.</w:t>
      </w:r>
      <w:r>
        <w:rPr>
          <w:rFonts w:ascii="Calibri" w:hAnsi="Calibri" w:cs="Tahoma"/>
          <w:color w:val="auto"/>
        </w:rPr>
        <w:t xml:space="preserve"> </w:t>
      </w:r>
      <w:r w:rsidRPr="00504626">
        <w:rPr>
          <w:rFonts w:ascii="Calibri" w:hAnsi="Calibri" w:cs="Tahoma"/>
          <w:color w:val="auto"/>
        </w:rPr>
        <w:t>Ancak uygulama</w:t>
      </w:r>
      <w:r>
        <w:rPr>
          <w:rFonts w:ascii="Calibri" w:hAnsi="Calibri" w:cs="Tahoma"/>
          <w:color w:val="auto"/>
        </w:rPr>
        <w:t>nın kurumsal olarak yerleşmesi</w:t>
      </w:r>
      <w:r w:rsidRPr="00504626">
        <w:rPr>
          <w:rFonts w:ascii="Calibri" w:hAnsi="Calibri" w:cs="Tahoma"/>
          <w:color w:val="auto"/>
        </w:rPr>
        <w:t xml:space="preserve"> </w:t>
      </w:r>
      <w:r>
        <w:rPr>
          <w:rFonts w:ascii="Calibri" w:hAnsi="Calibri" w:cs="Tahoma"/>
          <w:color w:val="auto"/>
        </w:rPr>
        <w:t>diğer kurumlarda olduğu gibi mümkün olmamıştır</w:t>
      </w:r>
      <w:r w:rsidRPr="00504626">
        <w:rPr>
          <w:rFonts w:ascii="Calibri" w:hAnsi="Calibri" w:cs="Tahoma"/>
          <w:color w:val="auto"/>
        </w:rPr>
        <w:t>. Bu nedenle mevcut eylem planını, zaman içerisinde yeni uygulamalar çerçevesinde değerlendirildi</w:t>
      </w:r>
      <w:r>
        <w:rPr>
          <w:rFonts w:ascii="Calibri" w:hAnsi="Calibri" w:cs="Tahoma"/>
          <w:color w:val="auto"/>
        </w:rPr>
        <w:t>ğinde revize edilmesi ve yeniden uygulanabilirliğinin sağlanması ihtiyacı</w:t>
      </w:r>
      <w:r w:rsidRPr="00504626">
        <w:rPr>
          <w:rFonts w:ascii="Calibri" w:hAnsi="Calibri" w:cs="Tahoma"/>
          <w:color w:val="auto"/>
        </w:rPr>
        <w:t xml:space="preserve"> ol</w:t>
      </w:r>
      <w:r>
        <w:rPr>
          <w:rFonts w:ascii="Calibri" w:hAnsi="Calibri" w:cs="Tahoma"/>
          <w:color w:val="auto"/>
        </w:rPr>
        <w:t>uş</w:t>
      </w:r>
      <w:r w:rsidRPr="00504626">
        <w:rPr>
          <w:rFonts w:ascii="Calibri" w:hAnsi="Calibri" w:cs="Tahoma"/>
          <w:color w:val="auto"/>
        </w:rPr>
        <w:t>muş</w:t>
      </w:r>
      <w:r>
        <w:rPr>
          <w:rFonts w:ascii="Calibri" w:hAnsi="Calibri" w:cs="Tahoma"/>
          <w:color w:val="auto"/>
        </w:rPr>
        <w:t xml:space="preserve">tur. </w:t>
      </w:r>
    </w:p>
    <w:p w:rsidR="007164B7" w:rsidRPr="00504626" w:rsidRDefault="007164B7" w:rsidP="007164B7">
      <w:pPr>
        <w:pStyle w:val="Default"/>
        <w:tabs>
          <w:tab w:val="num" w:pos="0"/>
        </w:tabs>
        <w:ind w:firstLine="284"/>
        <w:jc w:val="both"/>
        <w:rPr>
          <w:rFonts w:ascii="Calibri" w:hAnsi="Calibri" w:cs="Tahoma"/>
          <w:color w:val="auto"/>
        </w:rPr>
      </w:pPr>
      <w:r w:rsidRPr="00504626">
        <w:rPr>
          <w:rFonts w:ascii="Calibri" w:hAnsi="Calibri" w:cs="Tahoma"/>
          <w:color w:val="auto"/>
        </w:rPr>
        <w:t xml:space="preserve"> </w:t>
      </w:r>
    </w:p>
    <w:p w:rsidR="007164B7" w:rsidRPr="00504626" w:rsidRDefault="007164B7" w:rsidP="007164B7">
      <w:pPr>
        <w:pStyle w:val="Default"/>
        <w:tabs>
          <w:tab w:val="num" w:pos="0"/>
        </w:tabs>
        <w:jc w:val="both"/>
        <w:rPr>
          <w:rFonts w:ascii="Calibri" w:hAnsi="Calibri" w:cs="Tahoma"/>
          <w:color w:val="auto"/>
        </w:rPr>
      </w:pPr>
      <w:r w:rsidRPr="00504626">
        <w:rPr>
          <w:rFonts w:ascii="Calibri" w:hAnsi="Calibri" w:cs="Tahoma"/>
          <w:color w:val="auto"/>
        </w:rPr>
        <w:t xml:space="preserve">İç Kontrol Standartlarına Uyum Eylem Planı Üniversitemizde iç kontrol sisteminin kurulmasına ilişkin yerine getirilmesi gerekli görülmüş eylemleri içermektedir. </w:t>
      </w:r>
    </w:p>
    <w:p w:rsidR="007164B7" w:rsidRPr="00504626" w:rsidRDefault="007164B7" w:rsidP="007164B7">
      <w:pPr>
        <w:pStyle w:val="Default"/>
        <w:tabs>
          <w:tab w:val="num" w:pos="0"/>
        </w:tabs>
        <w:ind w:firstLine="284"/>
        <w:jc w:val="both"/>
        <w:rPr>
          <w:rFonts w:ascii="Calibri" w:hAnsi="Calibri" w:cs="Tahoma"/>
          <w:color w:val="auto"/>
        </w:rPr>
      </w:pPr>
    </w:p>
    <w:p w:rsidR="007164B7" w:rsidRPr="00504626" w:rsidRDefault="007164B7" w:rsidP="007164B7">
      <w:pPr>
        <w:pStyle w:val="Default"/>
        <w:tabs>
          <w:tab w:val="num" w:pos="0"/>
        </w:tabs>
        <w:jc w:val="both"/>
        <w:rPr>
          <w:rFonts w:ascii="Calibri" w:hAnsi="Calibri" w:cs="Tahoma"/>
          <w:color w:val="auto"/>
        </w:rPr>
      </w:pPr>
      <w:r w:rsidRPr="00504626">
        <w:rPr>
          <w:rFonts w:ascii="Calibri" w:hAnsi="Calibri" w:cs="Tahoma"/>
          <w:color w:val="auto"/>
        </w:rPr>
        <w:t>Eylem Planında;</w:t>
      </w:r>
    </w:p>
    <w:p w:rsidR="007164B7" w:rsidRPr="00504626" w:rsidRDefault="007164B7" w:rsidP="007164B7">
      <w:pPr>
        <w:pStyle w:val="Default"/>
        <w:tabs>
          <w:tab w:val="num" w:pos="0"/>
        </w:tabs>
        <w:ind w:firstLine="284"/>
        <w:jc w:val="both"/>
        <w:rPr>
          <w:rFonts w:ascii="Calibri" w:hAnsi="Calibri" w:cs="Tahoma"/>
          <w:color w:val="auto"/>
        </w:rPr>
      </w:pPr>
    </w:p>
    <w:p w:rsidR="007164B7" w:rsidRPr="00504626" w:rsidRDefault="007164B7" w:rsidP="007164B7">
      <w:pPr>
        <w:pStyle w:val="Default"/>
        <w:tabs>
          <w:tab w:val="num" w:pos="0"/>
        </w:tabs>
        <w:jc w:val="both"/>
        <w:rPr>
          <w:rFonts w:ascii="Calibri" w:hAnsi="Calibri" w:cs="Tahoma"/>
          <w:color w:val="auto"/>
        </w:rPr>
      </w:pPr>
      <w:r w:rsidRPr="00504626">
        <w:rPr>
          <w:rFonts w:ascii="Calibri" w:hAnsi="Calibri" w:cs="Tahoma"/>
          <w:color w:val="auto"/>
        </w:rPr>
        <w:t>26.12.2007 tarihli ve 26738 sayılı Resmi Gazetede Kamu İç Kontrol Standartları Tebliği ile belirlenmiş olan 18 standart ve bu standartlar için gerekli 79 genel şart çerçevesinde Üniversitemizin mevcut durumu ortaya konulmuş,</w:t>
      </w:r>
    </w:p>
    <w:p w:rsidR="007164B7" w:rsidRPr="00504626" w:rsidRDefault="007164B7" w:rsidP="007164B7">
      <w:pPr>
        <w:pStyle w:val="Default"/>
        <w:tabs>
          <w:tab w:val="num" w:pos="0"/>
        </w:tabs>
        <w:jc w:val="both"/>
        <w:rPr>
          <w:rFonts w:ascii="Calibri" w:hAnsi="Calibri" w:cs="Tahoma"/>
          <w:color w:val="auto"/>
        </w:rPr>
      </w:pPr>
      <w:r w:rsidRPr="00504626">
        <w:rPr>
          <w:rFonts w:ascii="Calibri" w:hAnsi="Calibri" w:cs="Tahoma"/>
          <w:color w:val="auto"/>
        </w:rPr>
        <w:t>Bu mevcut durumu İç Kontrol Standartlarına uyumlaştırma kapsamında yapılması gereken eylemler belirlenerek bu eylemleri yerine getirme hususunda sorumlu ve işbirliği yapılacak olan birimler belirlenmiş,</w:t>
      </w:r>
    </w:p>
    <w:p w:rsidR="007164B7" w:rsidRPr="00504626" w:rsidRDefault="007164B7" w:rsidP="007164B7">
      <w:pPr>
        <w:pStyle w:val="Default"/>
        <w:tabs>
          <w:tab w:val="num" w:pos="0"/>
        </w:tabs>
        <w:jc w:val="both"/>
        <w:rPr>
          <w:rFonts w:ascii="Calibri" w:hAnsi="Calibri" w:cs="Tahoma"/>
          <w:color w:val="auto"/>
        </w:rPr>
      </w:pPr>
      <w:r w:rsidRPr="00504626">
        <w:rPr>
          <w:rFonts w:ascii="Calibri" w:hAnsi="Calibri" w:cs="Tahoma"/>
          <w:color w:val="auto"/>
        </w:rPr>
        <w:t>Eylemlerin çıktıları tespit edilmiş ve gerçekleştirilmeleri için belli bir takvime bağlanmış</w:t>
      </w:r>
      <w:r>
        <w:rPr>
          <w:rFonts w:ascii="Calibri" w:hAnsi="Calibri" w:cs="Tahoma"/>
          <w:color w:val="auto"/>
        </w:rPr>
        <w:t xml:space="preserve"> veya süreklilik arz eden </w:t>
      </w:r>
      <w:r>
        <w:rPr>
          <w:rFonts w:ascii="Calibri" w:hAnsi="Calibri" w:cs="Tahoma"/>
          <w:color w:val="auto"/>
        </w:rPr>
        <w:t>konularda tamamlanma tarihi sürekli olarak belirtilmiştir.</w:t>
      </w:r>
    </w:p>
    <w:p w:rsidR="007164B7" w:rsidRPr="00BF3ED7" w:rsidRDefault="007164B7" w:rsidP="007164B7">
      <w:pPr>
        <w:pStyle w:val="Balk1"/>
        <w:numPr>
          <w:ilvl w:val="0"/>
          <w:numId w:val="0"/>
        </w:numPr>
        <w:jc w:val="both"/>
        <w:rPr>
          <w:rFonts w:ascii="Calibri" w:hAnsi="Calibri" w:cs="Tahoma"/>
          <w:color w:val="FF0000"/>
          <w:sz w:val="28"/>
          <w:szCs w:val="28"/>
        </w:rPr>
      </w:pPr>
      <w:r w:rsidRPr="00BF3ED7">
        <w:rPr>
          <w:rFonts w:ascii="Calibri" w:hAnsi="Calibri" w:cs="Tahoma"/>
          <w:color w:val="FF0000"/>
          <w:sz w:val="28"/>
          <w:szCs w:val="28"/>
        </w:rPr>
        <w:t>14-) Eylem Planının Gerçekleşme Sonuçları Nasıl İzlenecektir?</w:t>
      </w:r>
      <w:bookmarkEnd w:id="11"/>
    </w:p>
    <w:p w:rsidR="007164B7" w:rsidRPr="00504626" w:rsidRDefault="007164B7" w:rsidP="007164B7">
      <w:pPr>
        <w:tabs>
          <w:tab w:val="num" w:pos="0"/>
        </w:tabs>
        <w:jc w:val="both"/>
        <w:rPr>
          <w:rFonts w:ascii="Calibri" w:hAnsi="Calibri" w:cs="Tahoma"/>
          <w:bCs/>
          <w:iCs/>
        </w:rPr>
      </w:pPr>
    </w:p>
    <w:p w:rsidR="007164B7" w:rsidRPr="00504626" w:rsidRDefault="007164B7" w:rsidP="007164B7">
      <w:pPr>
        <w:tabs>
          <w:tab w:val="num" w:pos="0"/>
        </w:tabs>
        <w:jc w:val="both"/>
        <w:rPr>
          <w:rFonts w:ascii="Calibri" w:hAnsi="Calibri" w:cs="Tahoma"/>
        </w:rPr>
      </w:pPr>
      <w:r w:rsidRPr="00504626">
        <w:rPr>
          <w:rFonts w:ascii="Calibri" w:hAnsi="Calibri" w:cs="Tahoma"/>
          <w:bCs/>
          <w:iCs/>
        </w:rPr>
        <w:t>İç Kontrol Standartlarına Uyum Eylem Planının</w:t>
      </w:r>
      <w:r w:rsidRPr="00504626">
        <w:rPr>
          <w:rFonts w:ascii="Calibri" w:hAnsi="Calibri" w:cs="Tahoma"/>
        </w:rPr>
        <w:t xml:space="preserve"> 17.1.1 numaralı eylemine istinaden iç kontrol eylem planında öngörülen faaliyet ve düzenlemelerin gerçekleşme sonuçları, altı ayda bir olmak üzere izlenecek, değerlendirilecek ve eylem planı formatında Üst Yöneticiye sunulacaktır. </w:t>
      </w:r>
    </w:p>
    <w:p w:rsidR="007164B7" w:rsidRPr="00504626" w:rsidRDefault="007164B7" w:rsidP="007164B7">
      <w:pPr>
        <w:tabs>
          <w:tab w:val="num" w:pos="0"/>
        </w:tabs>
        <w:jc w:val="both"/>
        <w:rPr>
          <w:noProof/>
        </w:rPr>
      </w:pPr>
    </w:p>
    <w:p w:rsidR="007164B7" w:rsidRPr="00504626" w:rsidRDefault="007164B7" w:rsidP="007164B7">
      <w:pPr>
        <w:tabs>
          <w:tab w:val="num" w:pos="0"/>
        </w:tabs>
        <w:jc w:val="both"/>
        <w:rPr>
          <w:rFonts w:ascii="Calibri" w:hAnsi="Calibri" w:cs="Tahoma"/>
          <w:sz w:val="28"/>
          <w:szCs w:val="28"/>
        </w:rPr>
      </w:pPr>
      <w:r>
        <w:rPr>
          <w:noProof/>
          <w:lang w:eastAsia="tr-TR"/>
        </w:rPr>
        <w:drawing>
          <wp:inline distT="0" distB="0" distL="0" distR="0">
            <wp:extent cx="2908300" cy="3416300"/>
            <wp:effectExtent l="0" t="0" r="635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8300" cy="3416300"/>
                    </a:xfrm>
                    <a:prstGeom prst="rect">
                      <a:avLst/>
                    </a:prstGeom>
                    <a:noFill/>
                    <a:ln>
                      <a:noFill/>
                    </a:ln>
                  </pic:spPr>
                </pic:pic>
              </a:graphicData>
            </a:graphic>
          </wp:inline>
        </w:drawing>
      </w:r>
    </w:p>
    <w:p w:rsidR="007164B7" w:rsidRDefault="007164B7" w:rsidP="007164B7">
      <w:pPr>
        <w:tabs>
          <w:tab w:val="num" w:pos="0"/>
        </w:tabs>
        <w:jc w:val="both"/>
        <w:rPr>
          <w:rFonts w:ascii="Calibri" w:hAnsi="Calibri" w:cs="Tahoma"/>
          <w:b/>
          <w:color w:val="FF0000"/>
          <w:sz w:val="28"/>
          <w:szCs w:val="28"/>
        </w:rPr>
      </w:pPr>
    </w:p>
    <w:p w:rsidR="007164B7" w:rsidRDefault="007164B7" w:rsidP="007164B7">
      <w:pPr>
        <w:tabs>
          <w:tab w:val="num" w:pos="0"/>
        </w:tabs>
        <w:jc w:val="both"/>
        <w:rPr>
          <w:rFonts w:ascii="Calibri" w:hAnsi="Calibri" w:cs="Tahoma"/>
          <w:b/>
          <w:color w:val="FF0000"/>
          <w:sz w:val="28"/>
          <w:szCs w:val="28"/>
        </w:rPr>
      </w:pPr>
    </w:p>
    <w:p w:rsidR="007164B7" w:rsidRPr="00BF3ED7" w:rsidRDefault="007164B7" w:rsidP="007164B7">
      <w:pPr>
        <w:tabs>
          <w:tab w:val="num" w:pos="0"/>
        </w:tabs>
        <w:jc w:val="both"/>
        <w:rPr>
          <w:rFonts w:ascii="Calibri" w:hAnsi="Calibri" w:cs="Tahoma"/>
          <w:b/>
          <w:color w:val="FF0000"/>
          <w:sz w:val="28"/>
          <w:szCs w:val="28"/>
        </w:rPr>
      </w:pPr>
      <w:r w:rsidRPr="00BF3ED7">
        <w:rPr>
          <w:rFonts w:ascii="Calibri" w:hAnsi="Calibri" w:cs="Tahoma"/>
          <w:b/>
          <w:color w:val="FF0000"/>
          <w:sz w:val="28"/>
          <w:szCs w:val="28"/>
        </w:rPr>
        <w:t xml:space="preserve">15-)  </w:t>
      </w:r>
      <w:proofErr w:type="spellStart"/>
      <w:r w:rsidRPr="00BF3ED7">
        <w:rPr>
          <w:rFonts w:ascii="Calibri" w:hAnsi="Calibri" w:cs="Tahoma"/>
          <w:b/>
          <w:color w:val="FF0000"/>
          <w:sz w:val="28"/>
          <w:szCs w:val="28"/>
        </w:rPr>
        <w:t>KİKS’i</w:t>
      </w:r>
      <w:proofErr w:type="spellEnd"/>
      <w:r w:rsidRPr="00BF3ED7">
        <w:rPr>
          <w:rFonts w:ascii="Calibri" w:hAnsi="Calibri" w:cs="Tahoma"/>
          <w:b/>
          <w:color w:val="FF0000"/>
          <w:sz w:val="28"/>
          <w:szCs w:val="28"/>
        </w:rPr>
        <w:t xml:space="preserve"> kimler değerlendirir?</w:t>
      </w:r>
    </w:p>
    <w:p w:rsidR="007164B7" w:rsidRPr="00504626" w:rsidRDefault="007164B7" w:rsidP="007164B7">
      <w:pPr>
        <w:tabs>
          <w:tab w:val="num" w:pos="0"/>
        </w:tabs>
        <w:jc w:val="both"/>
        <w:rPr>
          <w:rFonts w:ascii="Calibri" w:hAnsi="Calibri" w:cs="Tahoma"/>
          <w:sz w:val="28"/>
          <w:szCs w:val="28"/>
        </w:rPr>
      </w:pPr>
    </w:p>
    <w:p w:rsidR="007164B7" w:rsidRPr="00504626" w:rsidRDefault="007164B7" w:rsidP="007164B7">
      <w:pPr>
        <w:jc w:val="both"/>
        <w:rPr>
          <w:rFonts w:ascii="Calibri" w:hAnsi="Calibri" w:cs="Tahoma"/>
        </w:rPr>
      </w:pPr>
      <w:r w:rsidRPr="00504626">
        <w:rPr>
          <w:rFonts w:ascii="Calibri" w:hAnsi="Calibri" w:cs="Tahoma"/>
        </w:rPr>
        <w:lastRenderedPageBreak/>
        <w:t xml:space="preserve">İdarelerin </w:t>
      </w:r>
      <w:proofErr w:type="spellStart"/>
      <w:r w:rsidRPr="00504626">
        <w:rPr>
          <w:rFonts w:ascii="Calibri" w:hAnsi="Calibri" w:cs="Tahoma"/>
        </w:rPr>
        <w:t>KİKS’leri</w:t>
      </w:r>
      <w:proofErr w:type="spellEnd"/>
      <w:r w:rsidRPr="00504626">
        <w:rPr>
          <w:rFonts w:ascii="Calibri" w:hAnsi="Calibri" w:cs="Tahoma"/>
        </w:rPr>
        <w:t xml:space="preserve"> iç denetçileri tarafından risk odaklı olarak değerlendirilir.</w:t>
      </w:r>
    </w:p>
    <w:p w:rsidR="007164B7" w:rsidRPr="00504626" w:rsidRDefault="007164B7" w:rsidP="007164B7">
      <w:pPr>
        <w:ind w:left="142"/>
        <w:jc w:val="both"/>
        <w:rPr>
          <w:rFonts w:ascii="Calibri" w:hAnsi="Calibri" w:cs="Tahoma"/>
        </w:rPr>
      </w:pPr>
    </w:p>
    <w:p w:rsidR="007164B7" w:rsidRDefault="007164B7" w:rsidP="007164B7">
      <w:pPr>
        <w:jc w:val="both"/>
        <w:rPr>
          <w:rFonts w:ascii="Calibri" w:hAnsi="Calibri" w:cs="Tahoma"/>
          <w:sz w:val="28"/>
          <w:szCs w:val="28"/>
        </w:rPr>
      </w:pPr>
      <w:r w:rsidRPr="009E588B">
        <w:rPr>
          <w:rFonts w:ascii="Calibri" w:hAnsi="Calibri" w:cs="Tahoma"/>
          <w:i/>
          <w:u w:val="single"/>
        </w:rPr>
        <w:t>Sayıştay</w:t>
      </w:r>
      <w:r w:rsidRPr="00504626">
        <w:rPr>
          <w:rFonts w:ascii="Calibri" w:hAnsi="Calibri" w:cs="Tahoma"/>
        </w:rPr>
        <w:t xml:space="preserve"> düzenlilik denetimi kapsamında, iç denetim raporlarını da dikkate alarak idarelerin iç kontrol sistemlerini değerlendirir. Bu değerlendirme sonucunda düzenlenen raporlar TBMM’ne sunulur. TBMM kamu kaynağının elde edilmesi ve kullanılmasına ilişkin olarak kamu idarelerinin yönetim ve hesap verme sorumluluklarını görüşür. Bu görüşmelere Sayıştay Başkanı veya denetimden sorumlu başkan yardımcısı ile kamu idarelerinin üst yöneticisi veya görevlendireceği yardımcısının ilgili bakanla katılması zorunludur.</w:t>
      </w:r>
    </w:p>
    <w:p w:rsidR="007164B7" w:rsidRPr="00504626" w:rsidRDefault="007164B7" w:rsidP="007164B7">
      <w:pPr>
        <w:pStyle w:val="ListeParagraf"/>
        <w:ind w:left="502" w:hanging="502"/>
        <w:jc w:val="both"/>
        <w:rPr>
          <w:rFonts w:ascii="Calibri" w:hAnsi="Calibri" w:cs="Tahoma"/>
          <w:sz w:val="28"/>
          <w:szCs w:val="28"/>
        </w:rPr>
      </w:pPr>
      <w:r>
        <w:rPr>
          <w:rFonts w:ascii="Calibri" w:hAnsi="Calibri" w:cs="Tahoma"/>
          <w:noProof/>
          <w:sz w:val="28"/>
          <w:szCs w:val="28"/>
        </w:rPr>
        <w:drawing>
          <wp:inline distT="0" distB="0" distL="0" distR="0">
            <wp:extent cx="2806700" cy="2692400"/>
            <wp:effectExtent l="0" t="0" r="0" b="0"/>
            <wp:docPr id="4" name="Resim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6700" cy="2692400"/>
                    </a:xfrm>
                    <a:prstGeom prst="rect">
                      <a:avLst/>
                    </a:prstGeom>
                    <a:noFill/>
                    <a:ln>
                      <a:noFill/>
                    </a:ln>
                  </pic:spPr>
                </pic:pic>
              </a:graphicData>
            </a:graphic>
          </wp:inline>
        </w:drawing>
      </w:r>
    </w:p>
    <w:p w:rsidR="007164B7" w:rsidRPr="00504626" w:rsidRDefault="007164B7" w:rsidP="007164B7">
      <w:pPr>
        <w:tabs>
          <w:tab w:val="num" w:pos="0"/>
        </w:tabs>
        <w:jc w:val="both"/>
        <w:rPr>
          <w:rFonts w:ascii="Calibri" w:hAnsi="Calibri" w:cs="Tahoma"/>
        </w:rPr>
      </w:pPr>
    </w:p>
    <w:p w:rsidR="007164B7" w:rsidRPr="00504626" w:rsidRDefault="007164B7" w:rsidP="007164B7">
      <w:pPr>
        <w:pStyle w:val="ListeParagraf"/>
        <w:tabs>
          <w:tab w:val="num" w:pos="0"/>
        </w:tabs>
        <w:ind w:left="502"/>
        <w:jc w:val="both"/>
        <w:rPr>
          <w:rFonts w:ascii="Calibri" w:hAnsi="Calibri" w:cs="Tahoma"/>
        </w:rPr>
      </w:pPr>
    </w:p>
    <w:p w:rsidR="007164B7" w:rsidRPr="00504626" w:rsidRDefault="007164B7" w:rsidP="007164B7">
      <w:pPr>
        <w:tabs>
          <w:tab w:val="num" w:pos="0"/>
        </w:tabs>
        <w:jc w:val="both"/>
        <w:rPr>
          <w:rFonts w:ascii="Calibri" w:hAnsi="Calibri" w:cs="Tahoma"/>
        </w:rPr>
      </w:pPr>
    </w:p>
    <w:p w:rsidR="007164B7" w:rsidRPr="00504626" w:rsidRDefault="007164B7" w:rsidP="007164B7">
      <w:pPr>
        <w:tabs>
          <w:tab w:val="num" w:pos="0"/>
        </w:tabs>
        <w:jc w:val="both"/>
        <w:rPr>
          <w:rFonts w:ascii="Calibri" w:hAnsi="Calibri" w:cs="Tahoma"/>
        </w:rPr>
      </w:pPr>
    </w:p>
    <w:p w:rsidR="007164B7" w:rsidRPr="00504626" w:rsidRDefault="007164B7" w:rsidP="007164B7">
      <w:pPr>
        <w:tabs>
          <w:tab w:val="left" w:pos="284"/>
          <w:tab w:val="left" w:pos="709"/>
        </w:tabs>
        <w:ind w:left="1560" w:hanging="1560"/>
        <w:rPr>
          <w:rFonts w:ascii="Arial" w:hAnsi="Arial" w:cs="Arial"/>
          <w:bCs/>
          <w:noProof/>
          <w:kern w:val="32"/>
          <w:sz w:val="28"/>
          <w:szCs w:val="28"/>
        </w:rPr>
      </w:pPr>
    </w:p>
    <w:p w:rsidR="007164B7" w:rsidRPr="00504626" w:rsidRDefault="007164B7" w:rsidP="007164B7">
      <w:pPr>
        <w:tabs>
          <w:tab w:val="left" w:pos="284"/>
          <w:tab w:val="left" w:pos="709"/>
        </w:tabs>
        <w:ind w:left="1560" w:hanging="1560"/>
        <w:rPr>
          <w:rStyle w:val="Balk1Char"/>
          <w:rFonts w:eastAsiaTheme="minorHAnsi"/>
          <w:b w:val="0"/>
          <w:sz w:val="28"/>
          <w:szCs w:val="28"/>
        </w:rPr>
      </w:pPr>
      <w:r w:rsidRPr="00504626">
        <w:rPr>
          <w:rFonts w:ascii="Arial" w:hAnsi="Arial" w:cs="Arial"/>
          <w:bCs/>
          <w:noProof/>
          <w:kern w:val="32"/>
          <w:sz w:val="28"/>
          <w:szCs w:val="28"/>
        </w:rPr>
        <w:t xml:space="preserve">               </w:t>
      </w:r>
    </w:p>
    <w:p w:rsidR="007164B7" w:rsidRPr="00504626" w:rsidRDefault="007164B7" w:rsidP="007164B7">
      <w:pPr>
        <w:rPr>
          <w:rFonts w:ascii="Calibri" w:hAnsi="Calibri" w:cs="Tahoma"/>
        </w:rPr>
      </w:pPr>
    </w:p>
    <w:p w:rsidR="007164B7" w:rsidRPr="00504626" w:rsidRDefault="007164B7" w:rsidP="007164B7">
      <w:pPr>
        <w:jc w:val="center"/>
        <w:rPr>
          <w:rFonts w:ascii="Albertus" w:hAnsi="Albertus" w:cs="Tahoma"/>
        </w:rPr>
      </w:pPr>
    </w:p>
    <w:p w:rsidR="007164B7" w:rsidRPr="00504626" w:rsidRDefault="007164B7" w:rsidP="007164B7">
      <w:pPr>
        <w:jc w:val="center"/>
        <w:rPr>
          <w:rFonts w:ascii="Albertus" w:hAnsi="Albertus" w:cs="Tahoma"/>
        </w:rPr>
      </w:pPr>
    </w:p>
    <w:p w:rsidR="007164B7" w:rsidRPr="00504626" w:rsidRDefault="007164B7" w:rsidP="007164B7">
      <w:pPr>
        <w:jc w:val="center"/>
        <w:rPr>
          <w:rFonts w:ascii="Albertus" w:hAnsi="Albertus" w:cs="Tahoma"/>
        </w:rPr>
      </w:pPr>
      <w:r>
        <w:rPr>
          <w:rFonts w:ascii="Albertus" w:hAnsi="Albertus" w:cs="Tahoma"/>
          <w:noProof/>
          <w:lang w:eastAsia="tr-TR"/>
        </w:rPr>
        <w:drawing>
          <wp:inline distT="0" distB="0" distL="0" distR="0">
            <wp:extent cx="1905000" cy="1905000"/>
            <wp:effectExtent l="0" t="0" r="0" b="0"/>
            <wp:docPr id="3" name="Resim 3" descr="comu_logo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u_logo_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7164B7" w:rsidRPr="00504626" w:rsidRDefault="007164B7" w:rsidP="007164B7">
      <w:pPr>
        <w:jc w:val="center"/>
        <w:rPr>
          <w:rFonts w:ascii="Albertus" w:hAnsi="Albertus" w:cs="Tahoma"/>
        </w:rPr>
      </w:pPr>
    </w:p>
    <w:p w:rsidR="007164B7" w:rsidRPr="00504626" w:rsidRDefault="007164B7" w:rsidP="007164B7">
      <w:pPr>
        <w:jc w:val="center"/>
        <w:rPr>
          <w:rFonts w:ascii="Albertus" w:hAnsi="Albertus" w:cs="Tahoma"/>
        </w:rPr>
      </w:pPr>
    </w:p>
    <w:p w:rsidR="007164B7" w:rsidRDefault="007164B7" w:rsidP="007164B7">
      <w:pPr>
        <w:jc w:val="center"/>
        <w:rPr>
          <w:rFonts w:ascii="Albertus" w:hAnsi="Albertus" w:cs="Tahoma"/>
        </w:rPr>
      </w:pPr>
    </w:p>
    <w:p w:rsidR="007164B7" w:rsidRPr="00504626" w:rsidRDefault="007164B7" w:rsidP="007164B7">
      <w:pPr>
        <w:jc w:val="center"/>
        <w:rPr>
          <w:rFonts w:ascii="Albertus" w:hAnsi="Albertus" w:cs="Tahoma"/>
        </w:rPr>
      </w:pPr>
    </w:p>
    <w:p w:rsidR="007164B7" w:rsidRPr="00504626" w:rsidRDefault="007164B7" w:rsidP="007164B7">
      <w:pPr>
        <w:jc w:val="center"/>
        <w:rPr>
          <w:rFonts w:ascii="Albertus" w:hAnsi="Albertus" w:cs="Tahoma"/>
        </w:rPr>
      </w:pPr>
    </w:p>
    <w:p w:rsidR="007164B7" w:rsidRPr="00504626" w:rsidRDefault="007164B7" w:rsidP="007164B7">
      <w:pPr>
        <w:jc w:val="center"/>
        <w:rPr>
          <w:rFonts w:ascii="Albertus" w:hAnsi="Albertus" w:cs="Tahoma"/>
        </w:rPr>
      </w:pPr>
    </w:p>
    <w:p w:rsidR="007164B7" w:rsidRPr="00504626" w:rsidRDefault="007164B7" w:rsidP="007164B7">
      <w:pPr>
        <w:jc w:val="center"/>
        <w:rPr>
          <w:rFonts w:ascii="Albertus" w:hAnsi="Albertus" w:cs="Tahoma"/>
        </w:rPr>
      </w:pPr>
    </w:p>
    <w:p w:rsidR="007164B7" w:rsidRPr="00504626" w:rsidRDefault="007164B7" w:rsidP="007164B7">
      <w:pPr>
        <w:jc w:val="center"/>
        <w:rPr>
          <w:rFonts w:ascii="Albertus" w:hAnsi="Albertus" w:cs="Tahoma"/>
        </w:rPr>
      </w:pPr>
    </w:p>
    <w:p w:rsidR="007164B7" w:rsidRPr="00504626" w:rsidRDefault="007164B7" w:rsidP="007164B7">
      <w:pPr>
        <w:jc w:val="center"/>
        <w:rPr>
          <w:rFonts w:ascii="Albertus" w:hAnsi="Albertus" w:cs="Tahoma"/>
        </w:rPr>
      </w:pPr>
    </w:p>
    <w:p w:rsidR="007164B7" w:rsidRPr="00504626" w:rsidRDefault="007164B7" w:rsidP="007164B7">
      <w:pPr>
        <w:jc w:val="center"/>
        <w:rPr>
          <w:rFonts w:ascii="Albertus" w:hAnsi="Albertus" w:cs="Tahoma"/>
        </w:rPr>
      </w:pPr>
      <w:r w:rsidRPr="00504626">
        <w:rPr>
          <w:rFonts w:ascii="Albertus" w:hAnsi="Albertus" w:cs="Tahoma"/>
        </w:rPr>
        <w:t>Strateji Geliştirme Daire Başkanlığı</w:t>
      </w:r>
    </w:p>
    <w:p w:rsidR="007164B7" w:rsidRPr="00504626" w:rsidRDefault="007164B7" w:rsidP="007164B7">
      <w:pPr>
        <w:jc w:val="center"/>
        <w:textAlignment w:val="center"/>
        <w:rPr>
          <w:rFonts w:ascii="Calibri" w:hAnsi="Calibri" w:cs="Tahoma"/>
        </w:rPr>
      </w:pPr>
      <w:r>
        <w:rPr>
          <w:rFonts w:ascii="Calibri" w:hAnsi="Calibri" w:cs="Tahoma"/>
        </w:rPr>
        <w:t>Terzioğlu Yerleşkesi Rektörlük Binası 3. Kat</w:t>
      </w:r>
    </w:p>
    <w:p w:rsidR="007164B7" w:rsidRPr="00504626" w:rsidRDefault="007164B7" w:rsidP="007164B7">
      <w:pPr>
        <w:textAlignment w:val="center"/>
        <w:rPr>
          <w:rFonts w:ascii="Calibri" w:hAnsi="Calibri" w:cs="Tahoma"/>
        </w:rPr>
      </w:pPr>
      <w:r w:rsidRPr="00504626">
        <w:rPr>
          <w:rFonts w:ascii="Calibri" w:hAnsi="Calibri" w:cs="Tahoma"/>
        </w:rPr>
        <w:t xml:space="preserve">                       Telefon: </w:t>
      </w:r>
      <w:r>
        <w:rPr>
          <w:rFonts w:ascii="Calibri" w:hAnsi="Calibri" w:cs="Tahoma"/>
        </w:rPr>
        <w:t>0286 218 0452</w:t>
      </w:r>
    </w:p>
    <w:p w:rsidR="007164B7" w:rsidRDefault="007164B7" w:rsidP="007164B7">
      <w:pPr>
        <w:textAlignment w:val="center"/>
        <w:rPr>
          <w:rFonts w:ascii="Calibri" w:hAnsi="Calibri" w:cs="Tahoma"/>
        </w:rPr>
      </w:pPr>
      <w:r w:rsidRPr="00504626">
        <w:rPr>
          <w:rFonts w:ascii="Calibri" w:hAnsi="Calibri" w:cs="Tahoma"/>
        </w:rPr>
        <w:t xml:space="preserve">                       </w:t>
      </w:r>
      <w:proofErr w:type="gramStart"/>
      <w:r w:rsidRPr="00504626">
        <w:rPr>
          <w:rFonts w:ascii="Calibri" w:hAnsi="Calibri" w:cs="Tahoma"/>
        </w:rPr>
        <w:t xml:space="preserve">Faks      : </w:t>
      </w:r>
      <w:r>
        <w:rPr>
          <w:rFonts w:ascii="Calibri" w:hAnsi="Calibri" w:cs="Tahoma"/>
        </w:rPr>
        <w:t>0286</w:t>
      </w:r>
      <w:proofErr w:type="gramEnd"/>
      <w:r>
        <w:rPr>
          <w:rFonts w:ascii="Calibri" w:hAnsi="Calibri" w:cs="Tahoma"/>
        </w:rPr>
        <w:t xml:space="preserve"> 218 0451</w:t>
      </w:r>
    </w:p>
    <w:p w:rsidR="007164B7" w:rsidRPr="007164B7" w:rsidRDefault="007164B7" w:rsidP="007164B7">
      <w:pPr>
        <w:jc w:val="center"/>
        <w:textAlignment w:val="center"/>
        <w:rPr>
          <w:rFonts w:ascii="Calibri" w:hAnsi="Calibri" w:cs="Tahoma"/>
        </w:rPr>
      </w:pPr>
      <w:r>
        <w:rPr>
          <w:rFonts w:ascii="Calibri" w:hAnsi="Calibri" w:cs="Tahoma"/>
        </w:rPr>
        <w:t xml:space="preserve">     </w:t>
      </w:r>
      <w:r w:rsidRPr="00DA2BDB">
        <w:rPr>
          <w:rFonts w:ascii="Calibri" w:hAnsi="Calibri" w:cs="Tahoma"/>
        </w:rPr>
        <w:t>http://strateji.</w:t>
      </w:r>
      <w:r>
        <w:rPr>
          <w:rFonts w:ascii="Calibri" w:hAnsi="Calibri" w:cs="Tahoma"/>
        </w:rPr>
        <w:t>comu.edu.tr</w:t>
      </w:r>
    </w:p>
    <w:sectPr w:rsidR="007164B7" w:rsidRPr="007164B7" w:rsidSect="007164B7">
      <w:pgSz w:w="11906" w:h="16838"/>
      <w:pgMar w:top="1843" w:right="1417" w:bottom="1702"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Albertus">
    <w:altName w:val="Candara"/>
    <w:charset w:val="A2"/>
    <w:family w:val="swiss"/>
    <w:pitch w:val="variable"/>
    <w:sig w:usb0="00000001"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359C4"/>
    <w:multiLevelType w:val="multilevel"/>
    <w:tmpl w:val="F8823BCC"/>
    <w:lvl w:ilvl="0">
      <w:start w:val="1"/>
      <w:numFmt w:val="decimal"/>
      <w:pStyle w:val="Balk1"/>
      <w:lvlText w:val="%1"/>
      <w:lvlJc w:val="left"/>
      <w:pPr>
        <w:tabs>
          <w:tab w:val="num" w:pos="573"/>
        </w:tabs>
        <w:ind w:left="573" w:hanging="432"/>
      </w:pPr>
      <w:rPr>
        <w:b/>
        <w:color w:val="FFFFFF"/>
      </w:rPr>
    </w:lvl>
    <w:lvl w:ilvl="1">
      <w:start w:val="1"/>
      <w:numFmt w:val="decimal"/>
      <w:pStyle w:val="Balk2"/>
      <w:lvlText w:val="%1.%2"/>
      <w:lvlJc w:val="left"/>
      <w:pPr>
        <w:tabs>
          <w:tab w:val="num" w:pos="576"/>
        </w:tabs>
        <w:ind w:left="576" w:hanging="576"/>
      </w:pPr>
    </w:lvl>
    <w:lvl w:ilvl="2">
      <w:start w:val="1"/>
      <w:numFmt w:val="decimal"/>
      <w:pStyle w:val="Balk3"/>
      <w:lvlText w:val="%1.%2.%3"/>
      <w:lvlJc w:val="left"/>
      <w:pPr>
        <w:tabs>
          <w:tab w:val="num" w:pos="720"/>
        </w:tabs>
        <w:ind w:left="720" w:hanging="720"/>
      </w:pPr>
    </w:lvl>
    <w:lvl w:ilvl="3">
      <w:start w:val="1"/>
      <w:numFmt w:val="decimal"/>
      <w:pStyle w:val="Balk4"/>
      <w:lvlText w:val="%1.%2.%3.%4"/>
      <w:lvlJc w:val="left"/>
      <w:pPr>
        <w:tabs>
          <w:tab w:val="num" w:pos="864"/>
        </w:tabs>
        <w:ind w:left="864" w:hanging="864"/>
      </w:pPr>
    </w:lvl>
    <w:lvl w:ilvl="4">
      <w:start w:val="1"/>
      <w:numFmt w:val="decimal"/>
      <w:pStyle w:val="Balk5"/>
      <w:lvlText w:val="%1.%2.%3.%4.%5"/>
      <w:lvlJc w:val="left"/>
      <w:pPr>
        <w:tabs>
          <w:tab w:val="num" w:pos="1008"/>
        </w:tabs>
        <w:ind w:left="1008" w:hanging="1008"/>
      </w:pPr>
    </w:lvl>
    <w:lvl w:ilvl="5">
      <w:start w:val="1"/>
      <w:numFmt w:val="decimal"/>
      <w:pStyle w:val="Balk6"/>
      <w:lvlText w:val="%1.%2.%3.%4.%5.%6"/>
      <w:lvlJc w:val="left"/>
      <w:pPr>
        <w:tabs>
          <w:tab w:val="num" w:pos="1152"/>
        </w:tabs>
        <w:ind w:left="1152" w:hanging="1152"/>
      </w:pPr>
    </w:lvl>
    <w:lvl w:ilvl="6">
      <w:start w:val="1"/>
      <w:numFmt w:val="decimal"/>
      <w:pStyle w:val="Balk7"/>
      <w:lvlText w:val="%1.%2.%3.%4.%5.%6.%7"/>
      <w:lvlJc w:val="left"/>
      <w:pPr>
        <w:tabs>
          <w:tab w:val="num" w:pos="1296"/>
        </w:tabs>
        <w:ind w:left="1296" w:hanging="1296"/>
      </w:pPr>
    </w:lvl>
    <w:lvl w:ilvl="7">
      <w:start w:val="1"/>
      <w:numFmt w:val="decimal"/>
      <w:pStyle w:val="Balk8"/>
      <w:lvlText w:val="%1.%2.%3.%4.%5.%6.%7.%8"/>
      <w:lvlJc w:val="left"/>
      <w:pPr>
        <w:tabs>
          <w:tab w:val="num" w:pos="1440"/>
        </w:tabs>
        <w:ind w:left="1440" w:hanging="1440"/>
      </w:pPr>
    </w:lvl>
    <w:lvl w:ilvl="8">
      <w:start w:val="1"/>
      <w:numFmt w:val="decimal"/>
      <w:pStyle w:val="Balk9"/>
      <w:lvlText w:val="%1.%2.%3.%4.%5.%6.%7.%8.%9"/>
      <w:lvlJc w:val="left"/>
      <w:pPr>
        <w:tabs>
          <w:tab w:val="num" w:pos="1584"/>
        </w:tabs>
        <w:ind w:left="1584" w:hanging="1584"/>
      </w:pPr>
    </w:lvl>
  </w:abstractNum>
  <w:abstractNum w:abstractNumId="1" w15:restartNumberingAfterBreak="0">
    <w:nsid w:val="1520216C"/>
    <w:multiLevelType w:val="hybridMultilevel"/>
    <w:tmpl w:val="B6989268"/>
    <w:lvl w:ilvl="0" w:tplc="041F0001">
      <w:start w:val="1"/>
      <w:numFmt w:val="bullet"/>
      <w:lvlText w:val=""/>
      <w:lvlJc w:val="left"/>
      <w:pPr>
        <w:tabs>
          <w:tab w:val="num" w:pos="502"/>
        </w:tabs>
        <w:ind w:left="502"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 w15:restartNumberingAfterBreak="0">
    <w:nsid w:val="1B250238"/>
    <w:multiLevelType w:val="hybridMultilevel"/>
    <w:tmpl w:val="9F6C5D58"/>
    <w:lvl w:ilvl="0" w:tplc="041F0001">
      <w:start w:val="1"/>
      <w:numFmt w:val="bullet"/>
      <w:lvlText w:val=""/>
      <w:lvlJc w:val="left"/>
      <w:pPr>
        <w:tabs>
          <w:tab w:val="num" w:pos="1428"/>
        </w:tabs>
        <w:ind w:left="1428"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 w15:restartNumberingAfterBreak="0">
    <w:nsid w:val="21FD2FCD"/>
    <w:multiLevelType w:val="hybridMultilevel"/>
    <w:tmpl w:val="0D049B40"/>
    <w:lvl w:ilvl="0" w:tplc="041F0001">
      <w:start w:val="1"/>
      <w:numFmt w:val="bullet"/>
      <w:lvlText w:val=""/>
      <w:lvlJc w:val="left"/>
      <w:pPr>
        <w:tabs>
          <w:tab w:val="num" w:pos="1260"/>
        </w:tabs>
        <w:ind w:left="126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 w15:restartNumberingAfterBreak="0">
    <w:nsid w:val="23BD2FE9"/>
    <w:multiLevelType w:val="hybridMultilevel"/>
    <w:tmpl w:val="82B6F7CC"/>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5" w15:restartNumberingAfterBreak="0">
    <w:nsid w:val="30AD12FC"/>
    <w:multiLevelType w:val="hybridMultilevel"/>
    <w:tmpl w:val="20BC0EEA"/>
    <w:lvl w:ilvl="0" w:tplc="2EF84090">
      <w:start w:val="7"/>
      <w:numFmt w:val="decimal"/>
      <w:lvlText w:val="%1"/>
      <w:lvlJc w:val="left"/>
      <w:pPr>
        <w:ind w:left="360" w:hanging="360"/>
      </w:pPr>
      <w:rPr>
        <w:rFonts w:hint="default"/>
      </w:rPr>
    </w:lvl>
    <w:lvl w:ilvl="1" w:tplc="041F0019">
      <w:start w:val="1"/>
      <w:numFmt w:val="lowerLetter"/>
      <w:lvlText w:val="%2."/>
      <w:lvlJc w:val="left"/>
      <w:pPr>
        <w:ind w:left="786" w:hanging="360"/>
      </w:pPr>
    </w:lvl>
    <w:lvl w:ilvl="2" w:tplc="041F001B" w:tentative="1">
      <w:start w:val="1"/>
      <w:numFmt w:val="lowerRoman"/>
      <w:lvlText w:val="%3."/>
      <w:lvlJc w:val="right"/>
      <w:pPr>
        <w:ind w:left="1941" w:hanging="180"/>
      </w:pPr>
    </w:lvl>
    <w:lvl w:ilvl="3" w:tplc="041F000F" w:tentative="1">
      <w:start w:val="1"/>
      <w:numFmt w:val="decimal"/>
      <w:lvlText w:val="%4."/>
      <w:lvlJc w:val="left"/>
      <w:pPr>
        <w:ind w:left="2661" w:hanging="360"/>
      </w:pPr>
    </w:lvl>
    <w:lvl w:ilvl="4" w:tplc="041F0019" w:tentative="1">
      <w:start w:val="1"/>
      <w:numFmt w:val="lowerLetter"/>
      <w:lvlText w:val="%5."/>
      <w:lvlJc w:val="left"/>
      <w:pPr>
        <w:ind w:left="3381" w:hanging="360"/>
      </w:pPr>
    </w:lvl>
    <w:lvl w:ilvl="5" w:tplc="041F001B" w:tentative="1">
      <w:start w:val="1"/>
      <w:numFmt w:val="lowerRoman"/>
      <w:lvlText w:val="%6."/>
      <w:lvlJc w:val="right"/>
      <w:pPr>
        <w:ind w:left="4101" w:hanging="180"/>
      </w:pPr>
    </w:lvl>
    <w:lvl w:ilvl="6" w:tplc="041F000F" w:tentative="1">
      <w:start w:val="1"/>
      <w:numFmt w:val="decimal"/>
      <w:lvlText w:val="%7."/>
      <w:lvlJc w:val="left"/>
      <w:pPr>
        <w:ind w:left="4821" w:hanging="360"/>
      </w:pPr>
    </w:lvl>
    <w:lvl w:ilvl="7" w:tplc="041F0019" w:tentative="1">
      <w:start w:val="1"/>
      <w:numFmt w:val="lowerLetter"/>
      <w:lvlText w:val="%8."/>
      <w:lvlJc w:val="left"/>
      <w:pPr>
        <w:ind w:left="5541" w:hanging="360"/>
      </w:pPr>
    </w:lvl>
    <w:lvl w:ilvl="8" w:tplc="041F001B" w:tentative="1">
      <w:start w:val="1"/>
      <w:numFmt w:val="lowerRoman"/>
      <w:lvlText w:val="%9."/>
      <w:lvlJc w:val="right"/>
      <w:pPr>
        <w:ind w:left="6261" w:hanging="180"/>
      </w:pPr>
    </w:lvl>
  </w:abstractNum>
  <w:abstractNum w:abstractNumId="6" w15:restartNumberingAfterBreak="0">
    <w:nsid w:val="55183386"/>
    <w:multiLevelType w:val="hybridMultilevel"/>
    <w:tmpl w:val="49768CB6"/>
    <w:lvl w:ilvl="0" w:tplc="C04CA9CC">
      <w:start w:val="1"/>
      <w:numFmt w:val="upperRoman"/>
      <w:lvlText w:val="%1-"/>
      <w:lvlJc w:val="left"/>
      <w:pPr>
        <w:tabs>
          <w:tab w:val="num" w:pos="1080"/>
        </w:tabs>
        <w:ind w:left="1080" w:hanging="720"/>
      </w:pPr>
    </w:lvl>
    <w:lvl w:ilvl="1" w:tplc="041F0001">
      <w:start w:val="1"/>
      <w:numFmt w:val="bullet"/>
      <w:lvlText w:val=""/>
      <w:lvlJc w:val="left"/>
      <w:pPr>
        <w:tabs>
          <w:tab w:val="num" w:pos="1440"/>
        </w:tabs>
        <w:ind w:left="1440" w:hanging="360"/>
      </w:pPr>
      <w:rPr>
        <w:rFonts w:ascii="Symbol" w:hAnsi="Symbol" w:hint="default"/>
      </w:rPr>
    </w:lvl>
    <w:lvl w:ilvl="2" w:tplc="041F000D">
      <w:start w:val="1"/>
      <w:numFmt w:val="bullet"/>
      <w:lvlText w:val=""/>
      <w:lvlJc w:val="left"/>
      <w:pPr>
        <w:tabs>
          <w:tab w:val="num" w:pos="2340"/>
        </w:tabs>
        <w:ind w:left="2340" w:hanging="360"/>
      </w:pPr>
      <w:rPr>
        <w:rFonts w:ascii="Wingdings" w:hAnsi="Wingdings" w:hint="default"/>
      </w:r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 w15:restartNumberingAfterBreak="0">
    <w:nsid w:val="6A34132E"/>
    <w:multiLevelType w:val="hybridMultilevel"/>
    <w:tmpl w:val="82C8C426"/>
    <w:lvl w:ilvl="0" w:tplc="A0743024">
      <w:start w:val="1"/>
      <w:numFmt w:val="bullet"/>
      <w:lvlText w:val=""/>
      <w:lvlJc w:val="left"/>
      <w:pPr>
        <w:tabs>
          <w:tab w:val="num" w:pos="502"/>
        </w:tabs>
        <w:ind w:left="502" w:hanging="360"/>
      </w:pPr>
      <w:rPr>
        <w:rFonts w:ascii="Symbol" w:hAnsi="Symbol" w:hint="default"/>
        <w:color w:val="auto"/>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8" w15:restartNumberingAfterBreak="0">
    <w:nsid w:val="75173AB7"/>
    <w:multiLevelType w:val="hybridMultilevel"/>
    <w:tmpl w:val="672EAA50"/>
    <w:lvl w:ilvl="0" w:tplc="041F0001">
      <w:start w:val="1"/>
      <w:numFmt w:val="bullet"/>
      <w:lvlText w:val=""/>
      <w:lvlJc w:val="left"/>
      <w:pPr>
        <w:tabs>
          <w:tab w:val="num" w:pos="1494"/>
        </w:tabs>
        <w:ind w:left="1494"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4B7"/>
    <w:rsid w:val="003E59D5"/>
    <w:rsid w:val="0055055C"/>
    <w:rsid w:val="007164B7"/>
    <w:rsid w:val="0077690C"/>
    <w:rsid w:val="00862A87"/>
    <w:rsid w:val="00DC23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59A3DB-978A-45B4-A1CF-8E1C28CB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qFormat/>
    <w:rsid w:val="007164B7"/>
    <w:pPr>
      <w:keepNext/>
      <w:numPr>
        <w:numId w:val="1"/>
      </w:numPr>
      <w:spacing w:before="240" w:after="60" w:line="240" w:lineRule="auto"/>
      <w:outlineLvl w:val="0"/>
    </w:pPr>
    <w:rPr>
      <w:rFonts w:ascii="Arial" w:eastAsia="Times New Roman" w:hAnsi="Arial" w:cs="Arial"/>
      <w:b/>
      <w:bCs/>
      <w:kern w:val="32"/>
      <w:sz w:val="32"/>
      <w:szCs w:val="32"/>
      <w:lang w:eastAsia="tr-TR"/>
    </w:rPr>
  </w:style>
  <w:style w:type="paragraph" w:styleId="Balk2">
    <w:name w:val="heading 2"/>
    <w:basedOn w:val="Normal"/>
    <w:next w:val="Normal"/>
    <w:link w:val="Balk2Char"/>
    <w:qFormat/>
    <w:rsid w:val="007164B7"/>
    <w:pPr>
      <w:keepNext/>
      <w:numPr>
        <w:ilvl w:val="1"/>
        <w:numId w:val="1"/>
      </w:numPr>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qFormat/>
    <w:rsid w:val="007164B7"/>
    <w:pPr>
      <w:keepNext/>
      <w:numPr>
        <w:ilvl w:val="2"/>
        <w:numId w:val="1"/>
      </w:numPr>
      <w:spacing w:before="240" w:after="60" w:line="240" w:lineRule="auto"/>
      <w:outlineLvl w:val="2"/>
    </w:pPr>
    <w:rPr>
      <w:rFonts w:ascii="Arial" w:eastAsia="Times New Roman" w:hAnsi="Arial" w:cs="Arial"/>
      <w:b/>
      <w:bCs/>
      <w:sz w:val="26"/>
      <w:szCs w:val="26"/>
      <w:lang w:eastAsia="tr-TR"/>
    </w:rPr>
  </w:style>
  <w:style w:type="paragraph" w:styleId="Balk4">
    <w:name w:val="heading 4"/>
    <w:basedOn w:val="Normal"/>
    <w:next w:val="Normal"/>
    <w:link w:val="Balk4Char"/>
    <w:qFormat/>
    <w:rsid w:val="007164B7"/>
    <w:pPr>
      <w:keepNext/>
      <w:numPr>
        <w:ilvl w:val="3"/>
        <w:numId w:val="1"/>
      </w:numPr>
      <w:spacing w:before="240" w:after="60" w:line="240" w:lineRule="auto"/>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
    <w:qFormat/>
    <w:rsid w:val="007164B7"/>
    <w:pPr>
      <w:numPr>
        <w:ilvl w:val="4"/>
        <w:numId w:val="1"/>
      </w:numPr>
      <w:spacing w:before="240" w:after="60" w:line="240" w:lineRule="auto"/>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qFormat/>
    <w:rsid w:val="007164B7"/>
    <w:pPr>
      <w:numPr>
        <w:ilvl w:val="5"/>
        <w:numId w:val="1"/>
      </w:numPr>
      <w:spacing w:before="240" w:after="60" w:line="240" w:lineRule="auto"/>
      <w:outlineLvl w:val="5"/>
    </w:pPr>
    <w:rPr>
      <w:rFonts w:ascii="Times New Roman" w:eastAsia="Times New Roman" w:hAnsi="Times New Roman" w:cs="Times New Roman"/>
      <w:b/>
      <w:bCs/>
      <w:lang w:eastAsia="tr-TR"/>
    </w:rPr>
  </w:style>
  <w:style w:type="paragraph" w:styleId="Balk7">
    <w:name w:val="heading 7"/>
    <w:basedOn w:val="Normal"/>
    <w:next w:val="Normal"/>
    <w:link w:val="Balk7Char"/>
    <w:qFormat/>
    <w:rsid w:val="007164B7"/>
    <w:pPr>
      <w:keepNext/>
      <w:keepLines/>
      <w:numPr>
        <w:ilvl w:val="6"/>
        <w:numId w:val="1"/>
      </w:numPr>
      <w:tabs>
        <w:tab w:val="clear" w:pos="1296"/>
      </w:tabs>
      <w:spacing w:before="200" w:after="0" w:line="240" w:lineRule="auto"/>
      <w:ind w:left="0" w:firstLine="0"/>
      <w:outlineLvl w:val="6"/>
    </w:pPr>
    <w:rPr>
      <w:rFonts w:ascii="Cambria" w:eastAsia="Times New Roman" w:hAnsi="Cambria" w:cs="Times New Roman"/>
      <w:i/>
      <w:iCs/>
      <w:color w:val="404040"/>
      <w:sz w:val="24"/>
      <w:szCs w:val="24"/>
      <w:lang w:eastAsia="tr-TR"/>
    </w:rPr>
  </w:style>
  <w:style w:type="paragraph" w:styleId="Balk8">
    <w:name w:val="heading 8"/>
    <w:basedOn w:val="Normal"/>
    <w:next w:val="Normal"/>
    <w:link w:val="Balk8Char"/>
    <w:qFormat/>
    <w:rsid w:val="007164B7"/>
    <w:pPr>
      <w:keepNext/>
      <w:keepLines/>
      <w:numPr>
        <w:ilvl w:val="7"/>
        <w:numId w:val="1"/>
      </w:numPr>
      <w:tabs>
        <w:tab w:val="clear" w:pos="1440"/>
      </w:tabs>
      <w:spacing w:before="200" w:after="0" w:line="240" w:lineRule="auto"/>
      <w:ind w:left="0" w:firstLine="0"/>
      <w:outlineLvl w:val="7"/>
    </w:pPr>
    <w:rPr>
      <w:rFonts w:ascii="Cambria" w:eastAsia="Times New Roman" w:hAnsi="Cambria" w:cs="Times New Roman"/>
      <w:color w:val="404040"/>
      <w:sz w:val="20"/>
      <w:szCs w:val="20"/>
      <w:lang w:eastAsia="tr-TR"/>
    </w:rPr>
  </w:style>
  <w:style w:type="paragraph" w:styleId="Balk9">
    <w:name w:val="heading 9"/>
    <w:basedOn w:val="Normal"/>
    <w:next w:val="Normal"/>
    <w:link w:val="Balk9Char"/>
    <w:qFormat/>
    <w:rsid w:val="007164B7"/>
    <w:pPr>
      <w:keepNext/>
      <w:keepLines/>
      <w:numPr>
        <w:ilvl w:val="8"/>
        <w:numId w:val="1"/>
      </w:numPr>
      <w:tabs>
        <w:tab w:val="clear" w:pos="1584"/>
      </w:tabs>
      <w:spacing w:before="200" w:after="0" w:line="240" w:lineRule="auto"/>
      <w:ind w:left="0" w:firstLine="0"/>
      <w:outlineLvl w:val="8"/>
    </w:pPr>
    <w:rPr>
      <w:rFonts w:ascii="Cambria" w:eastAsia="Times New Roman" w:hAnsi="Cambria" w:cs="Times New Roman"/>
      <w:i/>
      <w:iCs/>
      <w:color w:val="404040"/>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164B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164B7"/>
    <w:rPr>
      <w:rFonts w:ascii="Tahoma" w:hAnsi="Tahoma" w:cs="Tahoma"/>
      <w:sz w:val="16"/>
      <w:szCs w:val="16"/>
    </w:rPr>
  </w:style>
  <w:style w:type="character" w:customStyle="1" w:styleId="Balk1Char">
    <w:name w:val="Başlık 1 Char"/>
    <w:basedOn w:val="VarsaylanParagrafYazTipi"/>
    <w:link w:val="Balk1"/>
    <w:rsid w:val="007164B7"/>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7164B7"/>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7164B7"/>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7164B7"/>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7164B7"/>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7164B7"/>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7164B7"/>
    <w:rPr>
      <w:rFonts w:ascii="Cambria" w:eastAsia="Times New Roman" w:hAnsi="Cambria" w:cs="Times New Roman"/>
      <w:i/>
      <w:iCs/>
      <w:color w:val="404040"/>
      <w:sz w:val="24"/>
      <w:szCs w:val="24"/>
      <w:lang w:eastAsia="tr-TR"/>
    </w:rPr>
  </w:style>
  <w:style w:type="character" w:customStyle="1" w:styleId="Balk8Char">
    <w:name w:val="Başlık 8 Char"/>
    <w:basedOn w:val="VarsaylanParagrafYazTipi"/>
    <w:link w:val="Balk8"/>
    <w:rsid w:val="007164B7"/>
    <w:rPr>
      <w:rFonts w:ascii="Cambria" w:eastAsia="Times New Roman" w:hAnsi="Cambria" w:cs="Times New Roman"/>
      <w:color w:val="404040"/>
      <w:sz w:val="20"/>
      <w:szCs w:val="20"/>
      <w:lang w:eastAsia="tr-TR"/>
    </w:rPr>
  </w:style>
  <w:style w:type="character" w:customStyle="1" w:styleId="Balk9Char">
    <w:name w:val="Başlık 9 Char"/>
    <w:basedOn w:val="VarsaylanParagrafYazTipi"/>
    <w:link w:val="Balk9"/>
    <w:rsid w:val="007164B7"/>
    <w:rPr>
      <w:rFonts w:ascii="Cambria" w:eastAsia="Times New Roman" w:hAnsi="Cambria" w:cs="Times New Roman"/>
      <w:i/>
      <w:iCs/>
      <w:color w:val="404040"/>
      <w:sz w:val="20"/>
      <w:szCs w:val="20"/>
      <w:lang w:eastAsia="tr-TR"/>
    </w:rPr>
  </w:style>
  <w:style w:type="paragraph" w:styleId="GvdeMetniGirintisi2">
    <w:name w:val="Body Text Indent 2"/>
    <w:basedOn w:val="Normal"/>
    <w:link w:val="GvdeMetniGirintisi2Char"/>
    <w:semiHidden/>
    <w:unhideWhenUsed/>
    <w:rsid w:val="007164B7"/>
    <w:pPr>
      <w:spacing w:after="0" w:line="240" w:lineRule="auto"/>
      <w:ind w:firstLine="709"/>
      <w:jc w:val="both"/>
    </w:pPr>
    <w:rPr>
      <w:rFonts w:ascii="Times New Roman" w:eastAsia="Times New Roman" w:hAnsi="Times New Roman" w:cs="Times New Roman"/>
      <w:sz w:val="24"/>
      <w:szCs w:val="24"/>
      <w:lang w:eastAsia="tr-TR"/>
    </w:rPr>
  </w:style>
  <w:style w:type="character" w:customStyle="1" w:styleId="GvdeMetniGirintisi2Char">
    <w:name w:val="Gövde Metni Girintisi 2 Char"/>
    <w:basedOn w:val="VarsaylanParagrafYazTipi"/>
    <w:link w:val="GvdeMetniGirintisi2"/>
    <w:semiHidden/>
    <w:rsid w:val="007164B7"/>
    <w:rPr>
      <w:rFonts w:ascii="Times New Roman" w:eastAsia="Times New Roman" w:hAnsi="Times New Roman" w:cs="Times New Roman"/>
      <w:sz w:val="24"/>
      <w:szCs w:val="24"/>
      <w:lang w:eastAsia="tr-TR"/>
    </w:rPr>
  </w:style>
  <w:style w:type="paragraph" w:styleId="ListeParagraf">
    <w:name w:val="List Paragraph"/>
    <w:basedOn w:val="Normal"/>
    <w:qFormat/>
    <w:rsid w:val="007164B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7164B7"/>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1846</Words>
  <Characters>10524</Characters>
  <Application>Microsoft Office Word</Application>
  <DocSecurity>0</DocSecurity>
  <Lines>87</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Erdem</dc:creator>
  <cp:lastModifiedBy>casem</cp:lastModifiedBy>
  <cp:revision>2</cp:revision>
  <dcterms:created xsi:type="dcterms:W3CDTF">2017-10-17T06:02:00Z</dcterms:created>
  <dcterms:modified xsi:type="dcterms:W3CDTF">2017-10-17T06:02:00Z</dcterms:modified>
</cp:coreProperties>
</file>