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D1" w:rsidRPr="005C5086" w:rsidRDefault="00533ED1" w:rsidP="00496863">
      <w:pPr>
        <w:pStyle w:val="Balk1"/>
        <w:spacing w:before="184"/>
        <w:ind w:left="0"/>
        <w:jc w:val="both"/>
      </w:pPr>
      <w:r>
        <w:t>FORM 6.DEĞERLENDİRME FORMU</w:t>
      </w:r>
    </w:p>
    <w:p w:rsidR="00533ED1" w:rsidRDefault="00533ED1" w:rsidP="00533ED1">
      <w:pPr>
        <w:spacing w:line="292" w:lineRule="exact"/>
        <w:jc w:val="both"/>
        <w:rPr>
          <w:b/>
          <w:sz w:val="24"/>
          <w:szCs w:val="24"/>
        </w:rPr>
      </w:pPr>
    </w:p>
    <w:p w:rsidR="00533ED1" w:rsidRDefault="00533ED1" w:rsidP="00533ED1">
      <w:pPr>
        <w:spacing w:line="292" w:lineRule="exact"/>
        <w:jc w:val="center"/>
        <w:rPr>
          <w:b/>
          <w:sz w:val="24"/>
          <w:szCs w:val="24"/>
        </w:rPr>
      </w:pPr>
      <w:r>
        <w:rPr>
          <w:b/>
          <w:sz w:val="24"/>
          <w:szCs w:val="24"/>
        </w:rPr>
        <w:t xml:space="preserve">PROJE İNCELEME </w:t>
      </w:r>
      <w:r w:rsidRPr="005C5086">
        <w:rPr>
          <w:b/>
          <w:sz w:val="24"/>
          <w:szCs w:val="24"/>
        </w:rPr>
        <w:t xml:space="preserve">KOMİSYONU </w:t>
      </w:r>
    </w:p>
    <w:p w:rsidR="00533ED1" w:rsidRPr="005C5086" w:rsidRDefault="00533ED1" w:rsidP="00533ED1">
      <w:pPr>
        <w:spacing w:line="292" w:lineRule="exact"/>
        <w:jc w:val="center"/>
        <w:rPr>
          <w:b/>
          <w:sz w:val="24"/>
          <w:szCs w:val="24"/>
        </w:rPr>
      </w:pPr>
      <w:r w:rsidRPr="005C5086">
        <w:rPr>
          <w:b/>
          <w:sz w:val="24"/>
          <w:szCs w:val="24"/>
        </w:rPr>
        <w:t>DEĞERLENDİRME FORMU</w:t>
      </w:r>
    </w:p>
    <w:p w:rsidR="00533ED1" w:rsidRPr="005C5086" w:rsidRDefault="00533ED1" w:rsidP="00533ED1">
      <w:pPr>
        <w:pStyle w:val="GvdeMetni"/>
        <w:jc w:val="both"/>
        <w:rPr>
          <w:b/>
        </w:rPr>
      </w:pPr>
    </w:p>
    <w:p w:rsidR="00533ED1" w:rsidRPr="005C5086" w:rsidRDefault="00533ED1" w:rsidP="00533ED1">
      <w:pPr>
        <w:pStyle w:val="GvdeMetni"/>
        <w:spacing w:before="3"/>
        <w:jc w:val="both"/>
        <w:rPr>
          <w:b/>
        </w:rPr>
      </w:pPr>
    </w:p>
    <w:p w:rsidR="00533ED1" w:rsidRPr="005C5086" w:rsidRDefault="00533ED1" w:rsidP="00533ED1">
      <w:pPr>
        <w:spacing w:before="91"/>
        <w:ind w:right="155" w:firstLine="720"/>
        <w:jc w:val="right"/>
        <w:rPr>
          <w:sz w:val="24"/>
          <w:szCs w:val="24"/>
        </w:rPr>
      </w:pPr>
      <w:r w:rsidRPr="005C5086">
        <w:rPr>
          <w:sz w:val="24"/>
          <w:szCs w:val="24"/>
        </w:rPr>
        <w:t>Tarih:</w:t>
      </w:r>
      <w:r w:rsidRPr="005C5086">
        <w:rPr>
          <w:spacing w:val="-8"/>
          <w:sz w:val="24"/>
          <w:szCs w:val="24"/>
        </w:rPr>
        <w:t xml:space="preserve"> </w:t>
      </w:r>
      <w:r>
        <w:rPr>
          <w:sz w:val="24"/>
          <w:szCs w:val="24"/>
        </w:rPr>
        <w:t>……/…../20</w:t>
      </w:r>
      <w:r w:rsidRPr="005C5086">
        <w:rPr>
          <w:sz w:val="24"/>
          <w:szCs w:val="24"/>
        </w:rPr>
        <w:t>…</w:t>
      </w:r>
    </w:p>
    <w:p w:rsidR="00533ED1" w:rsidRPr="005C5086" w:rsidRDefault="00533ED1" w:rsidP="00533ED1">
      <w:pPr>
        <w:pStyle w:val="GvdeMetni"/>
        <w:jc w:val="both"/>
      </w:pPr>
    </w:p>
    <w:p w:rsidR="00533ED1" w:rsidRPr="005C5086" w:rsidRDefault="00533ED1" w:rsidP="00533ED1">
      <w:pPr>
        <w:tabs>
          <w:tab w:val="left" w:leader="dot" w:pos="8988"/>
        </w:tabs>
        <w:spacing w:before="1"/>
        <w:jc w:val="both"/>
        <w:rPr>
          <w:sz w:val="24"/>
          <w:szCs w:val="24"/>
        </w:rPr>
      </w:pPr>
      <w:r w:rsidRPr="005C5086">
        <w:rPr>
          <w:sz w:val="24"/>
          <w:szCs w:val="24"/>
        </w:rPr>
        <w:t>Yürütücüsü</w:t>
      </w:r>
      <w:r w:rsidRPr="005C5086">
        <w:rPr>
          <w:spacing w:val="32"/>
          <w:sz w:val="24"/>
          <w:szCs w:val="24"/>
        </w:rPr>
        <w:t xml:space="preserve"> </w:t>
      </w:r>
      <w:r w:rsidRPr="005C5086">
        <w:rPr>
          <w:sz w:val="24"/>
          <w:szCs w:val="24"/>
        </w:rPr>
        <w:t>/</w:t>
      </w:r>
      <w:r w:rsidRPr="005C5086">
        <w:rPr>
          <w:spacing w:val="33"/>
          <w:sz w:val="24"/>
          <w:szCs w:val="24"/>
        </w:rPr>
        <w:t xml:space="preserve"> </w:t>
      </w:r>
      <w:r>
        <w:rPr>
          <w:sz w:val="24"/>
          <w:szCs w:val="24"/>
        </w:rPr>
        <w:t>Araştırmacısı</w:t>
      </w:r>
      <w:r w:rsidR="0065071E" w:rsidRPr="0065071E">
        <w:rPr>
          <w:rFonts w:eastAsiaTheme="minorHAnsi"/>
          <w:color w:val="000000"/>
          <w:sz w:val="23"/>
          <w:szCs w:val="23"/>
        </w:rPr>
        <w:t xml:space="preserve"> </w:t>
      </w:r>
      <w:r w:rsidR="0065071E" w:rsidRPr="0065071E">
        <w:rPr>
          <w:sz w:val="24"/>
          <w:szCs w:val="24"/>
        </w:rPr>
        <w:t>Fen Edebiyat Fakültesi Molek</w:t>
      </w:r>
      <w:r w:rsidR="0065071E">
        <w:rPr>
          <w:sz w:val="24"/>
          <w:szCs w:val="24"/>
        </w:rPr>
        <w:t xml:space="preserve">üler Biyoloji ve Genetik Bölümü </w:t>
      </w:r>
      <w:r w:rsidR="0065071E" w:rsidRPr="0065071E">
        <w:rPr>
          <w:sz w:val="24"/>
          <w:szCs w:val="24"/>
        </w:rPr>
        <w:t xml:space="preserve">Öğretim Üyesi Doç. Dr. Hilal Özkılınç </w:t>
      </w:r>
      <w:r w:rsidRPr="005C5086">
        <w:rPr>
          <w:sz w:val="24"/>
          <w:szCs w:val="24"/>
        </w:rPr>
        <w:t>olan</w:t>
      </w:r>
      <w:r w:rsidR="0065071E">
        <w:rPr>
          <w:sz w:val="24"/>
          <w:szCs w:val="24"/>
        </w:rPr>
        <w:t xml:space="preserve"> </w:t>
      </w:r>
      <w:r w:rsidRPr="005C5086">
        <w:rPr>
          <w:sz w:val="24"/>
          <w:szCs w:val="24"/>
        </w:rPr>
        <w:t>“</w:t>
      </w:r>
      <w:r w:rsidR="0065071E" w:rsidRPr="00180F08">
        <w:rPr>
          <w:rFonts w:eastAsiaTheme="minorHAnsi"/>
          <w:b/>
          <w:color w:val="000000"/>
          <w:sz w:val="23"/>
          <w:szCs w:val="23"/>
        </w:rPr>
        <w:t>Karboksamid Grubu Etken Maddeli Çeşitli Fungisitlere Karşı Elma-Karaleke Etmeni Fungal Patojen Venturia inaequalis Türkiye Popülasyonun Direnç Durumunun Araştırılması</w:t>
      </w:r>
      <w:r w:rsidRPr="005C5086">
        <w:rPr>
          <w:sz w:val="24"/>
          <w:szCs w:val="24"/>
        </w:rPr>
        <w:t>” başlıklı proje / faaliyetin 2547 Sayılı Kanunun 58. Maddesi</w:t>
      </w:r>
      <w:r>
        <w:rPr>
          <w:sz w:val="24"/>
          <w:szCs w:val="24"/>
        </w:rPr>
        <w:t xml:space="preserve">nin (k) Fıkrası ile 5746 sayılı </w:t>
      </w:r>
      <w:r w:rsidRPr="005C5086">
        <w:rPr>
          <w:sz w:val="24"/>
          <w:szCs w:val="24"/>
        </w:rPr>
        <w:t>Araştırma, Geliştirme ve Tasarım Faaliyetlerinin Desteklenmesi Hakkında Kanun uyarınca;</w:t>
      </w:r>
    </w:p>
    <w:p w:rsidR="00533ED1" w:rsidRPr="005C5086" w:rsidRDefault="00533ED1" w:rsidP="00533ED1">
      <w:pPr>
        <w:pStyle w:val="GvdeMetni"/>
        <w:jc w:val="both"/>
      </w:pPr>
    </w:p>
    <w:p w:rsidR="00533ED1" w:rsidRPr="005C5086" w:rsidRDefault="00533ED1" w:rsidP="00533ED1">
      <w:pPr>
        <w:pStyle w:val="GvdeMetni"/>
        <w:spacing w:before="9" w:after="1"/>
        <w:jc w:val="both"/>
      </w:pPr>
    </w:p>
    <w:tbl>
      <w:tblPr>
        <w:tblStyle w:val="TableNormal"/>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2"/>
        <w:gridCol w:w="2990"/>
        <w:gridCol w:w="852"/>
        <w:gridCol w:w="1672"/>
        <w:gridCol w:w="172"/>
        <w:gridCol w:w="564"/>
        <w:gridCol w:w="1560"/>
      </w:tblGrid>
      <w:tr w:rsidR="00533ED1" w:rsidRPr="005C5086" w:rsidTr="005E2CAB">
        <w:trPr>
          <w:trHeight w:val="267"/>
        </w:trPr>
        <w:tc>
          <w:tcPr>
            <w:tcW w:w="9182" w:type="dxa"/>
            <w:gridSpan w:val="7"/>
            <w:tcBorders>
              <w:bottom w:val="single" w:sz="4" w:space="0" w:color="000000"/>
            </w:tcBorders>
            <w:shd w:val="clear" w:color="auto" w:fill="A6A6A6"/>
          </w:tcPr>
          <w:p w:rsidR="00533ED1" w:rsidRPr="005C5086" w:rsidRDefault="00533ED1" w:rsidP="005E2CAB">
            <w:pPr>
              <w:pStyle w:val="TableParagraph"/>
              <w:spacing w:line="247" w:lineRule="exact"/>
              <w:ind w:left="468"/>
              <w:jc w:val="both"/>
              <w:rPr>
                <w:b/>
                <w:sz w:val="24"/>
                <w:szCs w:val="24"/>
              </w:rPr>
            </w:pPr>
            <w:r w:rsidRPr="005C5086">
              <w:rPr>
                <w:b/>
                <w:sz w:val="24"/>
                <w:szCs w:val="24"/>
              </w:rPr>
              <w:t>PROJENİN/FAALİYET İLE İLGİLİ KOMİSYON DEĞERLENDİRMESİ</w:t>
            </w:r>
          </w:p>
        </w:tc>
      </w:tr>
      <w:tr w:rsidR="00533ED1" w:rsidRPr="005C5086" w:rsidTr="0065071E">
        <w:trPr>
          <w:trHeight w:val="290"/>
        </w:trPr>
        <w:tc>
          <w:tcPr>
            <w:tcW w:w="4362"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33ED1">
            <w:pPr>
              <w:pStyle w:val="TableParagraph"/>
              <w:spacing w:before="9" w:line="260" w:lineRule="exact"/>
              <w:rPr>
                <w:b/>
                <w:sz w:val="24"/>
                <w:szCs w:val="24"/>
              </w:rPr>
            </w:pPr>
            <w:r w:rsidRPr="005C5086">
              <w:rPr>
                <w:b/>
                <w:sz w:val="24"/>
                <w:szCs w:val="24"/>
              </w:rPr>
              <w:t>Projenin Faaliyetin Başlama Tarihi:</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16.08.2021</w:t>
            </w:r>
          </w:p>
        </w:tc>
      </w:tr>
      <w:tr w:rsidR="00533ED1" w:rsidRPr="005C5086" w:rsidTr="0065071E">
        <w:trPr>
          <w:trHeight w:val="285"/>
        </w:trPr>
        <w:tc>
          <w:tcPr>
            <w:tcW w:w="4362"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33ED1">
            <w:pPr>
              <w:pStyle w:val="TableParagraph"/>
              <w:spacing w:before="9" w:line="256" w:lineRule="exact"/>
              <w:rPr>
                <w:b/>
                <w:sz w:val="24"/>
                <w:szCs w:val="24"/>
              </w:rPr>
            </w:pPr>
            <w:r w:rsidRPr="005C5086">
              <w:rPr>
                <w:b/>
                <w:sz w:val="24"/>
                <w:szCs w:val="24"/>
              </w:rPr>
              <w:t>Projenin Faaliyetin Bitiş Tarihi:</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16.08.2023</w:t>
            </w:r>
          </w:p>
        </w:tc>
      </w:tr>
      <w:tr w:rsidR="00533ED1" w:rsidRPr="005C5086" w:rsidTr="0065071E">
        <w:trPr>
          <w:trHeight w:val="538"/>
        </w:trPr>
        <w:tc>
          <w:tcPr>
            <w:tcW w:w="4362"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33ED1">
            <w:pPr>
              <w:pStyle w:val="TableParagraph"/>
              <w:spacing w:line="270" w:lineRule="atLeast"/>
              <w:ind w:right="408"/>
              <w:rPr>
                <w:b/>
                <w:sz w:val="24"/>
                <w:szCs w:val="24"/>
              </w:rPr>
            </w:pPr>
            <w:r w:rsidRPr="005C5086">
              <w:rPr>
                <w:b/>
                <w:sz w:val="24"/>
                <w:szCs w:val="24"/>
              </w:rPr>
              <w:t>Projenin Faaliyetin Bütçesi (KDV Hariç Tutar):</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466.000 TL</w:t>
            </w:r>
          </w:p>
        </w:tc>
      </w:tr>
      <w:tr w:rsidR="00533ED1" w:rsidRPr="005C5086" w:rsidTr="0065071E">
        <w:trPr>
          <w:trHeight w:val="538"/>
        </w:trPr>
        <w:tc>
          <w:tcPr>
            <w:tcW w:w="4362"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33ED1">
            <w:pPr>
              <w:pStyle w:val="TableParagraph"/>
              <w:spacing w:line="270" w:lineRule="atLeast"/>
              <w:ind w:right="408"/>
              <w:rPr>
                <w:b/>
                <w:sz w:val="24"/>
                <w:szCs w:val="24"/>
              </w:rPr>
            </w:pPr>
            <w:r>
              <w:rPr>
                <w:b/>
                <w:sz w:val="24"/>
                <w:szCs w:val="24"/>
              </w:rPr>
              <w:t>Fikri ve Sınai Haklar</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Çalışma Ar-Ge kapsamında olup olası patent çıktısı Syngenta fiirmasına aittir. Bilimsel yayın hakları ise Syngenta’nin bilgisi dahilinde Yürütücüye (Doç. Dr. Hilal Özkılınç) ait olacaktır.</w:t>
            </w:r>
          </w:p>
        </w:tc>
      </w:tr>
      <w:tr w:rsidR="00533ED1" w:rsidRPr="005C5086" w:rsidTr="0065071E">
        <w:trPr>
          <w:trHeight w:val="268"/>
        </w:trPr>
        <w:tc>
          <w:tcPr>
            <w:tcW w:w="4362"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33ED1">
            <w:pPr>
              <w:pStyle w:val="TableParagraph"/>
              <w:spacing w:line="248" w:lineRule="exact"/>
              <w:rPr>
                <w:b/>
                <w:sz w:val="24"/>
                <w:szCs w:val="24"/>
              </w:rPr>
            </w:pPr>
            <w:r w:rsidRPr="005C5086">
              <w:rPr>
                <w:b/>
                <w:sz w:val="24"/>
                <w:szCs w:val="24"/>
              </w:rPr>
              <w:t>Komisyon Karar Tarihi ve Nosu</w:t>
            </w:r>
          </w:p>
        </w:tc>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03.09.2021</w:t>
            </w: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533ED1" w:rsidRPr="005C5086" w:rsidRDefault="0065071E" w:rsidP="0065071E">
            <w:pPr>
              <w:pStyle w:val="TableParagraph"/>
              <w:jc w:val="center"/>
              <w:rPr>
                <w:sz w:val="24"/>
                <w:szCs w:val="24"/>
              </w:rPr>
            </w:pPr>
            <w:r>
              <w:rPr>
                <w:sz w:val="24"/>
                <w:szCs w:val="24"/>
              </w:rPr>
              <w:t>11</w:t>
            </w:r>
          </w:p>
        </w:tc>
      </w:tr>
      <w:tr w:rsidR="00533ED1" w:rsidRPr="005C5086" w:rsidTr="005E2CAB">
        <w:trPr>
          <w:trHeight w:val="553"/>
        </w:trPr>
        <w:tc>
          <w:tcPr>
            <w:tcW w:w="4362" w:type="dxa"/>
            <w:gridSpan w:val="2"/>
            <w:vMerge w:val="restart"/>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jc w:val="both"/>
              <w:rPr>
                <w:sz w:val="24"/>
                <w:szCs w:val="24"/>
              </w:rPr>
            </w:pPr>
          </w:p>
          <w:p w:rsidR="00533ED1" w:rsidRPr="005C5086" w:rsidRDefault="00533ED1" w:rsidP="005E2CAB">
            <w:pPr>
              <w:pStyle w:val="TableParagraph"/>
              <w:jc w:val="both"/>
              <w:rPr>
                <w:sz w:val="24"/>
                <w:szCs w:val="24"/>
              </w:rPr>
            </w:pPr>
          </w:p>
          <w:p w:rsidR="00533ED1" w:rsidRPr="005C5086" w:rsidRDefault="00533ED1" w:rsidP="005E2CAB">
            <w:pPr>
              <w:pStyle w:val="TableParagraph"/>
              <w:spacing w:before="183"/>
              <w:ind w:left="473"/>
              <w:jc w:val="both"/>
              <w:rPr>
                <w:b/>
                <w:sz w:val="24"/>
                <w:szCs w:val="24"/>
              </w:rPr>
            </w:pPr>
            <w:r w:rsidRPr="005C5086">
              <w:rPr>
                <w:b/>
                <w:sz w:val="24"/>
                <w:szCs w:val="24"/>
              </w:rPr>
              <w:t>Komisyon Kararı</w:t>
            </w:r>
          </w:p>
        </w:tc>
        <w:tc>
          <w:tcPr>
            <w:tcW w:w="852" w:type="dxa"/>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line="281" w:lineRule="exact"/>
              <w:ind w:left="472"/>
              <w:jc w:val="both"/>
              <w:rPr>
                <w:sz w:val="24"/>
                <w:szCs w:val="24"/>
              </w:rPr>
            </w:pPr>
            <w:r w:rsidRPr="005C5086">
              <w:rPr>
                <w:rFonts w:ascii="MS Gothic" w:eastAsia="MS Gothic" w:hAnsi="MS Gothic" w:cs="MS Gothic" w:hint="eastAsia"/>
                <w:sz w:val="24"/>
                <w:szCs w:val="24"/>
              </w:rPr>
              <w:t>☐</w:t>
            </w:r>
          </w:p>
        </w:tc>
        <w:tc>
          <w:tcPr>
            <w:tcW w:w="3968" w:type="dxa"/>
            <w:gridSpan w:val="4"/>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141"/>
              <w:jc w:val="center"/>
              <w:rPr>
                <w:b/>
                <w:sz w:val="24"/>
                <w:szCs w:val="24"/>
              </w:rPr>
            </w:pPr>
            <w:r w:rsidRPr="005C5086">
              <w:rPr>
                <w:b/>
                <w:sz w:val="24"/>
                <w:szCs w:val="24"/>
              </w:rPr>
              <w:t>UYGUN DEĞİLDİR.</w:t>
            </w:r>
          </w:p>
        </w:tc>
      </w:tr>
      <w:tr w:rsidR="00533ED1" w:rsidRPr="005C5086" w:rsidTr="005E2CAB">
        <w:trPr>
          <w:trHeight w:val="294"/>
        </w:trPr>
        <w:tc>
          <w:tcPr>
            <w:tcW w:w="4362" w:type="dxa"/>
            <w:gridSpan w:val="2"/>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852" w:type="dxa"/>
            <w:vMerge w:val="restart"/>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jc w:val="both"/>
              <w:rPr>
                <w:sz w:val="24"/>
                <w:szCs w:val="24"/>
              </w:rPr>
            </w:pPr>
          </w:p>
          <w:p w:rsidR="00533ED1" w:rsidRPr="0065071E" w:rsidRDefault="0065071E" w:rsidP="005E2CAB">
            <w:pPr>
              <w:pStyle w:val="TableParagraph"/>
              <w:spacing w:before="150"/>
              <w:ind w:left="496"/>
              <w:jc w:val="both"/>
              <w:rPr>
                <w:sz w:val="24"/>
                <w:szCs w:val="24"/>
              </w:rPr>
            </w:pPr>
            <w:r w:rsidRPr="0065071E">
              <w:rPr>
                <w:rFonts w:ascii="MS Gothic" w:eastAsia="MS Gothic" w:hAnsi="MS Gothic" w:cs="MS Gothic" w:hint="eastAsia"/>
                <w:b/>
                <w:sz w:val="24"/>
                <w:szCs w:val="24"/>
              </w:rPr>
              <w:t>x</w:t>
            </w:r>
            <w:r w:rsidR="00533ED1" w:rsidRPr="0065071E">
              <w:rPr>
                <w:rFonts w:ascii="MS Gothic" w:eastAsia="MS Gothic" w:hAnsi="MS Gothic" w:cs="MS Gothic" w:hint="eastAsia"/>
                <w:sz w:val="24"/>
                <w:szCs w:val="24"/>
                <w:highlight w:val="black"/>
              </w:rPr>
              <w:t>☐</w:t>
            </w:r>
          </w:p>
        </w:tc>
        <w:tc>
          <w:tcPr>
            <w:tcW w:w="1672" w:type="dxa"/>
            <w:vMerge w:val="restart"/>
            <w:tcBorders>
              <w:top w:val="single" w:sz="4" w:space="0" w:color="000000"/>
              <w:left w:val="single" w:sz="4" w:space="0" w:color="000000"/>
              <w:bottom w:val="single" w:sz="4" w:space="0" w:color="000000"/>
              <w:right w:val="single" w:sz="4" w:space="0" w:color="000000"/>
            </w:tcBorders>
            <w:vAlign w:val="center"/>
          </w:tcPr>
          <w:p w:rsidR="00533ED1" w:rsidRPr="005C5086" w:rsidRDefault="00533ED1" w:rsidP="005E2CAB">
            <w:pPr>
              <w:pStyle w:val="TableParagraph"/>
              <w:spacing w:line="268" w:lineRule="exact"/>
              <w:jc w:val="center"/>
              <w:rPr>
                <w:b/>
                <w:sz w:val="24"/>
                <w:szCs w:val="24"/>
              </w:rPr>
            </w:pPr>
            <w:r w:rsidRPr="005C5086">
              <w:rPr>
                <w:b/>
                <w:sz w:val="24"/>
                <w:szCs w:val="24"/>
              </w:rPr>
              <w:t>UYGUNDUR</w:t>
            </w:r>
          </w:p>
          <w:p w:rsidR="00533ED1" w:rsidRPr="005C5086" w:rsidRDefault="00533ED1" w:rsidP="005E2CAB">
            <w:pPr>
              <w:pStyle w:val="TableParagraph"/>
              <w:spacing w:line="268" w:lineRule="exact"/>
              <w:ind w:left="14"/>
              <w:jc w:val="center"/>
              <w:rPr>
                <w:b/>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tcPr>
          <w:p w:rsidR="00533ED1" w:rsidRPr="0065071E" w:rsidRDefault="0065071E" w:rsidP="005E2CAB">
            <w:pPr>
              <w:pStyle w:val="TableParagraph"/>
              <w:spacing w:before="11" w:line="263" w:lineRule="exact"/>
              <w:ind w:left="477"/>
              <w:jc w:val="center"/>
              <w:rPr>
                <w:sz w:val="24"/>
                <w:szCs w:val="24"/>
                <w:highlight w:val="black"/>
              </w:rPr>
            </w:pPr>
            <w:r w:rsidRPr="0065071E">
              <w:rPr>
                <w:rFonts w:ascii="MS Gothic" w:eastAsia="MS Gothic" w:hAnsi="MS Gothic" w:cs="MS Gothic" w:hint="eastAsia"/>
                <w:sz w:val="24"/>
                <w:szCs w:val="24"/>
              </w:rPr>
              <w:t>x</w:t>
            </w:r>
            <w:r w:rsidR="00533ED1" w:rsidRPr="0065071E">
              <w:rPr>
                <w:rFonts w:ascii="MS Gothic" w:eastAsia="MS Gothic" w:hAnsi="MS Gothic" w:cs="MS Gothic" w:hint="eastAsia"/>
                <w:sz w:val="24"/>
                <w:szCs w:val="24"/>
                <w:highlight w:val="black"/>
              </w:rPr>
              <w:t>☐</w:t>
            </w:r>
          </w:p>
        </w:tc>
        <w:tc>
          <w:tcPr>
            <w:tcW w:w="1560" w:type="dxa"/>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9" w:line="264" w:lineRule="exact"/>
              <w:ind w:right="319"/>
              <w:jc w:val="center"/>
              <w:rPr>
                <w:sz w:val="24"/>
                <w:szCs w:val="24"/>
              </w:rPr>
            </w:pPr>
            <w:r w:rsidRPr="005C5086">
              <w:rPr>
                <w:sz w:val="24"/>
                <w:szCs w:val="24"/>
              </w:rPr>
              <w:t>Ar-Ge</w:t>
            </w:r>
          </w:p>
        </w:tc>
      </w:tr>
      <w:tr w:rsidR="00533ED1" w:rsidRPr="005C5086" w:rsidTr="005E2CAB">
        <w:trPr>
          <w:trHeight w:val="293"/>
        </w:trPr>
        <w:tc>
          <w:tcPr>
            <w:tcW w:w="4362" w:type="dxa"/>
            <w:gridSpan w:val="2"/>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852" w:type="dxa"/>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1672" w:type="dxa"/>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11" w:line="263" w:lineRule="exact"/>
              <w:ind w:left="477"/>
              <w:jc w:val="center"/>
              <w:rPr>
                <w:sz w:val="24"/>
                <w:szCs w:val="24"/>
              </w:rPr>
            </w:pPr>
            <w:r w:rsidRPr="005C5086">
              <w:rPr>
                <w:rFonts w:ascii="MS Gothic" w:eastAsia="MS Gothic" w:hAnsi="MS Gothic" w:cs="MS Gothic" w:hint="eastAsia"/>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9" w:line="264" w:lineRule="exact"/>
              <w:ind w:right="231"/>
              <w:jc w:val="center"/>
              <w:rPr>
                <w:sz w:val="24"/>
                <w:szCs w:val="24"/>
              </w:rPr>
            </w:pPr>
            <w:r w:rsidRPr="005C5086">
              <w:rPr>
                <w:sz w:val="24"/>
                <w:szCs w:val="24"/>
              </w:rPr>
              <w:t>Tasarım</w:t>
            </w:r>
          </w:p>
        </w:tc>
      </w:tr>
      <w:tr w:rsidR="00533ED1" w:rsidRPr="005C5086" w:rsidTr="005E2CAB">
        <w:trPr>
          <w:trHeight w:val="473"/>
        </w:trPr>
        <w:tc>
          <w:tcPr>
            <w:tcW w:w="4362" w:type="dxa"/>
            <w:gridSpan w:val="2"/>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852" w:type="dxa"/>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1672" w:type="dxa"/>
            <w:vMerge/>
            <w:tcBorders>
              <w:top w:val="nil"/>
              <w:left w:val="single" w:sz="4" w:space="0" w:color="000000"/>
              <w:bottom w:val="single" w:sz="4" w:space="0" w:color="000000"/>
              <w:right w:val="single" w:sz="4" w:space="0" w:color="000000"/>
            </w:tcBorders>
          </w:tcPr>
          <w:p w:rsidR="00533ED1" w:rsidRPr="005C5086" w:rsidRDefault="00533ED1" w:rsidP="005E2CAB">
            <w:pPr>
              <w:jc w:val="both"/>
              <w:rPr>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11"/>
              <w:ind w:left="477"/>
              <w:jc w:val="center"/>
              <w:rPr>
                <w:sz w:val="24"/>
                <w:szCs w:val="24"/>
              </w:rPr>
            </w:pPr>
            <w:r w:rsidRPr="005C5086">
              <w:rPr>
                <w:rFonts w:ascii="MS Gothic" w:eastAsia="MS Gothic" w:hAnsi="MS Gothic" w:cs="MS Gothic" w:hint="eastAsia"/>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533ED1" w:rsidRPr="005C5086" w:rsidRDefault="00533ED1" w:rsidP="005E2CAB">
            <w:pPr>
              <w:pStyle w:val="TableParagraph"/>
              <w:spacing w:before="9"/>
              <w:ind w:right="287"/>
              <w:jc w:val="center"/>
              <w:rPr>
                <w:sz w:val="24"/>
                <w:szCs w:val="24"/>
              </w:rPr>
            </w:pPr>
            <w:r w:rsidRPr="005C5086">
              <w:rPr>
                <w:sz w:val="24"/>
                <w:szCs w:val="24"/>
              </w:rPr>
              <w:t>Yenilik</w:t>
            </w:r>
          </w:p>
        </w:tc>
      </w:tr>
      <w:tr w:rsidR="00533ED1" w:rsidRPr="005C5086" w:rsidTr="0065071E">
        <w:trPr>
          <w:trHeight w:val="3224"/>
        </w:trPr>
        <w:tc>
          <w:tcPr>
            <w:tcW w:w="1372" w:type="dxa"/>
            <w:tcBorders>
              <w:top w:val="single" w:sz="4" w:space="0" w:color="000000"/>
              <w:left w:val="single" w:sz="4" w:space="0" w:color="000000"/>
              <w:right w:val="single" w:sz="4" w:space="0" w:color="000000"/>
            </w:tcBorders>
          </w:tcPr>
          <w:p w:rsidR="00533ED1" w:rsidRPr="005C5086" w:rsidRDefault="00533ED1" w:rsidP="005E2CAB">
            <w:pPr>
              <w:pStyle w:val="TableParagraph"/>
              <w:jc w:val="both"/>
              <w:rPr>
                <w:sz w:val="24"/>
                <w:szCs w:val="24"/>
              </w:rPr>
            </w:pPr>
          </w:p>
          <w:p w:rsidR="00533ED1" w:rsidRPr="005C5086" w:rsidRDefault="00533ED1" w:rsidP="005E2CAB">
            <w:pPr>
              <w:pStyle w:val="TableParagraph"/>
              <w:jc w:val="both"/>
              <w:rPr>
                <w:sz w:val="24"/>
                <w:szCs w:val="24"/>
              </w:rPr>
            </w:pPr>
          </w:p>
          <w:p w:rsidR="00533ED1" w:rsidRPr="005C5086" w:rsidRDefault="00533ED1" w:rsidP="005E2CAB">
            <w:pPr>
              <w:pStyle w:val="TableParagraph"/>
              <w:jc w:val="both"/>
              <w:rPr>
                <w:sz w:val="24"/>
                <w:szCs w:val="24"/>
              </w:rPr>
            </w:pPr>
          </w:p>
          <w:p w:rsidR="00533ED1" w:rsidRPr="005C5086" w:rsidRDefault="00533ED1" w:rsidP="005E2CAB">
            <w:pPr>
              <w:pStyle w:val="TableParagraph"/>
              <w:jc w:val="both"/>
              <w:rPr>
                <w:sz w:val="24"/>
                <w:szCs w:val="24"/>
              </w:rPr>
            </w:pPr>
          </w:p>
          <w:p w:rsidR="00533ED1" w:rsidRPr="005C5086" w:rsidRDefault="00533ED1" w:rsidP="005E2CAB">
            <w:pPr>
              <w:pStyle w:val="TableParagraph"/>
              <w:jc w:val="both"/>
              <w:rPr>
                <w:sz w:val="24"/>
                <w:szCs w:val="24"/>
              </w:rPr>
            </w:pPr>
          </w:p>
          <w:p w:rsidR="00533ED1" w:rsidRPr="005C5086" w:rsidRDefault="00533ED1" w:rsidP="005E2CAB">
            <w:pPr>
              <w:pStyle w:val="TableParagraph"/>
              <w:spacing w:before="6"/>
              <w:jc w:val="both"/>
              <w:rPr>
                <w:sz w:val="24"/>
                <w:szCs w:val="24"/>
              </w:rPr>
            </w:pPr>
          </w:p>
          <w:p w:rsidR="00533ED1" w:rsidRPr="005C5086" w:rsidRDefault="00533ED1" w:rsidP="005E2CAB">
            <w:pPr>
              <w:pStyle w:val="TableParagraph"/>
              <w:jc w:val="both"/>
              <w:rPr>
                <w:b/>
                <w:sz w:val="24"/>
                <w:szCs w:val="24"/>
              </w:rPr>
            </w:pPr>
            <w:r w:rsidRPr="005C5086">
              <w:rPr>
                <w:b/>
                <w:sz w:val="24"/>
                <w:szCs w:val="24"/>
              </w:rPr>
              <w:t>GEREKÇE:</w:t>
            </w:r>
          </w:p>
        </w:tc>
        <w:tc>
          <w:tcPr>
            <w:tcW w:w="7810" w:type="dxa"/>
            <w:gridSpan w:val="6"/>
            <w:tcBorders>
              <w:top w:val="single" w:sz="4" w:space="0" w:color="000000"/>
              <w:left w:val="single" w:sz="4" w:space="0" w:color="000000"/>
              <w:right w:val="single" w:sz="4" w:space="0" w:color="000000"/>
            </w:tcBorders>
            <w:vAlign w:val="center"/>
          </w:tcPr>
          <w:p w:rsidR="00533ED1" w:rsidRPr="005C5086" w:rsidRDefault="0065071E" w:rsidP="00380742">
            <w:pPr>
              <w:pStyle w:val="TableParagraph"/>
              <w:jc w:val="both"/>
              <w:rPr>
                <w:sz w:val="24"/>
                <w:szCs w:val="24"/>
              </w:rPr>
            </w:pPr>
            <w:r w:rsidRPr="0065071E">
              <w:rPr>
                <w:b/>
                <w:sz w:val="24"/>
                <w:szCs w:val="24"/>
              </w:rPr>
              <w:t>Karar 3.</w:t>
            </w:r>
            <w:r>
              <w:rPr>
                <w:sz w:val="24"/>
                <w:szCs w:val="24"/>
              </w:rPr>
              <w:t xml:space="preserve"> </w:t>
            </w:r>
            <w:r w:rsidRPr="0065071E">
              <w:rPr>
                <w:sz w:val="24"/>
                <w:szCs w:val="24"/>
              </w:rPr>
              <w:t>Fen Edebiyat Fakültesi Moleküler Biyoloji ve Genetik Bölümü Öğretim Üyesi Doç. Dr. Hilal Özkılınç’ın yürütücüsü olacağı ‘‘Karboksamid Grubu Etken Maddeli Çeşitli Fungisitlere Karşı Elma-Karaleke Etmeni Fungal Patojen Venturia inaequalis Türkiye Popülasyonun Direnç Durumunun Araştırılması” başlıklı proje Komisyonumuzca incelenmiş ve 2547 sayılı Kanunun 58(k) maddesi kapsamında değerlendirilmesinin uygun olduğuna ve bu kanunda belirtilen hak ve muafiyetlerden yararlanmasında herhangi bir sakınca görülmediğine oy birliği ile karar verilmiştir.</w:t>
            </w:r>
          </w:p>
        </w:tc>
      </w:tr>
    </w:tbl>
    <w:p w:rsidR="00533ED1" w:rsidRPr="005C5086" w:rsidRDefault="00533ED1" w:rsidP="00533ED1">
      <w:pPr>
        <w:pStyle w:val="GvdeMetni"/>
        <w:jc w:val="both"/>
      </w:pPr>
    </w:p>
    <w:p w:rsidR="00067D88" w:rsidRDefault="00533ED1" w:rsidP="00533ED1">
      <w:r>
        <w:t xml:space="preserve">   o</w:t>
      </w:r>
      <w:r w:rsidRPr="005C5086">
        <w:t>y birliği / o</w:t>
      </w:r>
      <w:r>
        <w:t>y çokluğu ile karar verilmiştir.</w:t>
      </w:r>
    </w:p>
    <w:p w:rsidR="0065071E" w:rsidRDefault="0065071E" w:rsidP="00533ED1"/>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5071E" w:rsidRPr="000B03AA" w:rsidTr="004A5379">
        <w:trPr>
          <w:trHeight w:val="340"/>
        </w:trPr>
        <w:tc>
          <w:tcPr>
            <w:tcW w:w="9212" w:type="dxa"/>
            <w:gridSpan w:val="2"/>
          </w:tcPr>
          <w:p w:rsidR="0065071E" w:rsidRDefault="0065071E" w:rsidP="004A5379">
            <w:pPr>
              <w:jc w:val="center"/>
              <w:rPr>
                <w:b/>
                <w:bCs/>
              </w:rPr>
            </w:pPr>
          </w:p>
          <w:p w:rsidR="0065071E" w:rsidRDefault="0065071E" w:rsidP="0065071E">
            <w:pPr>
              <w:rPr>
                <w:b/>
                <w:bCs/>
              </w:rPr>
            </w:pPr>
          </w:p>
          <w:p w:rsidR="0065071E" w:rsidRPr="000B03AA" w:rsidRDefault="0065071E" w:rsidP="004A5379">
            <w:pPr>
              <w:jc w:val="center"/>
              <w:rPr>
                <w:b/>
                <w:bCs/>
              </w:rPr>
            </w:pPr>
            <w:r>
              <w:rPr>
                <w:b/>
                <w:bCs/>
              </w:rPr>
              <w:t>Prof. Dr. Süha ÖZDEN</w:t>
            </w:r>
          </w:p>
        </w:tc>
      </w:tr>
      <w:tr w:rsidR="0065071E" w:rsidRPr="000B03AA" w:rsidTr="004A5379">
        <w:trPr>
          <w:trHeight w:val="340"/>
        </w:trPr>
        <w:tc>
          <w:tcPr>
            <w:tcW w:w="9212" w:type="dxa"/>
            <w:gridSpan w:val="2"/>
          </w:tcPr>
          <w:p w:rsidR="0065071E" w:rsidRDefault="0065071E" w:rsidP="004A5379">
            <w:pPr>
              <w:jc w:val="center"/>
              <w:rPr>
                <w:b/>
                <w:bCs/>
              </w:rPr>
            </w:pPr>
            <w:r>
              <w:rPr>
                <w:b/>
                <w:bCs/>
              </w:rPr>
              <w:t>Komisyon</w:t>
            </w:r>
            <w:r w:rsidRPr="000B03AA">
              <w:rPr>
                <w:b/>
                <w:bCs/>
              </w:rPr>
              <w:t xml:space="preserve"> Başkanı</w:t>
            </w:r>
          </w:p>
          <w:p w:rsidR="0065071E" w:rsidRDefault="0065071E" w:rsidP="004A5379">
            <w:pPr>
              <w:jc w:val="center"/>
              <w:rPr>
                <w:b/>
                <w:bCs/>
              </w:rPr>
            </w:pPr>
          </w:p>
          <w:p w:rsidR="0065071E" w:rsidRPr="000B03AA" w:rsidRDefault="0065071E" w:rsidP="004A5379">
            <w:pPr>
              <w:jc w:val="center"/>
              <w:rPr>
                <w:b/>
                <w:bCs/>
              </w:rPr>
            </w:pPr>
            <w:r>
              <w:rPr>
                <w:b/>
                <w:bCs/>
              </w:rPr>
              <w:t>imza</w:t>
            </w:r>
          </w:p>
        </w:tc>
      </w:tr>
      <w:tr w:rsidR="0065071E" w:rsidRPr="000B03AA" w:rsidTr="00380742">
        <w:trPr>
          <w:trHeight w:val="1081"/>
        </w:trPr>
        <w:tc>
          <w:tcPr>
            <w:tcW w:w="9212" w:type="dxa"/>
            <w:gridSpan w:val="2"/>
          </w:tcPr>
          <w:p w:rsidR="0065071E" w:rsidRPr="000B03AA" w:rsidRDefault="0065071E" w:rsidP="004A5379">
            <w:pPr>
              <w:spacing w:before="240" w:after="240"/>
              <w:jc w:val="both"/>
              <w:rPr>
                <w:b/>
                <w:bCs/>
              </w:rPr>
            </w:pPr>
          </w:p>
        </w:tc>
      </w:tr>
      <w:tr w:rsidR="0065071E" w:rsidRPr="000B03AA" w:rsidTr="004A5379">
        <w:trPr>
          <w:trHeight w:val="340"/>
        </w:trPr>
        <w:tc>
          <w:tcPr>
            <w:tcW w:w="4606" w:type="dxa"/>
          </w:tcPr>
          <w:p w:rsidR="0065071E" w:rsidRPr="000B03AA" w:rsidRDefault="0065071E" w:rsidP="004A5379">
            <w:pPr>
              <w:jc w:val="center"/>
              <w:rPr>
                <w:b/>
                <w:bCs/>
              </w:rPr>
            </w:pPr>
            <w:r>
              <w:rPr>
                <w:b/>
                <w:bCs/>
              </w:rPr>
              <w:t>Prof. Dr. Yusuf DİLGİN</w:t>
            </w:r>
          </w:p>
          <w:p w:rsidR="0065071E" w:rsidRPr="000B03AA" w:rsidRDefault="0065071E" w:rsidP="004A5379">
            <w:pPr>
              <w:jc w:val="center"/>
              <w:rPr>
                <w:b/>
                <w:bCs/>
              </w:rPr>
            </w:pPr>
            <w:r w:rsidRPr="000B03AA">
              <w:rPr>
                <w:b/>
                <w:bCs/>
              </w:rPr>
              <w:t>Üye</w:t>
            </w:r>
          </w:p>
        </w:tc>
        <w:tc>
          <w:tcPr>
            <w:tcW w:w="4606" w:type="dxa"/>
          </w:tcPr>
          <w:p w:rsidR="0065071E" w:rsidRPr="000B03AA" w:rsidRDefault="0065071E" w:rsidP="004A5379">
            <w:pPr>
              <w:jc w:val="center"/>
              <w:rPr>
                <w:b/>
                <w:bCs/>
              </w:rPr>
            </w:pPr>
            <w:r>
              <w:rPr>
                <w:b/>
                <w:bCs/>
              </w:rPr>
              <w:t>Prof. Dr. Tuğba TÜMER</w:t>
            </w:r>
          </w:p>
          <w:p w:rsidR="0065071E" w:rsidRPr="000B03AA" w:rsidRDefault="0065071E" w:rsidP="004A5379">
            <w:pPr>
              <w:jc w:val="center"/>
              <w:rPr>
                <w:b/>
                <w:bCs/>
              </w:rPr>
            </w:pPr>
            <w:r w:rsidRPr="000B03AA">
              <w:rPr>
                <w:b/>
                <w:bCs/>
              </w:rPr>
              <w:t>Üye</w:t>
            </w:r>
          </w:p>
        </w:tc>
      </w:tr>
      <w:tr w:rsidR="0065071E" w:rsidRPr="000B03AA" w:rsidTr="004A5379">
        <w:trPr>
          <w:trHeight w:val="340"/>
        </w:trPr>
        <w:tc>
          <w:tcPr>
            <w:tcW w:w="4606" w:type="dxa"/>
          </w:tcPr>
          <w:p w:rsidR="0065071E" w:rsidRPr="000B03AA" w:rsidRDefault="0065071E" w:rsidP="004A5379">
            <w:pPr>
              <w:spacing w:before="240" w:after="240"/>
              <w:jc w:val="center"/>
              <w:rPr>
                <w:b/>
                <w:bCs/>
              </w:rPr>
            </w:pPr>
            <w:r>
              <w:rPr>
                <w:b/>
                <w:bCs/>
              </w:rPr>
              <w:t>(Katılmadı)</w:t>
            </w:r>
          </w:p>
          <w:p w:rsidR="0065071E" w:rsidRPr="000B03AA" w:rsidRDefault="0065071E" w:rsidP="004A5379">
            <w:pPr>
              <w:spacing w:before="240" w:after="240"/>
              <w:jc w:val="center"/>
              <w:rPr>
                <w:b/>
                <w:bCs/>
              </w:rPr>
            </w:pPr>
          </w:p>
          <w:p w:rsidR="0065071E" w:rsidRPr="000B03AA" w:rsidRDefault="0065071E" w:rsidP="004A5379">
            <w:pPr>
              <w:spacing w:before="240" w:after="240"/>
              <w:jc w:val="center"/>
              <w:rPr>
                <w:b/>
                <w:bCs/>
              </w:rPr>
            </w:pPr>
          </w:p>
          <w:p w:rsidR="0065071E" w:rsidRPr="000B03AA" w:rsidRDefault="0065071E" w:rsidP="004A5379">
            <w:pPr>
              <w:spacing w:before="240" w:after="240"/>
              <w:jc w:val="center"/>
              <w:rPr>
                <w:b/>
                <w:bCs/>
              </w:rPr>
            </w:pPr>
          </w:p>
        </w:tc>
        <w:tc>
          <w:tcPr>
            <w:tcW w:w="4606" w:type="dxa"/>
          </w:tcPr>
          <w:p w:rsidR="0065071E" w:rsidRPr="000B03AA" w:rsidRDefault="0065071E" w:rsidP="004A5379">
            <w:pPr>
              <w:spacing w:before="240" w:after="240"/>
              <w:jc w:val="center"/>
              <w:rPr>
                <w:b/>
                <w:bCs/>
              </w:rPr>
            </w:pPr>
            <w:r>
              <w:rPr>
                <w:b/>
                <w:bCs/>
              </w:rPr>
              <w:t>(İzinli)</w:t>
            </w:r>
          </w:p>
        </w:tc>
      </w:tr>
      <w:tr w:rsidR="0065071E" w:rsidRPr="000B03AA" w:rsidTr="004A5379">
        <w:trPr>
          <w:trHeight w:val="340"/>
        </w:trPr>
        <w:tc>
          <w:tcPr>
            <w:tcW w:w="4606" w:type="dxa"/>
          </w:tcPr>
          <w:p w:rsidR="0065071E" w:rsidRPr="000B03AA" w:rsidRDefault="0065071E" w:rsidP="004A5379">
            <w:pPr>
              <w:jc w:val="center"/>
              <w:rPr>
                <w:b/>
                <w:bCs/>
              </w:rPr>
            </w:pPr>
            <w:r>
              <w:rPr>
                <w:b/>
                <w:bCs/>
              </w:rPr>
              <w:t>Doç. Dr. Sibel MENTEŞE</w:t>
            </w:r>
          </w:p>
          <w:p w:rsidR="0065071E" w:rsidRPr="000B03AA" w:rsidRDefault="0065071E" w:rsidP="004A5379">
            <w:pPr>
              <w:jc w:val="center"/>
              <w:rPr>
                <w:b/>
                <w:bCs/>
              </w:rPr>
            </w:pPr>
            <w:r w:rsidRPr="000B03AA">
              <w:rPr>
                <w:b/>
                <w:bCs/>
              </w:rPr>
              <w:t>Üye</w:t>
            </w:r>
          </w:p>
        </w:tc>
        <w:tc>
          <w:tcPr>
            <w:tcW w:w="4606" w:type="dxa"/>
          </w:tcPr>
          <w:p w:rsidR="0065071E" w:rsidRDefault="0065071E" w:rsidP="004A5379">
            <w:pPr>
              <w:jc w:val="center"/>
              <w:rPr>
                <w:b/>
                <w:bCs/>
              </w:rPr>
            </w:pPr>
            <w:r>
              <w:rPr>
                <w:b/>
                <w:bCs/>
              </w:rPr>
              <w:t>Dr. Öğr. Üyesi Fırat ALATÜRK</w:t>
            </w:r>
          </w:p>
          <w:p w:rsidR="0065071E" w:rsidRPr="000B03AA" w:rsidRDefault="0065071E" w:rsidP="004A5379">
            <w:pPr>
              <w:jc w:val="center"/>
              <w:rPr>
                <w:b/>
                <w:bCs/>
              </w:rPr>
            </w:pPr>
            <w:r w:rsidRPr="000B03AA">
              <w:rPr>
                <w:b/>
                <w:bCs/>
              </w:rPr>
              <w:t>Üye</w:t>
            </w:r>
          </w:p>
        </w:tc>
      </w:tr>
      <w:tr w:rsidR="0065071E" w:rsidRPr="000B03AA" w:rsidTr="004A5379">
        <w:trPr>
          <w:trHeight w:val="340"/>
        </w:trPr>
        <w:tc>
          <w:tcPr>
            <w:tcW w:w="4606" w:type="dxa"/>
          </w:tcPr>
          <w:p w:rsidR="0065071E" w:rsidRPr="000B03AA" w:rsidRDefault="0065071E" w:rsidP="004A5379">
            <w:pPr>
              <w:spacing w:before="240" w:after="240"/>
              <w:jc w:val="center"/>
              <w:rPr>
                <w:b/>
                <w:bCs/>
              </w:rPr>
            </w:pPr>
            <w:r>
              <w:rPr>
                <w:b/>
                <w:bCs/>
              </w:rPr>
              <w:t>imza</w:t>
            </w:r>
          </w:p>
          <w:p w:rsidR="0065071E" w:rsidRDefault="0065071E" w:rsidP="004A5379">
            <w:pPr>
              <w:spacing w:before="240" w:after="240"/>
              <w:jc w:val="center"/>
              <w:rPr>
                <w:b/>
                <w:bCs/>
              </w:rPr>
            </w:pPr>
          </w:p>
          <w:p w:rsidR="0065071E" w:rsidRPr="000B03AA" w:rsidRDefault="0065071E" w:rsidP="004A5379">
            <w:pPr>
              <w:spacing w:before="240" w:after="240"/>
              <w:jc w:val="center"/>
              <w:rPr>
                <w:b/>
                <w:bCs/>
              </w:rPr>
            </w:pPr>
          </w:p>
          <w:p w:rsidR="0065071E" w:rsidRPr="000B03AA" w:rsidRDefault="0065071E" w:rsidP="004A5379">
            <w:pPr>
              <w:spacing w:before="240" w:after="240"/>
              <w:jc w:val="center"/>
              <w:rPr>
                <w:b/>
                <w:bCs/>
              </w:rPr>
            </w:pPr>
          </w:p>
        </w:tc>
        <w:tc>
          <w:tcPr>
            <w:tcW w:w="4606" w:type="dxa"/>
          </w:tcPr>
          <w:p w:rsidR="0065071E" w:rsidRPr="000B03AA" w:rsidRDefault="0065071E" w:rsidP="004A5379">
            <w:pPr>
              <w:spacing w:before="240" w:after="240"/>
              <w:jc w:val="center"/>
              <w:rPr>
                <w:b/>
                <w:bCs/>
              </w:rPr>
            </w:pPr>
            <w:r>
              <w:rPr>
                <w:b/>
                <w:bCs/>
              </w:rPr>
              <w:t>imza</w:t>
            </w:r>
          </w:p>
        </w:tc>
      </w:tr>
      <w:tr w:rsidR="0065071E" w:rsidRPr="000B03AA" w:rsidTr="004A5379">
        <w:trPr>
          <w:trHeight w:val="340"/>
        </w:trPr>
        <w:tc>
          <w:tcPr>
            <w:tcW w:w="4606" w:type="dxa"/>
          </w:tcPr>
          <w:p w:rsidR="0065071E" w:rsidRDefault="0065071E" w:rsidP="004A5379">
            <w:pPr>
              <w:jc w:val="center"/>
              <w:rPr>
                <w:b/>
                <w:bCs/>
              </w:rPr>
            </w:pPr>
            <w:r>
              <w:rPr>
                <w:b/>
                <w:bCs/>
              </w:rPr>
              <w:t>Dr. Öğr. Üyesi Serkan Sertaç DOĞRU</w:t>
            </w:r>
          </w:p>
          <w:p w:rsidR="0065071E" w:rsidRPr="000B03AA" w:rsidRDefault="0065071E" w:rsidP="004A5379">
            <w:pPr>
              <w:jc w:val="center"/>
              <w:rPr>
                <w:b/>
                <w:bCs/>
              </w:rPr>
            </w:pPr>
            <w:r w:rsidRPr="000B03AA">
              <w:rPr>
                <w:b/>
                <w:bCs/>
              </w:rPr>
              <w:t>Üye</w:t>
            </w:r>
          </w:p>
        </w:tc>
        <w:tc>
          <w:tcPr>
            <w:tcW w:w="4606" w:type="dxa"/>
          </w:tcPr>
          <w:p w:rsidR="0065071E" w:rsidRDefault="0065071E" w:rsidP="004A5379">
            <w:pPr>
              <w:jc w:val="center"/>
              <w:rPr>
                <w:b/>
                <w:bCs/>
              </w:rPr>
            </w:pPr>
            <w:r>
              <w:rPr>
                <w:b/>
                <w:bCs/>
              </w:rPr>
              <w:t>Dr. Öğr. Üyesi Adem POLAT</w:t>
            </w:r>
          </w:p>
          <w:p w:rsidR="0065071E" w:rsidRPr="000B03AA" w:rsidRDefault="0065071E" w:rsidP="004A5379">
            <w:pPr>
              <w:jc w:val="center"/>
              <w:rPr>
                <w:b/>
                <w:bCs/>
              </w:rPr>
            </w:pPr>
            <w:r w:rsidRPr="000B03AA">
              <w:rPr>
                <w:b/>
                <w:bCs/>
              </w:rPr>
              <w:t>Üye</w:t>
            </w:r>
          </w:p>
        </w:tc>
      </w:tr>
      <w:tr w:rsidR="0065071E" w:rsidRPr="000B03AA" w:rsidTr="004A5379">
        <w:trPr>
          <w:trHeight w:val="340"/>
        </w:trPr>
        <w:tc>
          <w:tcPr>
            <w:tcW w:w="4606" w:type="dxa"/>
          </w:tcPr>
          <w:p w:rsidR="0065071E" w:rsidRPr="000B03AA" w:rsidRDefault="0065071E" w:rsidP="004A5379">
            <w:pPr>
              <w:jc w:val="center"/>
              <w:rPr>
                <w:b/>
                <w:bCs/>
              </w:rPr>
            </w:pPr>
          </w:p>
          <w:p w:rsidR="0065071E" w:rsidRPr="000B03AA" w:rsidRDefault="0065071E" w:rsidP="004A5379">
            <w:pPr>
              <w:jc w:val="center"/>
              <w:rPr>
                <w:b/>
                <w:bCs/>
              </w:rPr>
            </w:pPr>
            <w:r>
              <w:rPr>
                <w:b/>
                <w:bCs/>
              </w:rPr>
              <w:t>imza</w:t>
            </w:r>
          </w:p>
          <w:p w:rsidR="0065071E" w:rsidRPr="000B03AA" w:rsidRDefault="0065071E" w:rsidP="004A5379">
            <w:pPr>
              <w:jc w:val="center"/>
              <w:rPr>
                <w:b/>
                <w:bCs/>
              </w:rPr>
            </w:pPr>
          </w:p>
        </w:tc>
        <w:tc>
          <w:tcPr>
            <w:tcW w:w="4606" w:type="dxa"/>
          </w:tcPr>
          <w:p w:rsidR="0065071E" w:rsidRDefault="0065071E" w:rsidP="004A5379">
            <w:pPr>
              <w:jc w:val="center"/>
              <w:rPr>
                <w:b/>
                <w:bCs/>
              </w:rPr>
            </w:pPr>
          </w:p>
          <w:p w:rsidR="0065071E" w:rsidRPr="000B03AA" w:rsidRDefault="0065071E" w:rsidP="004A5379">
            <w:pPr>
              <w:jc w:val="center"/>
              <w:rPr>
                <w:b/>
                <w:bCs/>
              </w:rPr>
            </w:pPr>
            <w:r>
              <w:rPr>
                <w:b/>
                <w:bCs/>
              </w:rPr>
              <w:t>imza</w:t>
            </w:r>
          </w:p>
        </w:tc>
      </w:tr>
    </w:tbl>
    <w:p w:rsidR="0065071E" w:rsidRDefault="0065071E" w:rsidP="00533ED1"/>
    <w:p w:rsidR="00380742" w:rsidRDefault="00380742" w:rsidP="00533ED1"/>
    <w:p w:rsidR="00380742" w:rsidRDefault="00380742" w:rsidP="00533ED1"/>
    <w:p w:rsidR="00380742" w:rsidRDefault="00380742" w:rsidP="00533ED1"/>
    <w:p w:rsidR="00380742" w:rsidRDefault="00380742" w:rsidP="00380742">
      <w:pPr>
        <w:jc w:val="center"/>
      </w:pPr>
      <w:r>
        <w:t>Yukarıda bilgileri yer alan projeye ilişkin karar 03.09.2021 tarih ve 11 sayılı Proje İnceleme Komisyonunda alınan 03 nolu karar ile aynıdır.</w:t>
      </w:r>
    </w:p>
    <w:p w:rsidR="00380742" w:rsidRDefault="00380742" w:rsidP="00380742">
      <w:pPr>
        <w:jc w:val="center"/>
      </w:pPr>
    </w:p>
    <w:p w:rsidR="00380742" w:rsidRDefault="00380742" w:rsidP="00380742">
      <w:pPr>
        <w:jc w:val="center"/>
      </w:pPr>
    </w:p>
    <w:p w:rsidR="00380742" w:rsidRDefault="00380742" w:rsidP="00380742">
      <w:pPr>
        <w:jc w:val="center"/>
      </w:pPr>
    </w:p>
    <w:p w:rsidR="00380742" w:rsidRPr="00380742" w:rsidRDefault="00380742" w:rsidP="00380742">
      <w:pPr>
        <w:jc w:val="center"/>
        <w:rPr>
          <w:b/>
        </w:rPr>
      </w:pPr>
      <w:r w:rsidRPr="00380742">
        <w:rPr>
          <w:b/>
        </w:rPr>
        <w:t>ASLI GİBİDİR.</w:t>
      </w:r>
    </w:p>
    <w:p w:rsidR="00380742" w:rsidRDefault="00380742" w:rsidP="00380742">
      <w:pPr>
        <w:jc w:val="center"/>
      </w:pPr>
    </w:p>
    <w:p w:rsidR="00380742" w:rsidRDefault="00380742" w:rsidP="00380742">
      <w:pPr>
        <w:jc w:val="center"/>
      </w:pPr>
      <w:r>
        <w:t>........./......../.........</w:t>
      </w:r>
    </w:p>
    <w:p w:rsidR="00380742" w:rsidRDefault="00380742" w:rsidP="00380742">
      <w:pPr>
        <w:jc w:val="center"/>
      </w:pPr>
      <w:r>
        <w:t xml:space="preserve">Komisyon Başkanı </w:t>
      </w:r>
    </w:p>
    <w:p w:rsidR="00380742" w:rsidRDefault="00380742" w:rsidP="00380742">
      <w:pPr>
        <w:jc w:val="center"/>
      </w:pPr>
      <w:r>
        <w:t>Prof. Dr. Süha ÖZDEN</w:t>
      </w:r>
    </w:p>
    <w:p w:rsidR="00380742" w:rsidRDefault="00380742">
      <w:pPr>
        <w:jc w:val="center"/>
      </w:pPr>
      <w:bookmarkStart w:id="0" w:name="_GoBack"/>
      <w:bookmarkEnd w:id="0"/>
    </w:p>
    <w:sectPr w:rsidR="00380742" w:rsidSect="00496863">
      <w:headerReference w:type="default" r:id="rId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5F" w:rsidRDefault="00223F5F" w:rsidP="00496863">
      <w:r>
        <w:separator/>
      </w:r>
    </w:p>
  </w:endnote>
  <w:endnote w:type="continuationSeparator" w:id="0">
    <w:p w:rsidR="00223F5F" w:rsidRDefault="00223F5F" w:rsidP="0049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5F" w:rsidRDefault="00223F5F" w:rsidP="00496863">
      <w:r>
        <w:separator/>
      </w:r>
    </w:p>
  </w:footnote>
  <w:footnote w:type="continuationSeparator" w:id="0">
    <w:p w:rsidR="00223F5F" w:rsidRDefault="00223F5F" w:rsidP="0049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63" w:rsidRDefault="00496863" w:rsidP="00496863">
    <w:pPr>
      <w:pStyle w:val="stbilgi"/>
      <w:jc w:val="center"/>
    </w:pPr>
    <w:r>
      <w:rPr>
        <w:noProof/>
        <w:lang w:eastAsia="tr-TR"/>
      </w:rPr>
      <w:drawing>
        <wp:inline distT="0" distB="0" distL="0" distR="0" wp14:anchorId="163F92AE" wp14:editId="0FC790EE">
          <wp:extent cx="770890" cy="773430"/>
          <wp:effectExtent l="0" t="0" r="0" b="7620"/>
          <wp:docPr id="1" name="Resim 1" descr="ÇOMÜ Logolar"/>
          <wp:cNvGraphicFramePr/>
          <a:graphic xmlns:a="http://schemas.openxmlformats.org/drawingml/2006/main">
            <a:graphicData uri="http://schemas.openxmlformats.org/drawingml/2006/picture">
              <pic:pic xmlns:pic="http://schemas.openxmlformats.org/drawingml/2006/picture">
                <pic:nvPicPr>
                  <pic:cNvPr id="1" name="Resim 1" descr="ÇOMÜ Logola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734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1"/>
    <w:rsid w:val="000B5E2A"/>
    <w:rsid w:val="00223F5F"/>
    <w:rsid w:val="002F2042"/>
    <w:rsid w:val="00380742"/>
    <w:rsid w:val="00496863"/>
    <w:rsid w:val="00533ED1"/>
    <w:rsid w:val="0065071E"/>
    <w:rsid w:val="00754381"/>
    <w:rsid w:val="00F11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9F7EA-6559-4F77-86BD-9CFF4888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3ED1"/>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533ED1"/>
    <w:pPr>
      <w:ind w:left="1004"/>
      <w:jc w:val="center"/>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33ED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33E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33ED1"/>
    <w:rPr>
      <w:sz w:val="24"/>
      <w:szCs w:val="24"/>
    </w:rPr>
  </w:style>
  <w:style w:type="character" w:customStyle="1" w:styleId="GvdeMetniChar">
    <w:name w:val="Gövde Metni Char"/>
    <w:basedOn w:val="VarsaylanParagrafYazTipi"/>
    <w:link w:val="GvdeMetni"/>
    <w:uiPriority w:val="1"/>
    <w:rsid w:val="00533ED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33ED1"/>
  </w:style>
  <w:style w:type="paragraph" w:styleId="stbilgi">
    <w:name w:val="header"/>
    <w:basedOn w:val="Normal"/>
    <w:link w:val="stbilgiChar"/>
    <w:uiPriority w:val="99"/>
    <w:unhideWhenUsed/>
    <w:rsid w:val="00496863"/>
    <w:pPr>
      <w:tabs>
        <w:tab w:val="center" w:pos="4536"/>
        <w:tab w:val="right" w:pos="9072"/>
      </w:tabs>
    </w:pPr>
  </w:style>
  <w:style w:type="character" w:customStyle="1" w:styleId="stbilgiChar">
    <w:name w:val="Üstbilgi Char"/>
    <w:basedOn w:val="VarsaylanParagrafYazTipi"/>
    <w:link w:val="stbilgi"/>
    <w:uiPriority w:val="99"/>
    <w:rsid w:val="00496863"/>
    <w:rPr>
      <w:rFonts w:ascii="Times New Roman" w:eastAsia="Times New Roman" w:hAnsi="Times New Roman" w:cs="Times New Roman"/>
    </w:rPr>
  </w:style>
  <w:style w:type="paragraph" w:styleId="Altbilgi">
    <w:name w:val="footer"/>
    <w:basedOn w:val="Normal"/>
    <w:link w:val="AltbilgiChar"/>
    <w:uiPriority w:val="99"/>
    <w:unhideWhenUsed/>
    <w:rsid w:val="00496863"/>
    <w:pPr>
      <w:tabs>
        <w:tab w:val="center" w:pos="4536"/>
        <w:tab w:val="right" w:pos="9072"/>
      </w:tabs>
    </w:pPr>
  </w:style>
  <w:style w:type="character" w:customStyle="1" w:styleId="AltbilgiChar">
    <w:name w:val="Altbilgi Char"/>
    <w:basedOn w:val="VarsaylanParagrafYazTipi"/>
    <w:link w:val="Altbilgi"/>
    <w:uiPriority w:val="99"/>
    <w:rsid w:val="00496863"/>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96863"/>
    <w:rPr>
      <w:rFonts w:ascii="Tahoma" w:hAnsi="Tahoma" w:cs="Tahoma"/>
      <w:sz w:val="16"/>
      <w:szCs w:val="16"/>
    </w:rPr>
  </w:style>
  <w:style w:type="character" w:customStyle="1" w:styleId="BalonMetniChar">
    <w:name w:val="Balon Metni Char"/>
    <w:basedOn w:val="VarsaylanParagrafYazTipi"/>
    <w:link w:val="BalonMetni"/>
    <w:uiPriority w:val="99"/>
    <w:semiHidden/>
    <w:rsid w:val="00496863"/>
    <w:rPr>
      <w:rFonts w:ascii="Tahoma" w:eastAsia="Times New Roman" w:hAnsi="Tahoma" w:cs="Tahoma"/>
      <w:sz w:val="16"/>
      <w:szCs w:val="16"/>
    </w:rPr>
  </w:style>
  <w:style w:type="table" w:styleId="TabloKlavuzu">
    <w:name w:val="Table Grid"/>
    <w:basedOn w:val="NormalTablo"/>
    <w:uiPriority w:val="39"/>
    <w:rsid w:val="00650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339</Words>
  <Characters>1936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Mehmet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4</cp:revision>
  <dcterms:created xsi:type="dcterms:W3CDTF">2021-06-16T10:25:00Z</dcterms:created>
  <dcterms:modified xsi:type="dcterms:W3CDTF">2021-09-07T10:00:00Z</dcterms:modified>
</cp:coreProperties>
</file>