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71" w14:textId="1867160C" w:rsidR="00FC0F65" w:rsidRPr="004E4252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>ÇANAKKALE ONSEKİZ MART ÜNİVERSİTESİ</w:t>
      </w:r>
    </w:p>
    <w:p w14:paraId="6DC54CE9" w14:textId="46A41374" w:rsidR="00FC0F65" w:rsidRPr="004E4252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>ÇANAKKALE SOSYAL BİLİMLER MESLEK YÜKSEKOKULU</w:t>
      </w:r>
    </w:p>
    <w:p w14:paraId="7DE339E9" w14:textId="4DB12155" w:rsidR="002F6ECF" w:rsidRPr="004E4252" w:rsidRDefault="00046D6A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>Yönetim</w:t>
      </w:r>
      <w:r w:rsidR="00EC2CCE">
        <w:rPr>
          <w:rFonts w:ascii="Times New Roman" w:hAnsi="Times New Roman" w:cs="Times New Roman"/>
          <w:b/>
          <w:bCs/>
          <w:sz w:val="22"/>
          <w:szCs w:val="22"/>
        </w:rPr>
        <w:t xml:space="preserve"> ve Organizasyon</w:t>
      </w:r>
      <w:r w:rsidR="00FC0F65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FC0F65" w:rsidRPr="004E4252">
        <w:rPr>
          <w:rFonts w:ascii="Times New Roman" w:hAnsi="Times New Roman" w:cs="Times New Roman"/>
          <w:b/>
          <w:bCs/>
          <w:sz w:val="22"/>
          <w:szCs w:val="22"/>
        </w:rPr>
        <w:t>Bölüm</w:t>
      </w:r>
      <w:r w:rsidR="00AD0E7E" w:rsidRPr="004E4252">
        <w:rPr>
          <w:rFonts w:ascii="Times New Roman" w:hAnsi="Times New Roman" w:cs="Times New Roman"/>
          <w:b/>
          <w:bCs/>
          <w:sz w:val="22"/>
          <w:szCs w:val="22"/>
        </w:rPr>
        <w:t>ü</w:t>
      </w:r>
      <w:r w:rsidR="006044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19E1" w:rsidRPr="004E4252"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gramEnd"/>
      <w:r w:rsidR="006044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19E1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Öğrenci </w:t>
      </w:r>
      <w:r w:rsidR="00EC2CCE">
        <w:rPr>
          <w:rFonts w:ascii="Times New Roman" w:hAnsi="Times New Roman" w:cs="Times New Roman"/>
          <w:b/>
          <w:bCs/>
          <w:sz w:val="22"/>
          <w:szCs w:val="22"/>
        </w:rPr>
        <w:t>İ</w:t>
      </w:r>
      <w:r w:rsidR="001619E1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ç </w:t>
      </w:r>
      <w:r w:rsidR="008D0794" w:rsidRPr="004E4252">
        <w:rPr>
          <w:rFonts w:ascii="Times New Roman" w:hAnsi="Times New Roman" w:cs="Times New Roman"/>
          <w:b/>
          <w:bCs/>
          <w:sz w:val="22"/>
          <w:szCs w:val="22"/>
        </w:rPr>
        <w:t>Paydaş Kalite</w:t>
      </w:r>
      <w:r w:rsidR="00AD0E7E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C0F65" w:rsidRPr="004E4252">
        <w:rPr>
          <w:rFonts w:ascii="Times New Roman" w:hAnsi="Times New Roman" w:cs="Times New Roman"/>
          <w:b/>
          <w:bCs/>
          <w:sz w:val="22"/>
          <w:szCs w:val="22"/>
        </w:rPr>
        <w:t>Toplantı</w:t>
      </w:r>
      <w:r w:rsidR="00AD0E7E" w:rsidRPr="004E4252">
        <w:rPr>
          <w:rFonts w:ascii="Times New Roman" w:hAnsi="Times New Roman" w:cs="Times New Roman"/>
          <w:b/>
          <w:bCs/>
          <w:sz w:val="22"/>
          <w:szCs w:val="22"/>
        </w:rPr>
        <w:t>sı</w:t>
      </w:r>
      <w:r w:rsidR="00EF3BA7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 Tutanağı </w:t>
      </w:r>
    </w:p>
    <w:p w14:paraId="5B1D4C09" w14:textId="77777777" w:rsidR="00046D6A" w:rsidRPr="004E4252" w:rsidRDefault="00046D6A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197AF" w14:textId="5C8BF9BE" w:rsidR="002F6ECF" w:rsidRPr="004E4252" w:rsidRDefault="00046D6A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8D0794">
        <w:rPr>
          <w:rFonts w:ascii="Times New Roman" w:hAnsi="Times New Roman" w:cs="Times New Roman"/>
          <w:sz w:val="22"/>
          <w:szCs w:val="22"/>
        </w:rPr>
        <w:t>ve Yerel Y</w:t>
      </w:r>
      <w:r w:rsidR="001619E1" w:rsidRPr="004E4252">
        <w:rPr>
          <w:rFonts w:ascii="Times New Roman" w:hAnsi="Times New Roman" w:cs="Times New Roman"/>
          <w:sz w:val="22"/>
          <w:szCs w:val="22"/>
        </w:rPr>
        <w:t>ö</w:t>
      </w:r>
      <w:r w:rsidR="008D0794">
        <w:rPr>
          <w:rFonts w:ascii="Times New Roman" w:hAnsi="Times New Roman" w:cs="Times New Roman"/>
          <w:sz w:val="22"/>
          <w:szCs w:val="22"/>
        </w:rPr>
        <w:t>n</w:t>
      </w:r>
      <w:r w:rsidR="001619E1" w:rsidRPr="004E4252">
        <w:rPr>
          <w:rFonts w:ascii="Times New Roman" w:hAnsi="Times New Roman" w:cs="Times New Roman"/>
          <w:sz w:val="22"/>
          <w:szCs w:val="22"/>
        </w:rPr>
        <w:t>etim</w:t>
      </w:r>
      <w:r w:rsidR="00EC2CCE">
        <w:rPr>
          <w:rFonts w:ascii="Times New Roman" w:hAnsi="Times New Roman" w:cs="Times New Roman"/>
          <w:sz w:val="22"/>
          <w:szCs w:val="22"/>
        </w:rPr>
        <w:t>ler</w:t>
      </w:r>
      <w:r w:rsidR="001619E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D0794">
        <w:rPr>
          <w:rFonts w:ascii="Times New Roman" w:hAnsi="Times New Roman" w:cs="Times New Roman"/>
          <w:sz w:val="22"/>
          <w:szCs w:val="22"/>
        </w:rPr>
        <w:t xml:space="preserve"> Öğretim </w:t>
      </w:r>
      <w:r w:rsidR="001619E1" w:rsidRPr="004E4252">
        <w:rPr>
          <w:rFonts w:ascii="Times New Roman" w:hAnsi="Times New Roman" w:cs="Times New Roman"/>
          <w:sz w:val="22"/>
          <w:szCs w:val="22"/>
        </w:rPr>
        <w:t xml:space="preserve">elemanları </w:t>
      </w:r>
      <w:r w:rsidRPr="004E4252">
        <w:rPr>
          <w:rFonts w:ascii="Times New Roman" w:hAnsi="Times New Roman" w:cs="Times New Roman"/>
          <w:sz w:val="22"/>
          <w:szCs w:val="22"/>
        </w:rPr>
        <w:t xml:space="preserve">ile 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Pr="004E4252">
        <w:rPr>
          <w:rFonts w:ascii="Times New Roman" w:hAnsi="Times New Roman" w:cs="Times New Roman"/>
          <w:sz w:val="22"/>
          <w:szCs w:val="22"/>
        </w:rPr>
        <w:t xml:space="preserve"> ve</w:t>
      </w:r>
      <w:r w:rsidR="008D0794">
        <w:rPr>
          <w:rFonts w:ascii="Times New Roman" w:hAnsi="Times New Roman" w:cs="Times New Roman"/>
          <w:sz w:val="22"/>
          <w:szCs w:val="22"/>
        </w:rPr>
        <w:t xml:space="preserve"> </w:t>
      </w:r>
      <w:r w:rsidRPr="004E4252">
        <w:rPr>
          <w:rFonts w:ascii="Times New Roman" w:hAnsi="Times New Roman" w:cs="Times New Roman"/>
          <w:sz w:val="22"/>
          <w:szCs w:val="22"/>
        </w:rPr>
        <w:t xml:space="preserve">Yerel Yönetimler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5F3E82" w:rsidRPr="004E4252">
        <w:rPr>
          <w:rFonts w:ascii="Times New Roman" w:hAnsi="Times New Roman" w:cs="Times New Roman"/>
          <w:sz w:val="22"/>
          <w:szCs w:val="22"/>
        </w:rPr>
        <w:t>nın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1619E1" w:rsidRPr="004E4252">
        <w:rPr>
          <w:rFonts w:ascii="Times New Roman" w:hAnsi="Times New Roman" w:cs="Times New Roman"/>
          <w:sz w:val="22"/>
          <w:szCs w:val="22"/>
        </w:rPr>
        <w:t>1</w:t>
      </w:r>
      <w:r w:rsidRPr="004E4252">
        <w:rPr>
          <w:rFonts w:ascii="Times New Roman" w:hAnsi="Times New Roman" w:cs="Times New Roman"/>
          <w:sz w:val="22"/>
          <w:szCs w:val="22"/>
        </w:rPr>
        <w:t>.</w:t>
      </w:r>
      <w:r w:rsidR="001619E1" w:rsidRPr="004E4252">
        <w:rPr>
          <w:rFonts w:ascii="Times New Roman" w:hAnsi="Times New Roman" w:cs="Times New Roman"/>
          <w:sz w:val="22"/>
          <w:szCs w:val="22"/>
        </w:rPr>
        <w:t xml:space="preserve"> sınıf öğrencilerinin kendi aralarından seçmiş oldukları </w:t>
      </w:r>
      <w:r w:rsidR="008D0794" w:rsidRPr="004E4252">
        <w:rPr>
          <w:rFonts w:ascii="Times New Roman" w:hAnsi="Times New Roman" w:cs="Times New Roman"/>
          <w:sz w:val="22"/>
          <w:szCs w:val="22"/>
        </w:rPr>
        <w:t>öğrencilerin katılımı</w:t>
      </w:r>
      <w:r w:rsidR="001619E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8D0794" w:rsidRPr="004E4252">
        <w:rPr>
          <w:rFonts w:ascii="Times New Roman" w:hAnsi="Times New Roman" w:cs="Times New Roman"/>
          <w:sz w:val="22"/>
          <w:szCs w:val="22"/>
        </w:rPr>
        <w:t>ile Kalite</w:t>
      </w:r>
      <w:r w:rsidR="001619E1" w:rsidRPr="004E4252">
        <w:rPr>
          <w:rFonts w:ascii="Times New Roman" w:hAnsi="Times New Roman" w:cs="Times New Roman"/>
          <w:sz w:val="22"/>
          <w:szCs w:val="22"/>
        </w:rPr>
        <w:t xml:space="preserve"> çalışmaları kapsamında iç paydaş </w:t>
      </w:r>
      <w:r w:rsidR="00EC2CCE" w:rsidRPr="004E4252">
        <w:rPr>
          <w:rFonts w:ascii="Times New Roman" w:hAnsi="Times New Roman" w:cs="Times New Roman"/>
          <w:sz w:val="22"/>
          <w:szCs w:val="22"/>
        </w:rPr>
        <w:t>toplantısı 19.12.2022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3E82" w:rsidRPr="004E4252">
        <w:rPr>
          <w:rFonts w:ascii="Times New Roman" w:hAnsi="Times New Roman" w:cs="Times New Roman"/>
          <w:sz w:val="22"/>
          <w:szCs w:val="22"/>
        </w:rPr>
        <w:t>Pazartesi</w:t>
      </w:r>
      <w:proofErr w:type="gramEnd"/>
      <w:r w:rsidR="005F3E82" w:rsidRPr="004E4252">
        <w:rPr>
          <w:rFonts w:ascii="Times New Roman" w:hAnsi="Times New Roman" w:cs="Times New Roman"/>
          <w:sz w:val="22"/>
          <w:szCs w:val="22"/>
        </w:rPr>
        <w:t xml:space="preserve"> günü</w:t>
      </w:r>
      <w:r w:rsidRPr="004E4252">
        <w:rPr>
          <w:rFonts w:ascii="Times New Roman" w:hAnsi="Times New Roman" w:cs="Times New Roman"/>
          <w:sz w:val="22"/>
          <w:szCs w:val="22"/>
        </w:rPr>
        <w:t xml:space="preserve"> saat </w:t>
      </w:r>
      <w:r w:rsidR="00C04BED" w:rsidRPr="004E4252">
        <w:rPr>
          <w:rFonts w:ascii="Times New Roman" w:hAnsi="Times New Roman" w:cs="Times New Roman"/>
          <w:sz w:val="22"/>
          <w:szCs w:val="22"/>
        </w:rPr>
        <w:t>1</w:t>
      </w:r>
      <w:r w:rsidRPr="004E4252">
        <w:rPr>
          <w:rFonts w:ascii="Times New Roman" w:hAnsi="Times New Roman" w:cs="Times New Roman"/>
          <w:sz w:val="22"/>
          <w:szCs w:val="22"/>
        </w:rPr>
        <w:t>1:30'</w:t>
      </w:r>
      <w:r w:rsidR="00A73169" w:rsidRPr="004E4252">
        <w:rPr>
          <w:rFonts w:ascii="Times New Roman" w:hAnsi="Times New Roman" w:cs="Times New Roman"/>
          <w:sz w:val="22"/>
          <w:szCs w:val="22"/>
        </w:rPr>
        <w:t xml:space="preserve"> da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A402A8" w:rsidRPr="004E4252">
        <w:rPr>
          <w:rFonts w:ascii="Times New Roman" w:hAnsi="Times New Roman" w:cs="Times New Roman"/>
          <w:sz w:val="22"/>
          <w:szCs w:val="22"/>
        </w:rPr>
        <w:t xml:space="preserve">Yüksekokulumuz Toplantı Salonunda gerçekleştirilmiştir. </w:t>
      </w:r>
    </w:p>
    <w:p w14:paraId="2F156FB0" w14:textId="207A717A" w:rsidR="00EF3BA7" w:rsidRPr="004E4252" w:rsidRDefault="00EF3BA7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Toplantıda </w:t>
      </w:r>
      <w:r w:rsidR="001709A3"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Görüşülen Gündem Maddeleri: </w:t>
      </w:r>
    </w:p>
    <w:p w14:paraId="63DBC02A" w14:textId="63C7F571" w:rsidR="00EF3BA7" w:rsidRPr="004E4252" w:rsidRDefault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1)- Üniversitemizde yürütülen kalite çalışmaları kapsamında 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8D0794">
        <w:rPr>
          <w:rFonts w:ascii="Times New Roman" w:hAnsi="Times New Roman" w:cs="Times New Roman"/>
          <w:sz w:val="22"/>
          <w:szCs w:val="22"/>
        </w:rPr>
        <w:t>ve Yerel Y</w:t>
      </w:r>
      <w:r w:rsidR="008D0794" w:rsidRPr="004E4252">
        <w:rPr>
          <w:rFonts w:ascii="Times New Roman" w:hAnsi="Times New Roman" w:cs="Times New Roman"/>
          <w:sz w:val="22"/>
          <w:szCs w:val="22"/>
        </w:rPr>
        <w:t>ö</w:t>
      </w:r>
      <w:r w:rsidR="008D0794">
        <w:rPr>
          <w:rFonts w:ascii="Times New Roman" w:hAnsi="Times New Roman" w:cs="Times New Roman"/>
          <w:sz w:val="22"/>
          <w:szCs w:val="22"/>
        </w:rPr>
        <w:t>n</w:t>
      </w:r>
      <w:r w:rsidR="008D0794" w:rsidRPr="004E4252">
        <w:rPr>
          <w:rFonts w:ascii="Times New Roman" w:hAnsi="Times New Roman" w:cs="Times New Roman"/>
          <w:sz w:val="22"/>
          <w:szCs w:val="22"/>
        </w:rPr>
        <w:t>etim</w:t>
      </w:r>
      <w:r w:rsidR="00DB5D71">
        <w:rPr>
          <w:rFonts w:ascii="Times New Roman" w:hAnsi="Times New Roman" w:cs="Times New Roman"/>
          <w:sz w:val="22"/>
          <w:szCs w:val="22"/>
        </w:rPr>
        <w:t>ler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D0794">
        <w:rPr>
          <w:rFonts w:ascii="Times New Roman" w:hAnsi="Times New Roman" w:cs="Times New Roman"/>
          <w:sz w:val="22"/>
          <w:szCs w:val="22"/>
        </w:rPr>
        <w:t xml:space="preserve"> Öğretim 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elemanları ile 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 ve</w:t>
      </w:r>
      <w:r w:rsidR="008D0794">
        <w:rPr>
          <w:rFonts w:ascii="Times New Roman" w:hAnsi="Times New Roman" w:cs="Times New Roman"/>
          <w:sz w:val="22"/>
          <w:szCs w:val="22"/>
        </w:rPr>
        <w:t xml:space="preserve"> 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Yerel Yönetimler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5F3E82" w:rsidRPr="004E4252">
        <w:rPr>
          <w:rFonts w:ascii="Times New Roman" w:hAnsi="Times New Roman" w:cs="Times New Roman"/>
          <w:sz w:val="22"/>
          <w:szCs w:val="22"/>
        </w:rPr>
        <w:t>nın</w:t>
      </w:r>
      <w:r w:rsidR="008D0794" w:rsidRPr="004E4252">
        <w:rPr>
          <w:rFonts w:ascii="Times New Roman" w:hAnsi="Times New Roman" w:cs="Times New Roman"/>
          <w:sz w:val="22"/>
          <w:szCs w:val="22"/>
        </w:rPr>
        <w:t xml:space="preserve"> öğrencilerinin </w:t>
      </w:r>
      <w:r w:rsidRPr="004E4252">
        <w:rPr>
          <w:rFonts w:ascii="Times New Roman" w:hAnsi="Times New Roman" w:cs="Times New Roman"/>
          <w:sz w:val="22"/>
          <w:szCs w:val="22"/>
        </w:rPr>
        <w:t>2022-2023 eğitim-Öğretim dönemi için karşılıklı sorun, talep ve önerilerinin görüşülmesi</w:t>
      </w:r>
      <w:r w:rsidR="008432C1">
        <w:rPr>
          <w:rFonts w:ascii="Times New Roman" w:hAnsi="Times New Roman" w:cs="Times New Roman"/>
          <w:sz w:val="22"/>
          <w:szCs w:val="22"/>
        </w:rPr>
        <w:t>.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BF2981" w14:textId="5744B694" w:rsidR="00300D72" w:rsidRPr="004E4252" w:rsidRDefault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>2)- Kalite çalışmaları ile ilgili genel bilgilendirme yapılarak yeni kalite elçilerinin seçilmesi</w:t>
      </w:r>
      <w:r w:rsidR="008432C1">
        <w:rPr>
          <w:rFonts w:ascii="Times New Roman" w:hAnsi="Times New Roman" w:cs="Times New Roman"/>
          <w:sz w:val="22"/>
          <w:szCs w:val="22"/>
        </w:rPr>
        <w:t>.</w:t>
      </w:r>
    </w:p>
    <w:p w14:paraId="1957F4AE" w14:textId="5E527ACB" w:rsidR="00005828" w:rsidRPr="004E4252" w:rsidRDefault="00005828" w:rsidP="00005828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D3DB7CF" w14:textId="3DCD27FF" w:rsidR="00005828" w:rsidRPr="004E4252" w:rsidRDefault="00005828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>KARARLAR</w:t>
      </w:r>
    </w:p>
    <w:p w14:paraId="028440BA" w14:textId="77777777" w:rsidR="00FC0F65" w:rsidRPr="004E4252" w:rsidRDefault="00FC0F65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5226D17" w14:textId="77777777" w:rsidR="008432C1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>Karar 1)</w:t>
      </w:r>
    </w:p>
    <w:p w14:paraId="611AF61A" w14:textId="77777777" w:rsidR="00DB5D71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Üniversitemizde yürütülen kalite çalışmaları ile ilgili toplantıya katılan öğrencilerimiz genel olarak bilgilendirilmiş ve toplantının amacından bahsedilmiştir. </w:t>
      </w:r>
    </w:p>
    <w:p w14:paraId="31000ADD" w14:textId="7BD9BB90" w:rsidR="00300D7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Bu kapsamda öğrencilerin </w:t>
      </w:r>
      <w:proofErr w:type="gramStart"/>
      <w:r w:rsidRPr="004E4252">
        <w:rPr>
          <w:rFonts w:ascii="Times New Roman" w:hAnsi="Times New Roman" w:cs="Times New Roman"/>
          <w:sz w:val="22"/>
          <w:szCs w:val="22"/>
        </w:rPr>
        <w:t>özellikle  ilgili</w:t>
      </w:r>
      <w:proofErr w:type="gramEnd"/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DB5D71">
        <w:rPr>
          <w:rFonts w:ascii="Times New Roman" w:hAnsi="Times New Roman" w:cs="Times New Roman"/>
          <w:sz w:val="22"/>
          <w:szCs w:val="22"/>
        </w:rPr>
        <w:t xml:space="preserve">varsa </w:t>
      </w:r>
      <w:r w:rsidRPr="004E4252">
        <w:rPr>
          <w:rFonts w:ascii="Times New Roman" w:hAnsi="Times New Roman" w:cs="Times New Roman"/>
          <w:sz w:val="22"/>
          <w:szCs w:val="22"/>
        </w:rPr>
        <w:t>talep</w:t>
      </w:r>
      <w:r w:rsidR="00DB5D71">
        <w:rPr>
          <w:rFonts w:ascii="Times New Roman" w:hAnsi="Times New Roman" w:cs="Times New Roman"/>
          <w:sz w:val="22"/>
          <w:szCs w:val="22"/>
        </w:rPr>
        <w:t xml:space="preserve"> ve önerilerinin</w:t>
      </w:r>
      <w:r w:rsidRPr="004E4252">
        <w:rPr>
          <w:rFonts w:ascii="Times New Roman" w:hAnsi="Times New Roman" w:cs="Times New Roman"/>
          <w:sz w:val="22"/>
          <w:szCs w:val="22"/>
        </w:rPr>
        <w:t xml:space="preserve"> üst yönetime iletilmek üzere alın</w:t>
      </w:r>
      <w:r w:rsidR="00A402A8" w:rsidRPr="004E4252">
        <w:rPr>
          <w:rFonts w:ascii="Times New Roman" w:hAnsi="Times New Roman" w:cs="Times New Roman"/>
          <w:sz w:val="22"/>
          <w:szCs w:val="22"/>
        </w:rPr>
        <w:t>masına,</w:t>
      </w:r>
      <w:r w:rsidRPr="004E42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D7AC7C" w14:textId="77777777" w:rsidR="00BE62C2" w:rsidRDefault="00BE62C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62C2">
        <w:rPr>
          <w:rFonts w:ascii="Times New Roman" w:hAnsi="Times New Roman" w:cs="Times New Roman"/>
          <w:b/>
          <w:bCs/>
          <w:sz w:val="22"/>
          <w:szCs w:val="22"/>
        </w:rPr>
        <w:t>Karar 2)</w:t>
      </w:r>
    </w:p>
    <w:p w14:paraId="6AFD8DDA" w14:textId="50315995" w:rsidR="00BE62C2" w:rsidRPr="00BE62C2" w:rsidRDefault="00BE62C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E62C2">
        <w:rPr>
          <w:rFonts w:ascii="Times New Roman" w:hAnsi="Times New Roman" w:cs="Times New Roman"/>
          <w:sz w:val="22"/>
          <w:szCs w:val="22"/>
        </w:rPr>
        <w:t>Öğrencilerimizin talep ve istekleri</w:t>
      </w:r>
      <w:r>
        <w:rPr>
          <w:rFonts w:ascii="Times New Roman" w:hAnsi="Times New Roman" w:cs="Times New Roman"/>
          <w:sz w:val="22"/>
          <w:szCs w:val="22"/>
        </w:rPr>
        <w:t xml:space="preserve"> 10 madde olarak EK 1 de sunulmasına,</w:t>
      </w:r>
    </w:p>
    <w:p w14:paraId="13A9E389" w14:textId="32BE14F8" w:rsidR="008432C1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Karar </w:t>
      </w:r>
      <w:r w:rsidR="00BE62C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E425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9AD9554" w14:textId="56F9C9EB" w:rsidR="00300D72" w:rsidRPr="004E425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Kalite çalışmaları konusunda 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8432C1">
        <w:rPr>
          <w:rFonts w:ascii="Times New Roman" w:hAnsi="Times New Roman" w:cs="Times New Roman"/>
          <w:sz w:val="22"/>
          <w:szCs w:val="22"/>
        </w:rPr>
        <w:t>ve Yerel Y</w:t>
      </w:r>
      <w:r w:rsidR="008432C1" w:rsidRPr="004E4252">
        <w:rPr>
          <w:rFonts w:ascii="Times New Roman" w:hAnsi="Times New Roman" w:cs="Times New Roman"/>
          <w:sz w:val="22"/>
          <w:szCs w:val="22"/>
        </w:rPr>
        <w:t>ö</w:t>
      </w:r>
      <w:r w:rsidR="008432C1">
        <w:rPr>
          <w:rFonts w:ascii="Times New Roman" w:hAnsi="Times New Roman" w:cs="Times New Roman"/>
          <w:sz w:val="22"/>
          <w:szCs w:val="22"/>
        </w:rPr>
        <w:t>n</w:t>
      </w:r>
      <w:r w:rsidR="008432C1" w:rsidRPr="004E4252">
        <w:rPr>
          <w:rFonts w:ascii="Times New Roman" w:hAnsi="Times New Roman" w:cs="Times New Roman"/>
          <w:sz w:val="22"/>
          <w:szCs w:val="22"/>
        </w:rPr>
        <w:t>etim</w:t>
      </w:r>
      <w:r w:rsidR="00DB5D71">
        <w:rPr>
          <w:rFonts w:ascii="Times New Roman" w:hAnsi="Times New Roman" w:cs="Times New Roman"/>
          <w:sz w:val="22"/>
          <w:szCs w:val="22"/>
        </w:rPr>
        <w:t>ler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Pr="004E4252">
        <w:rPr>
          <w:rFonts w:ascii="Times New Roman" w:hAnsi="Times New Roman" w:cs="Times New Roman"/>
          <w:sz w:val="22"/>
          <w:szCs w:val="22"/>
        </w:rPr>
        <w:t xml:space="preserve">1 ve 2.sınıfların daha fazla bilgilendirilmeleri için </w:t>
      </w:r>
      <w:r w:rsidR="008432C1">
        <w:rPr>
          <w:rFonts w:ascii="Times New Roman" w:hAnsi="Times New Roman" w:cs="Times New Roman"/>
          <w:sz w:val="22"/>
          <w:szCs w:val="22"/>
        </w:rPr>
        <w:t xml:space="preserve">ders öncesi </w:t>
      </w:r>
      <w:proofErr w:type="gramStart"/>
      <w:r w:rsidR="008432C1">
        <w:rPr>
          <w:rFonts w:ascii="Times New Roman" w:hAnsi="Times New Roman" w:cs="Times New Roman"/>
          <w:sz w:val="22"/>
          <w:szCs w:val="22"/>
        </w:rPr>
        <w:t>yada</w:t>
      </w:r>
      <w:proofErr w:type="gramEnd"/>
      <w:r w:rsidR="008432C1">
        <w:rPr>
          <w:rFonts w:ascii="Times New Roman" w:hAnsi="Times New Roman" w:cs="Times New Roman"/>
          <w:sz w:val="22"/>
          <w:szCs w:val="22"/>
        </w:rPr>
        <w:t xml:space="preserve"> sonrasında sınıflara uğrayarak kısa ve öz bilgilendirmeler </w:t>
      </w:r>
      <w:r w:rsidRPr="004E4252">
        <w:rPr>
          <w:rFonts w:ascii="Times New Roman" w:hAnsi="Times New Roman" w:cs="Times New Roman"/>
          <w:sz w:val="22"/>
          <w:szCs w:val="22"/>
        </w:rPr>
        <w:t>düzenlenmesine</w:t>
      </w:r>
      <w:r w:rsidR="00A402A8" w:rsidRPr="004E4252">
        <w:rPr>
          <w:rFonts w:ascii="Times New Roman" w:hAnsi="Times New Roman" w:cs="Times New Roman"/>
          <w:sz w:val="22"/>
          <w:szCs w:val="22"/>
        </w:rPr>
        <w:t>,</w:t>
      </w:r>
    </w:p>
    <w:p w14:paraId="37321860" w14:textId="009BAFD4" w:rsidR="008432C1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4252">
        <w:rPr>
          <w:rFonts w:ascii="Times New Roman" w:hAnsi="Times New Roman" w:cs="Times New Roman"/>
          <w:b/>
          <w:bCs/>
          <w:sz w:val="22"/>
          <w:szCs w:val="22"/>
        </w:rPr>
        <w:t xml:space="preserve">Karar </w:t>
      </w:r>
      <w:r w:rsidR="00BE62C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E425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3469793" w14:textId="28E477E4" w:rsidR="00300D72" w:rsidRPr="004E4252" w:rsidRDefault="00300D72" w:rsidP="00300D72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 xml:space="preserve">2022-2023 Eğitim-Öğretim dönemi 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İşletme Yönetimi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="008432C1">
        <w:rPr>
          <w:rFonts w:ascii="Times New Roman" w:hAnsi="Times New Roman" w:cs="Times New Roman"/>
          <w:sz w:val="22"/>
          <w:szCs w:val="22"/>
        </w:rPr>
        <w:t>ve Yerel Y</w:t>
      </w:r>
      <w:r w:rsidR="008432C1" w:rsidRPr="004E4252">
        <w:rPr>
          <w:rFonts w:ascii="Times New Roman" w:hAnsi="Times New Roman" w:cs="Times New Roman"/>
          <w:sz w:val="22"/>
          <w:szCs w:val="22"/>
        </w:rPr>
        <w:t>ö</w:t>
      </w:r>
      <w:r w:rsidR="008432C1">
        <w:rPr>
          <w:rFonts w:ascii="Times New Roman" w:hAnsi="Times New Roman" w:cs="Times New Roman"/>
          <w:sz w:val="22"/>
          <w:szCs w:val="22"/>
        </w:rPr>
        <w:t>n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etim </w:t>
      </w:r>
      <w:r w:rsidR="005F3E82">
        <w:rPr>
          <w:rFonts w:ascii="Times New Roman" w:hAnsi="Times New Roman" w:cs="Times New Roman"/>
          <w:sz w:val="22"/>
          <w:szCs w:val="22"/>
        </w:rPr>
        <w:t>Programı</w:t>
      </w:r>
      <w:r w:rsidR="008432C1" w:rsidRPr="004E4252">
        <w:rPr>
          <w:rFonts w:ascii="Times New Roman" w:hAnsi="Times New Roman" w:cs="Times New Roman"/>
          <w:sz w:val="22"/>
          <w:szCs w:val="22"/>
        </w:rPr>
        <w:t xml:space="preserve"> </w:t>
      </w:r>
      <w:r w:rsidRPr="004E4252">
        <w:rPr>
          <w:rFonts w:ascii="Times New Roman" w:hAnsi="Times New Roman" w:cs="Times New Roman"/>
          <w:sz w:val="22"/>
          <w:szCs w:val="22"/>
        </w:rPr>
        <w:t>1. Sınıf öğrencilerinden</w:t>
      </w:r>
      <w:r w:rsidR="00DB5D71">
        <w:rPr>
          <w:rFonts w:ascii="Times New Roman" w:hAnsi="Times New Roman" w:cs="Times New Roman"/>
          <w:sz w:val="22"/>
          <w:szCs w:val="22"/>
        </w:rPr>
        <w:t xml:space="preserve"> </w:t>
      </w:r>
      <w:r w:rsidR="00DB5D71" w:rsidRPr="004E4252">
        <w:rPr>
          <w:rFonts w:ascii="Times New Roman" w:hAnsi="Times New Roman" w:cs="Times New Roman"/>
          <w:sz w:val="22"/>
          <w:szCs w:val="22"/>
        </w:rPr>
        <w:t>kalite elçilerinin seçilmesi</w:t>
      </w:r>
      <w:r w:rsidR="00DB5D71">
        <w:rPr>
          <w:rFonts w:ascii="Times New Roman" w:hAnsi="Times New Roman" w:cs="Times New Roman"/>
          <w:sz w:val="22"/>
          <w:szCs w:val="22"/>
        </w:rPr>
        <w:t>ne,</w:t>
      </w:r>
    </w:p>
    <w:p w14:paraId="7A57FEA6" w14:textId="297E5325" w:rsidR="0071477E" w:rsidRPr="004E4252" w:rsidRDefault="00AF6E81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>Oy birliği ile k</w:t>
      </w:r>
      <w:r w:rsidR="0071477E" w:rsidRPr="004E4252">
        <w:rPr>
          <w:rFonts w:ascii="Times New Roman" w:hAnsi="Times New Roman" w:cs="Times New Roman"/>
          <w:sz w:val="22"/>
          <w:szCs w:val="22"/>
        </w:rPr>
        <w:t xml:space="preserve">arar verilmiştir. </w:t>
      </w:r>
    </w:p>
    <w:p w14:paraId="1C8E5EB3" w14:textId="6B3F629B" w:rsidR="00005828" w:rsidRPr="004E4252" w:rsidRDefault="00005828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E4252">
        <w:rPr>
          <w:rFonts w:ascii="Times New Roman" w:hAnsi="Times New Roman" w:cs="Times New Roman"/>
          <w:sz w:val="22"/>
          <w:szCs w:val="22"/>
        </w:rPr>
        <w:tab/>
      </w:r>
      <w:r w:rsidR="00EB1C86" w:rsidRPr="004E42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784B24" w14:textId="266803AD" w:rsidR="002F6ECF" w:rsidRPr="00FC0F65" w:rsidRDefault="00EB1C86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</w:t>
      </w:r>
    </w:p>
    <w:p w14:paraId="0E9AC16A" w14:textId="6798E79F" w:rsidR="001709A3" w:rsidRDefault="001709A3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6FFA9E5E" w14:textId="7C9A73A8" w:rsidR="00142B2F" w:rsidRDefault="00142B2F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4C53E972" w14:textId="77777777" w:rsidR="00142B2F" w:rsidRDefault="00142B2F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50EE75E3" w14:textId="77777777" w:rsidR="00046D6A" w:rsidRDefault="00046D6A" w:rsidP="00046D6A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0" w:type="dxa"/>
        <w:tblLook w:val="04A0" w:firstRow="1" w:lastRow="0" w:firstColumn="1" w:lastColumn="0" w:noHBand="0" w:noVBand="1"/>
      </w:tblPr>
      <w:tblGrid>
        <w:gridCol w:w="4290"/>
        <w:gridCol w:w="2976"/>
      </w:tblGrid>
      <w:tr w:rsidR="00046D6A" w14:paraId="691127F6" w14:textId="77777777" w:rsidTr="009F7C9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66F2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t xml:space="preserve">dı Soyadı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7D1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>
              <w:t xml:space="preserve">mza </w:t>
            </w:r>
          </w:p>
        </w:tc>
      </w:tr>
      <w:tr w:rsidR="00046D6A" w14:paraId="527B469E" w14:textId="77777777" w:rsidTr="009F7C98">
        <w:trPr>
          <w:trHeight w:val="68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CCE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D4F04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>Doç. Dr. Sena ERDEN AYHÜN (İzinli)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0AD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49AB69FC" w14:textId="77777777" w:rsidTr="009F7C98">
        <w:trPr>
          <w:trHeight w:val="83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6F6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F13DB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9A641" w14:textId="7FFF208E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 xml:space="preserve">Öğr. Gör. Mutlu </w:t>
            </w:r>
            <w:r w:rsidR="004E4252" w:rsidRPr="004E4252">
              <w:rPr>
                <w:rFonts w:ascii="Times New Roman" w:hAnsi="Times New Roman" w:cs="Times New Roman"/>
                <w:sz w:val="22"/>
                <w:szCs w:val="22"/>
              </w:rPr>
              <w:t>BATTALOĞLU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275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636E1D23" w14:textId="77777777" w:rsidTr="009F7C98">
        <w:trPr>
          <w:trHeight w:val="7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D53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ACEC1" w14:textId="4416A4CA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 xml:space="preserve">Öğr. Gör. Mesut </w:t>
            </w:r>
            <w:r w:rsidR="004E4252" w:rsidRPr="004E4252">
              <w:rPr>
                <w:rFonts w:ascii="Times New Roman" w:hAnsi="Times New Roman" w:cs="Times New Roman"/>
                <w:sz w:val="22"/>
                <w:szCs w:val="22"/>
              </w:rPr>
              <w:t>KASAP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7A4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591B9B2B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A66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5C700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>Öğr. Gör. Yeşim MONUS</w:t>
            </w:r>
          </w:p>
          <w:p w14:paraId="3E600A77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B4E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4823C71C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46E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CC157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1F4FB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 xml:space="preserve">Öğr. Gör. Burak BALIK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AE0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3AA4DBC0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ECE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3D251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 xml:space="preserve">Öğr. Gör. </w:t>
            </w:r>
            <w:proofErr w:type="spellStart"/>
            <w:r w:rsidRPr="004E4252">
              <w:rPr>
                <w:rFonts w:ascii="Times New Roman" w:hAnsi="Times New Roman" w:cs="Times New Roman"/>
                <w:sz w:val="22"/>
                <w:szCs w:val="22"/>
              </w:rPr>
              <w:t>Durgut</w:t>
            </w:r>
            <w:proofErr w:type="spellEnd"/>
            <w:r w:rsidRPr="004E4252">
              <w:rPr>
                <w:rFonts w:ascii="Times New Roman" w:hAnsi="Times New Roman" w:cs="Times New Roman"/>
                <w:sz w:val="22"/>
                <w:szCs w:val="22"/>
              </w:rPr>
              <w:t xml:space="preserve"> ERDİM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9DB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02EFE723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9E8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E1CC39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4252">
              <w:rPr>
                <w:rFonts w:ascii="Times New Roman" w:hAnsi="Times New Roman" w:cs="Times New Roman"/>
                <w:sz w:val="22"/>
                <w:szCs w:val="22"/>
              </w:rPr>
              <w:t>Öğr. Gör. Elif ÇALIŞKAN POLAT</w:t>
            </w:r>
          </w:p>
          <w:p w14:paraId="7664729B" w14:textId="77777777" w:rsidR="00046D6A" w:rsidRPr="004E425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497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3513A129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0A4" w14:textId="77777777" w:rsidR="00046D6A" w:rsidRPr="00B2088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C43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D6A" w14:paraId="39AA7453" w14:textId="77777777" w:rsidTr="009F7C98">
        <w:trPr>
          <w:trHeight w:val="83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88F" w14:textId="77777777" w:rsidR="00046D6A" w:rsidRPr="00B20882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B7E" w14:textId="77777777" w:rsidR="00046D6A" w:rsidRDefault="00046D6A" w:rsidP="009F7C98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82D89F" w14:textId="77777777" w:rsidR="00046D6A" w:rsidRPr="00FC0F65" w:rsidRDefault="00046D6A" w:rsidP="00046D6A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082E533F" w14:textId="4D07A1F8" w:rsidR="002F6ECF" w:rsidRPr="00FC0F65" w:rsidRDefault="00EB1C86">
      <w:pPr>
        <w:pStyle w:val="GvdeMetni1"/>
        <w:shd w:val="clear" w:color="auto" w:fill="auto"/>
        <w:spacing w:after="0" w:line="200" w:lineRule="exact"/>
        <w:ind w:right="20" w:firstLine="0"/>
        <w:jc w:val="righ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      </w:t>
      </w:r>
    </w:p>
    <w:sectPr w:rsidR="002F6ECF" w:rsidRPr="00FC0F65" w:rsidSect="00D45C19">
      <w:type w:val="continuous"/>
      <w:pgSz w:w="11909" w:h="16838" w:code="9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98E0" w14:textId="77777777" w:rsidR="006D5A80" w:rsidRDefault="006D5A80">
      <w:r>
        <w:separator/>
      </w:r>
    </w:p>
  </w:endnote>
  <w:endnote w:type="continuationSeparator" w:id="0">
    <w:p w14:paraId="17EA6C34" w14:textId="77777777" w:rsidR="006D5A80" w:rsidRDefault="006D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AB74" w14:textId="77777777" w:rsidR="006D5A80" w:rsidRDefault="006D5A80"/>
  </w:footnote>
  <w:footnote w:type="continuationSeparator" w:id="0">
    <w:p w14:paraId="23FA21E4" w14:textId="77777777" w:rsidR="006D5A80" w:rsidRDefault="006D5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02"/>
    <w:multiLevelType w:val="multilevel"/>
    <w:tmpl w:val="A21C8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C0635"/>
    <w:multiLevelType w:val="multilevel"/>
    <w:tmpl w:val="AB6AA1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885625">
    <w:abstractNumId w:val="1"/>
  </w:num>
  <w:num w:numId="2" w16cid:durableId="10464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F"/>
    <w:rsid w:val="00005828"/>
    <w:rsid w:val="0001257A"/>
    <w:rsid w:val="00046D6A"/>
    <w:rsid w:val="000B4FD9"/>
    <w:rsid w:val="00107F98"/>
    <w:rsid w:val="00131827"/>
    <w:rsid w:val="00142B2F"/>
    <w:rsid w:val="001619E1"/>
    <w:rsid w:val="001709A3"/>
    <w:rsid w:val="001D5CD9"/>
    <w:rsid w:val="00265451"/>
    <w:rsid w:val="002C2817"/>
    <w:rsid w:val="002F6ECF"/>
    <w:rsid w:val="00300D72"/>
    <w:rsid w:val="004E4252"/>
    <w:rsid w:val="005A7AB9"/>
    <w:rsid w:val="005B3BBC"/>
    <w:rsid w:val="005F3E82"/>
    <w:rsid w:val="0060448D"/>
    <w:rsid w:val="00685934"/>
    <w:rsid w:val="006D2A49"/>
    <w:rsid w:val="006D5A80"/>
    <w:rsid w:val="0071477E"/>
    <w:rsid w:val="007239FB"/>
    <w:rsid w:val="0073688B"/>
    <w:rsid w:val="007E594B"/>
    <w:rsid w:val="007F6ECA"/>
    <w:rsid w:val="0080776F"/>
    <w:rsid w:val="00812B19"/>
    <w:rsid w:val="008432C1"/>
    <w:rsid w:val="0089154E"/>
    <w:rsid w:val="008D0794"/>
    <w:rsid w:val="00906CCB"/>
    <w:rsid w:val="00917317"/>
    <w:rsid w:val="00963A9F"/>
    <w:rsid w:val="0098676E"/>
    <w:rsid w:val="0099558A"/>
    <w:rsid w:val="009B7A0F"/>
    <w:rsid w:val="00A402A8"/>
    <w:rsid w:val="00A73169"/>
    <w:rsid w:val="00A824B8"/>
    <w:rsid w:val="00AA089B"/>
    <w:rsid w:val="00AD0E7E"/>
    <w:rsid w:val="00AF6E81"/>
    <w:rsid w:val="00B20882"/>
    <w:rsid w:val="00B43FC7"/>
    <w:rsid w:val="00BA448A"/>
    <w:rsid w:val="00BE62C2"/>
    <w:rsid w:val="00C04BED"/>
    <w:rsid w:val="00C339A8"/>
    <w:rsid w:val="00D45C19"/>
    <w:rsid w:val="00D528F1"/>
    <w:rsid w:val="00D74672"/>
    <w:rsid w:val="00DB1C72"/>
    <w:rsid w:val="00DB5D71"/>
    <w:rsid w:val="00EB1C86"/>
    <w:rsid w:val="00EC2CCE"/>
    <w:rsid w:val="00ED010F"/>
    <w:rsid w:val="00EF3BA7"/>
    <w:rsid w:val="00FA6FA3"/>
    <w:rsid w:val="00FC0F65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BE8"/>
  <w15:docId w15:val="{96639EF4-38F0-4B8B-930A-4D6953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Exact">
    <w:name w:val="Body text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1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Mutlu Battaloğlu</cp:lastModifiedBy>
  <cp:revision>10</cp:revision>
  <cp:lastPrinted>2022-12-20T10:56:00Z</cp:lastPrinted>
  <dcterms:created xsi:type="dcterms:W3CDTF">2022-12-16T08:39:00Z</dcterms:created>
  <dcterms:modified xsi:type="dcterms:W3CDTF">2022-12-20T11:05:00Z</dcterms:modified>
</cp:coreProperties>
</file>