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1586" w14:textId="21293006" w:rsidR="00F04BBF" w:rsidRPr="004F01EF" w:rsidRDefault="00F04BBF">
      <w:pPr>
        <w:rPr>
          <w:lang w:val="tr-TR"/>
        </w:rPr>
      </w:pPr>
    </w:p>
    <w:p w14:paraId="44241ABD" w14:textId="4B6AC9B0" w:rsidR="004F01EF" w:rsidRPr="004F01EF" w:rsidRDefault="004F01EF">
      <w:pPr>
        <w:rPr>
          <w:lang w:val="tr-TR"/>
        </w:rPr>
      </w:pPr>
      <w:r w:rsidRPr="004F01EF">
        <w:rPr>
          <w:lang w:val="tr-TR"/>
        </w:rPr>
        <w:t>Sevgili Öğrenciler</w:t>
      </w:r>
    </w:p>
    <w:p w14:paraId="7F2F72F0" w14:textId="2FFD78A2" w:rsidR="004F01EF" w:rsidRPr="004F01EF" w:rsidRDefault="004F01EF">
      <w:pPr>
        <w:rPr>
          <w:lang w:val="tr-TR"/>
        </w:rPr>
      </w:pPr>
    </w:p>
    <w:p w14:paraId="385065EF" w14:textId="13BEA75A" w:rsidR="00D00A72" w:rsidRDefault="004F01EF">
      <w:pPr>
        <w:rPr>
          <w:lang w:val="tr-TR"/>
        </w:rPr>
      </w:pPr>
      <w:r w:rsidRPr="004F01EF">
        <w:rPr>
          <w:lang w:val="tr-TR"/>
        </w:rPr>
        <w:t xml:space="preserve">Zorunlu yabancı dil ders uzaktan eğitim sistemi olan Microsoft Teams üzerinden işlenecektir. </w:t>
      </w:r>
      <w:r w:rsidR="00103777">
        <w:rPr>
          <w:lang w:val="tr-TR"/>
        </w:rPr>
        <w:t>Sınavlar ise yüz yüze yapılacaktır.</w:t>
      </w:r>
    </w:p>
    <w:p w14:paraId="157946D4" w14:textId="7F635E0F" w:rsidR="004F01EF" w:rsidRPr="004F01EF" w:rsidRDefault="004F01EF">
      <w:pPr>
        <w:rPr>
          <w:lang w:val="tr-TR"/>
        </w:rPr>
      </w:pPr>
      <w:r w:rsidRPr="004F01EF">
        <w:rPr>
          <w:lang w:val="tr-TR"/>
        </w:rPr>
        <w:t>Aşağıdaki linkte yer alan video ve yazılı anlatım adımlarını takip ederek öncelikle bir Microsoft Teams hesabı oluşturmanız ve uygulamayı bilgisayar veya mobil cihazınıza kurmanız gerekmektedir.</w:t>
      </w:r>
    </w:p>
    <w:p w14:paraId="34274401" w14:textId="6EFEE67B" w:rsidR="00D00A72" w:rsidRPr="004F01EF" w:rsidRDefault="00000000">
      <w:pPr>
        <w:rPr>
          <w:lang w:val="tr-TR"/>
        </w:rPr>
      </w:pPr>
      <w:hyperlink r:id="rId4" w:history="1">
        <w:r w:rsidR="004F01EF" w:rsidRPr="004F01EF">
          <w:rPr>
            <w:rStyle w:val="Kpr"/>
            <w:lang w:val="tr-TR"/>
          </w:rPr>
          <w:t>https://www.comu.edu.tr/duyuru-19966.html</w:t>
        </w:r>
      </w:hyperlink>
    </w:p>
    <w:p w14:paraId="7282A412" w14:textId="77777777" w:rsidR="005C3871" w:rsidRDefault="005C3871" w:rsidP="005C3871">
      <w:pPr>
        <w:rPr>
          <w:lang w:val="tr-TR"/>
        </w:rPr>
      </w:pPr>
      <w:r>
        <w:rPr>
          <w:lang w:val="tr-TR"/>
        </w:rPr>
        <w:t xml:space="preserve">Aşağıdaki karekodu taratarak bağlantıya ulaşabilirsiniz. </w:t>
      </w:r>
    </w:p>
    <w:p w14:paraId="78410B6E" w14:textId="7E9005A0" w:rsidR="005C3871" w:rsidRDefault="005C3871" w:rsidP="004F01EF">
      <w:pPr>
        <w:rPr>
          <w:lang w:val="tr-TR"/>
        </w:rPr>
      </w:pPr>
      <w:r>
        <w:rPr>
          <w:noProof/>
          <w:lang w:val="tr-TR"/>
        </w:rPr>
        <w:drawing>
          <wp:inline distT="0" distB="0" distL="0" distR="0" wp14:anchorId="449B2903" wp14:editId="6BC9B918">
            <wp:extent cx="4286250" cy="4286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4286250" cy="4286250"/>
                    </a:xfrm>
                    <a:prstGeom prst="rect">
                      <a:avLst/>
                    </a:prstGeom>
                  </pic:spPr>
                </pic:pic>
              </a:graphicData>
            </a:graphic>
          </wp:inline>
        </w:drawing>
      </w:r>
    </w:p>
    <w:p w14:paraId="73509A04" w14:textId="5CBDCBD1" w:rsidR="004F01EF" w:rsidRPr="0060145F" w:rsidRDefault="004F01EF" w:rsidP="004F01EF">
      <w:pPr>
        <w:rPr>
          <w:rFonts w:ascii="Calibri" w:eastAsia="Times New Roman" w:hAnsi="Calibri" w:cs="Calibri"/>
          <w:color w:val="000000"/>
          <w:u w:val="single"/>
          <w:lang w:val="tr-TR" w:eastAsia="tr-TR"/>
        </w:rPr>
      </w:pPr>
      <w:r w:rsidRPr="004F01EF">
        <w:rPr>
          <w:lang w:val="tr-TR"/>
        </w:rPr>
        <w:t xml:space="preserve">Ardından </w:t>
      </w:r>
      <w:r w:rsidRPr="004F01EF">
        <w:rPr>
          <w:rFonts w:ascii="Calibri" w:eastAsia="Times New Roman" w:hAnsi="Calibri" w:cs="Calibri"/>
          <w:color w:val="000000"/>
          <w:lang w:val="tr-TR" w:eastAsia="tr-TR"/>
        </w:rPr>
        <w:t xml:space="preserve">ekipler/ekip oluştur veya bir ekibe katıl/ekibe kodla katıl </w:t>
      </w:r>
      <w:r w:rsidR="00D00A72">
        <w:rPr>
          <w:rFonts w:ascii="Calibri" w:eastAsia="Times New Roman" w:hAnsi="Calibri" w:cs="Calibri"/>
          <w:color w:val="000000"/>
          <w:lang w:val="tr-TR" w:eastAsia="tr-TR"/>
        </w:rPr>
        <w:t xml:space="preserve">adımlarını takip edip </w:t>
      </w:r>
      <w:r w:rsidR="00D00A72">
        <w:rPr>
          <w:rFonts w:ascii="Calibri" w:eastAsia="Times New Roman" w:hAnsi="Calibri" w:cs="Calibri"/>
          <w:b/>
          <w:bCs/>
          <w:color w:val="000000"/>
          <w:lang w:val="tr-TR" w:eastAsia="tr-TR"/>
        </w:rPr>
        <w:t>aşağıda bölümünüze uygun</w:t>
      </w:r>
      <w:r w:rsidR="00D00A72" w:rsidRPr="004F01EF">
        <w:rPr>
          <w:rFonts w:ascii="Calibri" w:eastAsia="Times New Roman" w:hAnsi="Calibri" w:cs="Calibri"/>
          <w:color w:val="000000"/>
          <w:lang w:val="tr-TR" w:eastAsia="tr-TR"/>
        </w:rPr>
        <w:t xml:space="preserve"> ekip kodu ile ders yapacağımız online sınıfa (ekip)</w:t>
      </w:r>
      <w:r w:rsidR="00D00A72">
        <w:rPr>
          <w:rFonts w:ascii="Calibri" w:eastAsia="Times New Roman" w:hAnsi="Calibri" w:cs="Calibri"/>
          <w:color w:val="000000"/>
          <w:lang w:val="tr-TR" w:eastAsia="tr-TR"/>
        </w:rPr>
        <w:t xml:space="preserve"> kaydolunuz.</w:t>
      </w:r>
      <w:r w:rsidR="00632F6D">
        <w:rPr>
          <w:rFonts w:ascii="Calibri" w:eastAsia="Times New Roman" w:hAnsi="Calibri" w:cs="Calibri"/>
          <w:color w:val="000000"/>
          <w:lang w:val="tr-TR" w:eastAsia="tr-TR"/>
        </w:rPr>
        <w:t xml:space="preserve"> </w:t>
      </w:r>
      <w:r w:rsidR="00103777" w:rsidRPr="0060145F">
        <w:rPr>
          <w:rFonts w:ascii="Calibri" w:eastAsia="Times New Roman" w:hAnsi="Calibri" w:cs="Calibri"/>
          <w:color w:val="000000"/>
          <w:u w:val="single"/>
          <w:lang w:val="tr-TR" w:eastAsia="tr-TR"/>
        </w:rPr>
        <w:t xml:space="preserve">Lütfen bölümünüze uygun doğru sınıfa </w:t>
      </w:r>
      <w:r w:rsidR="00823505" w:rsidRPr="0060145F">
        <w:rPr>
          <w:rFonts w:ascii="Calibri" w:eastAsia="Times New Roman" w:hAnsi="Calibri" w:cs="Calibri"/>
          <w:color w:val="000000"/>
          <w:u w:val="single"/>
          <w:lang w:val="tr-TR" w:eastAsia="tr-TR"/>
        </w:rPr>
        <w:t>kaydolduğunuzdan</w:t>
      </w:r>
      <w:r w:rsidR="00103777" w:rsidRPr="0060145F">
        <w:rPr>
          <w:rFonts w:ascii="Calibri" w:eastAsia="Times New Roman" w:hAnsi="Calibri" w:cs="Calibri"/>
          <w:color w:val="000000"/>
          <w:u w:val="single"/>
          <w:lang w:val="tr-TR" w:eastAsia="tr-TR"/>
        </w:rPr>
        <w:t xml:space="preserve"> emin olunuz. </w:t>
      </w:r>
    </w:p>
    <w:tbl>
      <w:tblPr>
        <w:tblStyle w:val="TabloKlavuzu"/>
        <w:tblW w:w="9519" w:type="dxa"/>
        <w:tblLook w:val="04A0" w:firstRow="1" w:lastRow="0" w:firstColumn="1" w:lastColumn="0" w:noHBand="0" w:noVBand="1"/>
      </w:tblPr>
      <w:tblGrid>
        <w:gridCol w:w="3114"/>
        <w:gridCol w:w="992"/>
        <w:gridCol w:w="4180"/>
        <w:gridCol w:w="1233"/>
      </w:tblGrid>
      <w:tr w:rsidR="001D6D64" w:rsidRPr="001D6D64" w14:paraId="49A695AD" w14:textId="77777777" w:rsidTr="001D6D64">
        <w:trPr>
          <w:trHeight w:val="438"/>
        </w:trPr>
        <w:tc>
          <w:tcPr>
            <w:tcW w:w="3114" w:type="dxa"/>
            <w:noWrap/>
            <w:hideMark/>
          </w:tcPr>
          <w:p w14:paraId="49166349" w14:textId="77777777" w:rsidR="001D6D64" w:rsidRPr="001D6D64" w:rsidRDefault="001D6D64" w:rsidP="001D6D64">
            <w:pPr>
              <w:rPr>
                <w:rFonts w:ascii="Times New Roman" w:eastAsia="Times New Roman" w:hAnsi="Times New Roman" w:cs="Times New Roman"/>
                <w:sz w:val="24"/>
                <w:szCs w:val="24"/>
                <w:lang w:val="tr-TR" w:eastAsia="tr-TR"/>
              </w:rPr>
            </w:pPr>
          </w:p>
        </w:tc>
        <w:tc>
          <w:tcPr>
            <w:tcW w:w="992" w:type="dxa"/>
            <w:noWrap/>
            <w:hideMark/>
          </w:tcPr>
          <w:p w14:paraId="7AEBB6CA" w14:textId="77777777" w:rsidR="001D6D64" w:rsidRPr="001D6D64" w:rsidRDefault="001D6D64" w:rsidP="001D6D64">
            <w:pPr>
              <w:rPr>
                <w:rFonts w:ascii="Times New Roman" w:eastAsia="Times New Roman" w:hAnsi="Times New Roman" w:cs="Times New Roman"/>
                <w:sz w:val="20"/>
                <w:szCs w:val="20"/>
                <w:lang w:val="tr-TR" w:eastAsia="tr-TR"/>
              </w:rPr>
            </w:pPr>
          </w:p>
        </w:tc>
        <w:tc>
          <w:tcPr>
            <w:tcW w:w="4180" w:type="dxa"/>
            <w:hideMark/>
          </w:tcPr>
          <w:p w14:paraId="3FD06A54" w14:textId="77777777" w:rsidR="001D6D64" w:rsidRPr="001D6D64" w:rsidRDefault="001D6D64" w:rsidP="001D6D64">
            <w:pPr>
              <w:rPr>
                <w:rFonts w:ascii="Times New Roman" w:eastAsia="Times New Roman" w:hAnsi="Times New Roman" w:cs="Times New Roman"/>
                <w:sz w:val="20"/>
                <w:szCs w:val="20"/>
                <w:lang w:val="tr-TR" w:eastAsia="tr-TR"/>
              </w:rPr>
            </w:pPr>
          </w:p>
        </w:tc>
        <w:tc>
          <w:tcPr>
            <w:tcW w:w="1233" w:type="dxa"/>
            <w:noWrap/>
            <w:hideMark/>
          </w:tcPr>
          <w:p w14:paraId="398BF79A" w14:textId="77777777" w:rsidR="001D6D64" w:rsidRPr="001D6D64" w:rsidRDefault="001D6D64" w:rsidP="001D6D64">
            <w:pPr>
              <w:rPr>
                <w:rFonts w:ascii="Calibri" w:eastAsia="Times New Roman" w:hAnsi="Calibri" w:cs="Calibri"/>
                <w:b/>
                <w:bCs/>
                <w:color w:val="000000"/>
                <w:lang w:val="tr-TR" w:eastAsia="tr-TR"/>
              </w:rPr>
            </w:pPr>
            <w:r w:rsidRPr="001D6D64">
              <w:rPr>
                <w:rFonts w:ascii="Calibri" w:eastAsia="Times New Roman" w:hAnsi="Calibri" w:cs="Calibri"/>
                <w:b/>
                <w:bCs/>
                <w:color w:val="000000"/>
                <w:lang w:val="tr-TR" w:eastAsia="tr-TR"/>
              </w:rPr>
              <w:t>Teams kodu</w:t>
            </w:r>
          </w:p>
        </w:tc>
      </w:tr>
      <w:tr w:rsidR="001D6D64" w:rsidRPr="001D6D64" w14:paraId="145B2DF3" w14:textId="77777777" w:rsidTr="001D6D64">
        <w:trPr>
          <w:trHeight w:val="438"/>
        </w:trPr>
        <w:tc>
          <w:tcPr>
            <w:tcW w:w="3114" w:type="dxa"/>
            <w:noWrap/>
            <w:hideMark/>
          </w:tcPr>
          <w:p w14:paraId="16C8F9AC" w14:textId="7B28BA1B" w:rsidR="001D6D64" w:rsidRPr="001D6D64" w:rsidRDefault="001D6D64" w:rsidP="001D6D64">
            <w:pPr>
              <w:rPr>
                <w:rFonts w:ascii="Calibri" w:eastAsia="Times New Roman" w:hAnsi="Calibri" w:cs="Calibri"/>
                <w:color w:val="000000"/>
                <w:lang w:val="tr-TR" w:eastAsia="tr-TR"/>
              </w:rPr>
            </w:pPr>
            <w:r w:rsidRPr="001D6D64">
              <w:rPr>
                <w:rFonts w:ascii="Calibri" w:eastAsia="Times New Roman" w:hAnsi="Calibri" w:cs="Calibri"/>
                <w:color w:val="000000"/>
                <w:lang w:val="tr-TR" w:eastAsia="tr-TR"/>
              </w:rPr>
              <w:t>Çanakkale  Uyg</w:t>
            </w:r>
            <w:r>
              <w:rPr>
                <w:rFonts w:ascii="Calibri" w:eastAsia="Times New Roman" w:hAnsi="Calibri" w:cs="Calibri"/>
                <w:color w:val="000000"/>
                <w:lang w:val="tr-TR" w:eastAsia="tr-TR"/>
              </w:rPr>
              <w:t>.</w:t>
            </w:r>
            <w:r w:rsidRPr="001D6D64">
              <w:rPr>
                <w:rFonts w:ascii="Calibri" w:eastAsia="Times New Roman" w:hAnsi="Calibri" w:cs="Calibri"/>
                <w:color w:val="000000"/>
                <w:lang w:val="tr-TR" w:eastAsia="tr-TR"/>
              </w:rPr>
              <w:t xml:space="preserve"> Bilimler Fak.</w:t>
            </w:r>
          </w:p>
        </w:tc>
        <w:tc>
          <w:tcPr>
            <w:tcW w:w="992" w:type="dxa"/>
            <w:noWrap/>
            <w:hideMark/>
          </w:tcPr>
          <w:p w14:paraId="371EFD92" w14:textId="77777777" w:rsidR="001D6D64" w:rsidRPr="001D6D64" w:rsidRDefault="001D6D64" w:rsidP="001D6D64">
            <w:pPr>
              <w:rPr>
                <w:rFonts w:ascii="Calibri" w:eastAsia="Times New Roman" w:hAnsi="Calibri" w:cs="Calibri"/>
                <w:color w:val="000000"/>
                <w:lang w:val="tr-TR" w:eastAsia="tr-TR"/>
              </w:rPr>
            </w:pPr>
            <w:r w:rsidRPr="001D6D64">
              <w:rPr>
                <w:rFonts w:ascii="Calibri" w:eastAsia="Times New Roman" w:hAnsi="Calibri" w:cs="Calibri"/>
                <w:color w:val="000000"/>
                <w:lang w:val="tr-TR" w:eastAsia="tr-TR"/>
              </w:rPr>
              <w:t>Grup 1</w:t>
            </w:r>
          </w:p>
        </w:tc>
        <w:tc>
          <w:tcPr>
            <w:tcW w:w="4180" w:type="dxa"/>
            <w:hideMark/>
          </w:tcPr>
          <w:p w14:paraId="3AF2ABD2" w14:textId="77777777" w:rsidR="001D6D64" w:rsidRPr="001D6D64" w:rsidRDefault="001D6D64" w:rsidP="001D6D64">
            <w:pPr>
              <w:rPr>
                <w:rFonts w:ascii="Calibri" w:eastAsia="Times New Roman" w:hAnsi="Calibri" w:cs="Calibri"/>
                <w:color w:val="000000"/>
                <w:lang w:val="tr-TR" w:eastAsia="tr-TR"/>
              </w:rPr>
            </w:pPr>
            <w:r w:rsidRPr="001D6D64">
              <w:rPr>
                <w:rFonts w:ascii="Calibri" w:eastAsia="Times New Roman" w:hAnsi="Calibri" w:cs="Calibri"/>
                <w:color w:val="000000"/>
                <w:lang w:val="tr-TR" w:eastAsia="tr-TR"/>
              </w:rPr>
              <w:t>Enerji Yönetimi, Gıda Teknolojisi, Sağlık Yönetimi</w:t>
            </w:r>
          </w:p>
        </w:tc>
        <w:tc>
          <w:tcPr>
            <w:tcW w:w="1233" w:type="dxa"/>
            <w:noWrap/>
            <w:hideMark/>
          </w:tcPr>
          <w:p w14:paraId="0AB672B5" w14:textId="77777777" w:rsidR="001D6D64" w:rsidRPr="001D6D64" w:rsidRDefault="001D6D64" w:rsidP="001D6D64">
            <w:pPr>
              <w:rPr>
                <w:rFonts w:ascii="Calibri" w:eastAsia="Times New Roman" w:hAnsi="Calibri" w:cs="Calibri"/>
                <w:color w:val="000000"/>
                <w:lang w:val="tr-TR" w:eastAsia="tr-TR"/>
              </w:rPr>
            </w:pPr>
            <w:r w:rsidRPr="001D6D64">
              <w:rPr>
                <w:rFonts w:ascii="Calibri" w:eastAsia="Times New Roman" w:hAnsi="Calibri" w:cs="Calibri"/>
                <w:color w:val="000000"/>
                <w:lang w:val="tr-TR" w:eastAsia="tr-TR"/>
              </w:rPr>
              <w:t>pkfrm9j</w:t>
            </w:r>
          </w:p>
        </w:tc>
      </w:tr>
    </w:tbl>
    <w:p w14:paraId="3CCF6DA3" w14:textId="77777777" w:rsidR="00D00A72" w:rsidRPr="004F01EF" w:rsidRDefault="00D00A72" w:rsidP="004F01EF">
      <w:pPr>
        <w:rPr>
          <w:rFonts w:ascii="Calibri" w:eastAsia="Times New Roman" w:hAnsi="Calibri" w:cs="Calibri"/>
          <w:color w:val="000000"/>
          <w:lang w:val="tr-TR" w:eastAsia="tr-TR"/>
        </w:rPr>
      </w:pPr>
    </w:p>
    <w:p w14:paraId="7AD5FE77" w14:textId="77777777" w:rsidR="005C3871" w:rsidRDefault="005C3871">
      <w:pPr>
        <w:rPr>
          <w:b/>
          <w:bCs/>
          <w:lang w:val="tr-TR"/>
        </w:rPr>
      </w:pPr>
    </w:p>
    <w:p w14:paraId="5D00DF83" w14:textId="34CEC12F" w:rsidR="004F01EF" w:rsidRPr="00103777" w:rsidRDefault="00103777">
      <w:pPr>
        <w:rPr>
          <w:b/>
          <w:bCs/>
          <w:lang w:val="tr-TR"/>
        </w:rPr>
      </w:pPr>
      <w:r w:rsidRPr="00103777">
        <w:rPr>
          <w:b/>
          <w:bCs/>
          <w:lang w:val="tr-TR"/>
        </w:rPr>
        <w:t>Zorunlu Yabancı Dil (İngilizce) I ve II Muafiyet Sınavı</w:t>
      </w:r>
    </w:p>
    <w:p w14:paraId="4ADE69C6" w14:textId="59F4689A" w:rsidR="00103777" w:rsidRPr="00103777" w:rsidRDefault="00103777" w:rsidP="00103777">
      <w:pPr>
        <w:rPr>
          <w:lang w:val="tr-TR"/>
        </w:rPr>
      </w:pPr>
      <w:r w:rsidRPr="00103777">
        <w:rPr>
          <w:lang w:val="tr-TR"/>
        </w:rPr>
        <w:lastRenderedPageBreak/>
        <w:t xml:space="preserve">Üniversitemize 2022-2023 Akademik yılında yeni kayıt yaptırmış olan 1.sınıf öğrencilerine uygulanacak İngilizce Dersi Muafiyet Sınavı </w:t>
      </w:r>
      <w:r w:rsidRPr="00103777">
        <w:rPr>
          <w:b/>
          <w:bCs/>
          <w:lang w:val="tr-TR"/>
        </w:rPr>
        <w:t>19 Ekim Çarşamba</w:t>
      </w:r>
      <w:r w:rsidRPr="00103777">
        <w:rPr>
          <w:lang w:val="tr-TR"/>
        </w:rPr>
        <w:t xml:space="preserve"> günü uygulanacaktır.</w:t>
      </w:r>
      <w:r>
        <w:rPr>
          <w:lang w:val="tr-TR"/>
        </w:rPr>
        <w:t xml:space="preserve"> Tüm 1. sınıf öğrencileri bu sınava katılacaklardır. Öğrencilerin dilekçe vermelerine gerek yoktur.</w:t>
      </w:r>
    </w:p>
    <w:p w14:paraId="518CA107" w14:textId="77777777" w:rsidR="00103777" w:rsidRPr="00103777" w:rsidRDefault="00103777" w:rsidP="00103777">
      <w:pPr>
        <w:rPr>
          <w:lang w:val="tr-TR"/>
        </w:rPr>
      </w:pPr>
    </w:p>
    <w:p w14:paraId="79934CC3" w14:textId="3897F6A9" w:rsidR="00103777" w:rsidRPr="00103777" w:rsidRDefault="00103777" w:rsidP="00103777">
      <w:pPr>
        <w:rPr>
          <w:lang w:val="tr-TR"/>
        </w:rPr>
      </w:pPr>
      <w:r w:rsidRPr="00103777">
        <w:rPr>
          <w:lang w:val="tr-TR"/>
        </w:rPr>
        <w:t xml:space="preserve">Bu sınav normal ve ikinci öğretim öğrencilerine aynı zamanda uygulanacak olup merkezdeki tüm okullarda saat 11:00’da, ilçedeki tüm okullarda ise 15:00’da </w:t>
      </w:r>
      <w:r w:rsidRPr="00103777">
        <w:rPr>
          <w:b/>
          <w:bCs/>
          <w:u w:val="single"/>
          <w:lang w:val="tr-TR"/>
        </w:rPr>
        <w:t>YÜZ YÜZE</w:t>
      </w:r>
      <w:r w:rsidRPr="00103777">
        <w:rPr>
          <w:lang w:val="tr-TR"/>
        </w:rPr>
        <w:t xml:space="preserve"> yapılacaktır. Öğrenciler kayıtlı olduğu okulda kendi birimi tarafından ilan edilen derslikte sınava girecektir</w:t>
      </w:r>
      <w:r w:rsidRPr="00103777">
        <w:rPr>
          <w:b/>
          <w:bCs/>
          <w:lang w:val="tr-TR"/>
        </w:rPr>
        <w:t>. 15 Dakikadan fazla geciken aday sınava alınmayacaktır.</w:t>
      </w:r>
      <w:r w:rsidRPr="00103777">
        <w:rPr>
          <w:lang w:val="tr-TR"/>
        </w:rPr>
        <w:t xml:space="preserve"> İlk 30 Dakika öğrencilerin sınav salonundan çıkmalarına izin verilmeyecektir.</w:t>
      </w:r>
    </w:p>
    <w:p w14:paraId="22539EB6" w14:textId="2867FE6A" w:rsidR="00103777" w:rsidRPr="00103777" w:rsidRDefault="00103777" w:rsidP="00103777">
      <w:pPr>
        <w:rPr>
          <w:lang w:val="tr-TR"/>
        </w:rPr>
      </w:pPr>
      <w:r w:rsidRPr="00103777">
        <w:rPr>
          <w:lang w:val="tr-TR"/>
        </w:rPr>
        <w:t>Sınav kayıt yapılan akademik yılın Güz ve Bahar Dönemi İngilizce Dersinden muaf olmak içindir. Sınavdan yeterli not (60 puan) alan öğrenci dersi almaktan muaf tutulacaktır. Bu sınav belirtilen gün ve saatlerde olup Bahar (2.dönem) döneminde tekrar sınav yapılmayacaktır. Sınavda kimlik kontrolü yapılacaktır. Optik form üzerine grubunuzu işaretlemeniz çok önemlidir.</w:t>
      </w:r>
    </w:p>
    <w:p w14:paraId="7CFC7F49" w14:textId="77777777" w:rsidR="00103777" w:rsidRPr="00103777" w:rsidRDefault="00103777" w:rsidP="00103777">
      <w:pPr>
        <w:rPr>
          <w:lang w:val="tr-TR"/>
        </w:rPr>
      </w:pPr>
      <w:r w:rsidRPr="00103777">
        <w:rPr>
          <w:lang w:val="tr-TR"/>
        </w:rPr>
        <w:t>Sınav 1.dönemden 25 soru, 2. dönemden 25 soru olmak üzere toplam 50 sorudan oluşmaktadır. Sınav A1 başlangıç seviyesindedir. Sınav 4 şıklı çoktan seçmeli test olup yanlış doğruyu götürmez. İlk 25 sorudan 60 puan ve üstü alan öğrenci başarılı sayılacak ve ilk dönemden muaf olacaktır. Son 25 sorudan 60 puan ve üstü alan öğrenci başarılı sayılacak ve ikinci dönemden muaf olacaktır. Muafiyet sınav sonucunda aldığı notu yükseltmek isteyen öğrenciler sonuçlar açıklandıktan sonra 1 hafta içinde kendi bölümlerine dilekçe yazarak notunu iptal ettirip, dersi almak istediklerini talep edebilirler.</w:t>
      </w:r>
    </w:p>
    <w:p w14:paraId="7DAC052F" w14:textId="77777777" w:rsidR="00103777" w:rsidRPr="00103777" w:rsidRDefault="00103777" w:rsidP="00103777">
      <w:pPr>
        <w:rPr>
          <w:lang w:val="tr-TR"/>
        </w:rPr>
      </w:pPr>
    </w:p>
    <w:p w14:paraId="67CE1450" w14:textId="31A794EB" w:rsidR="00103777" w:rsidRDefault="00103777" w:rsidP="00103777">
      <w:pPr>
        <w:rPr>
          <w:lang w:val="tr-TR"/>
        </w:rPr>
      </w:pPr>
      <w:r>
        <w:rPr>
          <w:lang w:val="tr-TR"/>
        </w:rPr>
        <w:t>Başarılar</w:t>
      </w:r>
    </w:p>
    <w:p w14:paraId="6D350D20" w14:textId="02D6D14D" w:rsidR="00103777" w:rsidRPr="004F01EF" w:rsidRDefault="00103777" w:rsidP="00103777">
      <w:pPr>
        <w:rPr>
          <w:lang w:val="tr-TR"/>
        </w:rPr>
      </w:pPr>
      <w:r>
        <w:rPr>
          <w:lang w:val="tr-TR"/>
        </w:rPr>
        <w:t>Öğr. Gör. Dr. Gökhan HINIZ</w:t>
      </w:r>
    </w:p>
    <w:sectPr w:rsidR="00103777" w:rsidRPr="004F0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EF"/>
    <w:rsid w:val="00103777"/>
    <w:rsid w:val="001D6D64"/>
    <w:rsid w:val="004F01EF"/>
    <w:rsid w:val="005C3871"/>
    <w:rsid w:val="0060145F"/>
    <w:rsid w:val="00632F6D"/>
    <w:rsid w:val="00823505"/>
    <w:rsid w:val="0087504C"/>
    <w:rsid w:val="00A273AB"/>
    <w:rsid w:val="00D00A72"/>
    <w:rsid w:val="00DD4DC2"/>
    <w:rsid w:val="00F04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E2E1"/>
  <w15:chartTrackingRefBased/>
  <w15:docId w15:val="{FD9F65D0-7E40-41C8-8DE2-DD0BFE3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01EF"/>
    <w:rPr>
      <w:color w:val="0563C1" w:themeColor="hyperlink"/>
      <w:u w:val="single"/>
    </w:rPr>
  </w:style>
  <w:style w:type="character" w:styleId="zmlenmeyenBahsetme">
    <w:name w:val="Unresolved Mention"/>
    <w:basedOn w:val="VarsaylanParagrafYazTipi"/>
    <w:uiPriority w:val="99"/>
    <w:semiHidden/>
    <w:unhideWhenUsed/>
    <w:rsid w:val="004F01EF"/>
    <w:rPr>
      <w:color w:val="605E5C"/>
      <w:shd w:val="clear" w:color="auto" w:fill="E1DFDD"/>
    </w:rPr>
  </w:style>
  <w:style w:type="table" w:styleId="TabloKlavuzu">
    <w:name w:val="Table Grid"/>
    <w:basedOn w:val="NormalTablo"/>
    <w:uiPriority w:val="39"/>
    <w:rsid w:val="0063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6394">
      <w:bodyDiv w:val="1"/>
      <w:marLeft w:val="0"/>
      <w:marRight w:val="0"/>
      <w:marTop w:val="0"/>
      <w:marBottom w:val="0"/>
      <w:divBdr>
        <w:top w:val="none" w:sz="0" w:space="0" w:color="auto"/>
        <w:left w:val="none" w:sz="0" w:space="0" w:color="auto"/>
        <w:bottom w:val="none" w:sz="0" w:space="0" w:color="auto"/>
        <w:right w:val="none" w:sz="0" w:space="0" w:color="auto"/>
      </w:divBdr>
    </w:div>
    <w:div w:id="874002993">
      <w:bodyDiv w:val="1"/>
      <w:marLeft w:val="0"/>
      <w:marRight w:val="0"/>
      <w:marTop w:val="0"/>
      <w:marBottom w:val="0"/>
      <w:divBdr>
        <w:top w:val="none" w:sz="0" w:space="0" w:color="auto"/>
        <w:left w:val="none" w:sz="0" w:space="0" w:color="auto"/>
        <w:bottom w:val="none" w:sz="0" w:space="0" w:color="auto"/>
        <w:right w:val="none" w:sz="0" w:space="0" w:color="auto"/>
      </w:divBdr>
    </w:div>
    <w:div w:id="1349257907">
      <w:bodyDiv w:val="1"/>
      <w:marLeft w:val="0"/>
      <w:marRight w:val="0"/>
      <w:marTop w:val="0"/>
      <w:marBottom w:val="0"/>
      <w:divBdr>
        <w:top w:val="none" w:sz="0" w:space="0" w:color="auto"/>
        <w:left w:val="none" w:sz="0" w:space="0" w:color="auto"/>
        <w:bottom w:val="none" w:sz="0" w:space="0" w:color="auto"/>
        <w:right w:val="none" w:sz="0" w:space="0" w:color="auto"/>
      </w:divBdr>
    </w:div>
    <w:div w:id="1524781319">
      <w:bodyDiv w:val="1"/>
      <w:marLeft w:val="0"/>
      <w:marRight w:val="0"/>
      <w:marTop w:val="0"/>
      <w:marBottom w:val="0"/>
      <w:divBdr>
        <w:top w:val="none" w:sz="0" w:space="0" w:color="auto"/>
        <w:left w:val="none" w:sz="0" w:space="0" w:color="auto"/>
        <w:bottom w:val="none" w:sz="0" w:space="0" w:color="auto"/>
        <w:right w:val="none" w:sz="0" w:space="0" w:color="auto"/>
      </w:divBdr>
    </w:div>
    <w:div w:id="1796366467">
      <w:bodyDiv w:val="1"/>
      <w:marLeft w:val="0"/>
      <w:marRight w:val="0"/>
      <w:marTop w:val="0"/>
      <w:marBottom w:val="0"/>
      <w:divBdr>
        <w:top w:val="none" w:sz="0" w:space="0" w:color="auto"/>
        <w:left w:val="none" w:sz="0" w:space="0" w:color="auto"/>
        <w:bottom w:val="none" w:sz="0" w:space="0" w:color="auto"/>
        <w:right w:val="none" w:sz="0" w:space="0" w:color="auto"/>
      </w:divBdr>
    </w:div>
    <w:div w:id="19818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omu.edu.tr/duyuru-19966.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HINIZ</dc:creator>
  <cp:keywords/>
  <dc:description/>
  <cp:lastModifiedBy>Gokhan HINIZ</cp:lastModifiedBy>
  <cp:revision>7</cp:revision>
  <dcterms:created xsi:type="dcterms:W3CDTF">2022-10-09T09:03:00Z</dcterms:created>
  <dcterms:modified xsi:type="dcterms:W3CDTF">2022-10-09T10:16:00Z</dcterms:modified>
</cp:coreProperties>
</file>