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53875" w14:textId="77777777" w:rsidR="00416937" w:rsidRDefault="006E03FC" w:rsidP="00DB5BEA">
      <w:pPr>
        <w:pStyle w:val="Balk1"/>
        <w:spacing w:before="0"/>
        <w:rPr>
          <w:rStyle w:val="Gl"/>
        </w:rPr>
      </w:pPr>
      <w:r w:rsidRPr="00DB5BEA">
        <w:rPr>
          <w:rStyle w:val="Gl"/>
        </w:rPr>
        <w:t>FİZİKİ İMKÂNLAR</w:t>
      </w:r>
    </w:p>
    <w:p w14:paraId="0A03DFD0" w14:textId="77777777" w:rsidR="00DB5BEA" w:rsidRPr="00DB5BEA" w:rsidRDefault="00DB5BEA" w:rsidP="00DB5B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ADD30D" w14:textId="77777777" w:rsidR="00DB5BEA" w:rsidRPr="00DB5BEA" w:rsidRDefault="00DB5BEA" w:rsidP="00DB5BEA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5B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1.Fiziksel Yapı: </w:t>
      </w:r>
    </w:p>
    <w:p w14:paraId="1486852C" w14:textId="77777777" w:rsidR="00DB5BEA" w:rsidRPr="00DB5BEA" w:rsidRDefault="00DB5BEA" w:rsidP="00DB5BEA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5BEA">
        <w:rPr>
          <w:rFonts w:ascii="Times New Roman" w:eastAsia="Calibri" w:hAnsi="Times New Roman" w:cs="Times New Roman"/>
          <w:sz w:val="20"/>
          <w:szCs w:val="20"/>
        </w:rPr>
        <w:t xml:space="preserve">Çan Uygulamalı Bilimler Yüksekokulu (Çan UBYO) Çanakkale’nin Çan ilçesinde bulunan Çan Meslek Yüksekokulu (Çan MYO) ile aynı binada faaliyet gösterecek şekilde kurulmuştur. Çan UBYO, Çan </w:t>
      </w:r>
      <w:proofErr w:type="spellStart"/>
      <w:r w:rsidRPr="00DB5BEA">
        <w:rPr>
          <w:rFonts w:ascii="Times New Roman" w:eastAsia="Calibri" w:hAnsi="Times New Roman" w:cs="Times New Roman"/>
          <w:sz w:val="20"/>
          <w:szCs w:val="20"/>
        </w:rPr>
        <w:t>MYO’nun</w:t>
      </w:r>
      <w:proofErr w:type="spellEnd"/>
      <w:r w:rsidRPr="00DB5BEA">
        <w:rPr>
          <w:rFonts w:ascii="Times New Roman" w:eastAsia="Calibri" w:hAnsi="Times New Roman" w:cs="Times New Roman"/>
          <w:sz w:val="20"/>
          <w:szCs w:val="20"/>
        </w:rPr>
        <w:t xml:space="preserve"> sahip olduğu fiziksel </w:t>
      </w:r>
      <w:proofErr w:type="gramStart"/>
      <w:r w:rsidRPr="00DB5BEA">
        <w:rPr>
          <w:rFonts w:ascii="Times New Roman" w:eastAsia="Calibri" w:hAnsi="Times New Roman" w:cs="Times New Roman"/>
          <w:sz w:val="20"/>
          <w:szCs w:val="20"/>
        </w:rPr>
        <w:t>imkanları</w:t>
      </w:r>
      <w:proofErr w:type="gramEnd"/>
      <w:r w:rsidRPr="00DB5BEA">
        <w:rPr>
          <w:rFonts w:ascii="Times New Roman" w:eastAsia="Calibri" w:hAnsi="Times New Roman" w:cs="Times New Roman"/>
          <w:sz w:val="20"/>
          <w:szCs w:val="20"/>
        </w:rPr>
        <w:t xml:space="preserve"> paylaşmakta ve İş Sağlığı ve Güvenliği bölümü ile Uluslararası Ticaret ve İşletmecilik Bölümü öğrencileri kendi altyapıları haricinde Çan </w:t>
      </w:r>
      <w:proofErr w:type="spellStart"/>
      <w:r w:rsidRPr="00DB5BEA">
        <w:rPr>
          <w:rFonts w:ascii="Times New Roman" w:eastAsia="Calibri" w:hAnsi="Times New Roman" w:cs="Times New Roman"/>
          <w:sz w:val="20"/>
          <w:szCs w:val="20"/>
        </w:rPr>
        <w:t>MYO’nun</w:t>
      </w:r>
      <w:proofErr w:type="spellEnd"/>
      <w:r w:rsidRPr="00DB5BEA">
        <w:rPr>
          <w:rFonts w:ascii="Times New Roman" w:eastAsia="Calibri" w:hAnsi="Times New Roman" w:cs="Times New Roman"/>
          <w:sz w:val="20"/>
          <w:szCs w:val="20"/>
        </w:rPr>
        <w:t xml:space="preserve"> altyapı imkanlarından da faydalanmaktadır.</w:t>
      </w:r>
    </w:p>
    <w:p w14:paraId="07AFAE99" w14:textId="77777777" w:rsidR="00DB5BEA" w:rsidRPr="00DB5BEA" w:rsidRDefault="00DB5BEA" w:rsidP="00DB5BEA">
      <w:pPr>
        <w:spacing w:after="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C9CD3D" w14:textId="77777777" w:rsidR="00DB5BEA" w:rsidRPr="00DB5BEA" w:rsidRDefault="00DB5BEA" w:rsidP="00DB5BEA">
      <w:pPr>
        <w:spacing w:after="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5BEA">
        <w:rPr>
          <w:rFonts w:ascii="Times New Roman" w:hAnsi="Times New Roman" w:cs="Times New Roman"/>
          <w:b/>
          <w:sz w:val="20"/>
          <w:szCs w:val="20"/>
        </w:rPr>
        <w:t xml:space="preserve">1.1. Derslikler </w:t>
      </w:r>
    </w:p>
    <w:p w14:paraId="4DD39D10" w14:textId="77777777" w:rsidR="00DB5BEA" w:rsidRPr="00DB5BEA" w:rsidRDefault="00DB5BEA" w:rsidP="00DB5BE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B5BEA">
        <w:rPr>
          <w:rFonts w:ascii="Times New Roman" w:hAnsi="Times New Roman" w:cs="Times New Roman"/>
          <w:sz w:val="20"/>
          <w:szCs w:val="20"/>
        </w:rPr>
        <w:t xml:space="preserve">İş Sağlığı ve Güvenliği ile Uluslararası Ticaret ve İşletmecilik Bölümleri için iki adet 109 metrekarelik ve üç adet 91 </w:t>
      </w:r>
      <w:proofErr w:type="spellStart"/>
      <w:proofErr w:type="gramStart"/>
      <w:r w:rsidRPr="00DB5BEA">
        <w:rPr>
          <w:rFonts w:ascii="Times New Roman" w:hAnsi="Times New Roman" w:cs="Times New Roman"/>
          <w:sz w:val="20"/>
          <w:szCs w:val="20"/>
        </w:rPr>
        <w:t>metrakarelik</w:t>
      </w:r>
      <w:proofErr w:type="spellEnd"/>
      <w:r w:rsidRPr="00DB5BEA">
        <w:rPr>
          <w:rFonts w:ascii="Times New Roman" w:hAnsi="Times New Roman" w:cs="Times New Roman"/>
          <w:sz w:val="20"/>
          <w:szCs w:val="20"/>
        </w:rPr>
        <w:t xml:space="preserve">  toplamda</w:t>
      </w:r>
      <w:proofErr w:type="gramEnd"/>
      <w:r w:rsidRPr="00DB5BEA">
        <w:rPr>
          <w:rFonts w:ascii="Times New Roman" w:hAnsi="Times New Roman" w:cs="Times New Roman"/>
          <w:sz w:val="20"/>
          <w:szCs w:val="20"/>
        </w:rPr>
        <w:t xml:space="preserve"> 5 sınıf ve bir adet 100 metrekarelik  İş Sağlığı Güvenliği Laboratuvarı   ayrılmıştır. Böylece toplamda 591 </w:t>
      </w:r>
      <w:proofErr w:type="spellStart"/>
      <w:r w:rsidRPr="00DB5BEA">
        <w:rPr>
          <w:rFonts w:ascii="Times New Roman" w:hAnsi="Times New Roman" w:cs="Times New Roman"/>
          <w:sz w:val="20"/>
          <w:szCs w:val="20"/>
        </w:rPr>
        <w:t>metrakere</w:t>
      </w:r>
      <w:proofErr w:type="spellEnd"/>
      <w:r w:rsidRPr="00DB5BEA">
        <w:rPr>
          <w:rFonts w:ascii="Times New Roman" w:hAnsi="Times New Roman" w:cs="Times New Roman"/>
          <w:sz w:val="20"/>
          <w:szCs w:val="20"/>
        </w:rPr>
        <w:t xml:space="preserve"> derslik ilgili programlar için ayrılmıştır. Ayrılan her beş sınıf da </w:t>
      </w:r>
      <w:proofErr w:type="gramStart"/>
      <w:r w:rsidRPr="00DB5BEA">
        <w:rPr>
          <w:rFonts w:ascii="Times New Roman" w:hAnsi="Times New Roman" w:cs="Times New Roman"/>
          <w:sz w:val="20"/>
          <w:szCs w:val="20"/>
        </w:rPr>
        <w:t>projeksiyon</w:t>
      </w:r>
      <w:proofErr w:type="gramEnd"/>
      <w:r w:rsidRPr="00DB5BEA">
        <w:rPr>
          <w:rFonts w:ascii="Times New Roman" w:hAnsi="Times New Roman" w:cs="Times New Roman"/>
          <w:sz w:val="20"/>
          <w:szCs w:val="20"/>
        </w:rPr>
        <w:t xml:space="preserve"> cihazı, taşınabilir bilgisayar, internet altyapısına sahip olup büyük sınıflar 109, küçük sınıflar ise 81 kişi, laboratuvar ise 80 kişilik kapasitelidir. Bu sınıfların toplam kapasiteleri 460 kişiyi bulmaktadır.</w:t>
      </w:r>
    </w:p>
    <w:p w14:paraId="4A3D4B0D" w14:textId="77777777" w:rsidR="00DB5BEA" w:rsidRPr="00DB5BEA" w:rsidRDefault="00DB5BEA" w:rsidP="00DB5BE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69"/>
        <w:gridCol w:w="1778"/>
        <w:gridCol w:w="1778"/>
        <w:gridCol w:w="2191"/>
        <w:gridCol w:w="1782"/>
      </w:tblGrid>
      <w:tr w:rsidR="00DB5BEA" w:rsidRPr="00DB5BEA" w14:paraId="57E2769F" w14:textId="77777777" w:rsidTr="000A648B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FC34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Eğitim Alanı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C1F80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Kapasitesi</w:t>
            </w:r>
          </w:p>
          <w:p w14:paraId="4951255A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0–50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BBD8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Kapasitesi</w:t>
            </w:r>
          </w:p>
          <w:p w14:paraId="6EBD389D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51–75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D57F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Kapasitesi</w:t>
            </w:r>
          </w:p>
          <w:p w14:paraId="4ED849B8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76 –110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F6ED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  <w:p w14:paraId="065DCF32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Öğrenci sığdırma kapasitesi</w:t>
            </w:r>
          </w:p>
        </w:tc>
      </w:tr>
      <w:tr w:rsidR="00DB5BEA" w:rsidRPr="00DB5BEA" w14:paraId="0F5C417C" w14:textId="77777777" w:rsidTr="000A648B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9A37" w14:textId="77777777" w:rsidR="00DB5BEA" w:rsidRPr="00DB5BEA" w:rsidRDefault="00DB5BEA" w:rsidP="00DB5B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EB67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08378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5D25" w14:textId="77777777" w:rsidR="00DB5BEA" w:rsidRPr="00DB5BEA" w:rsidRDefault="00DB5BEA" w:rsidP="00DB5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BE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3(91),  </w:t>
            </w:r>
            <w:r w:rsidRPr="00DB5BEA">
              <w:rPr>
                <w:rFonts w:ascii="Times New Roman" w:hAnsi="Times New Roman" w:cs="Times New Roman"/>
                <w:sz w:val="20"/>
                <w:szCs w:val="20"/>
              </w:rPr>
              <w:t xml:space="preserve">2(109)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4A60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461</w:t>
            </w:r>
          </w:p>
        </w:tc>
      </w:tr>
      <w:tr w:rsidR="00DB5BEA" w:rsidRPr="00DB5BEA" w14:paraId="6378DFA7" w14:textId="77777777" w:rsidTr="000A648B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E825" w14:textId="77777777" w:rsidR="00DB5BEA" w:rsidRPr="00DB5BEA" w:rsidRDefault="00DB5BEA" w:rsidP="00DB5B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Bilgisayar </w:t>
            </w:r>
            <w:proofErr w:type="spellStart"/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EB2D3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sz w:val="20"/>
                <w:szCs w:val="20"/>
              </w:rPr>
              <w:t>1(50)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F2B41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sz w:val="20"/>
                <w:szCs w:val="20"/>
              </w:rPr>
              <w:t>1(35)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5E51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0D16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B5BEA" w:rsidRPr="00DB5BEA" w14:paraId="6240DC8F" w14:textId="77777777" w:rsidTr="000A648B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01A1" w14:textId="77777777" w:rsidR="00DB5BEA" w:rsidRPr="00DB5BEA" w:rsidRDefault="00DB5BEA" w:rsidP="00DB5BE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İSG </w:t>
            </w:r>
            <w:proofErr w:type="spellStart"/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4FE9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sz w:val="20"/>
                <w:szCs w:val="20"/>
              </w:rPr>
              <w:t>1 (50)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6FFD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sz w:val="20"/>
                <w:szCs w:val="20"/>
              </w:rPr>
              <w:t>1 (30)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32EA6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18C51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B5BEA" w:rsidRPr="00DB5BEA" w14:paraId="2FE0D6E3" w14:textId="77777777" w:rsidTr="000A648B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51AF" w14:textId="77777777" w:rsidR="00DB5BEA" w:rsidRPr="00DB5BEA" w:rsidRDefault="00DB5BEA" w:rsidP="00DB5B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8A74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62ED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EF52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F2BB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B5BEA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</w:tr>
    </w:tbl>
    <w:p w14:paraId="5FA08BF8" w14:textId="77777777" w:rsidR="00DB5BEA" w:rsidRPr="00DB5BEA" w:rsidRDefault="00DB5BEA" w:rsidP="00DB5BE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268A34" w14:textId="77777777" w:rsidR="00DB5BEA" w:rsidRPr="00DB5BEA" w:rsidRDefault="00DB5BEA" w:rsidP="00DB5BE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5BEA">
        <w:rPr>
          <w:rFonts w:ascii="Times New Roman" w:hAnsi="Times New Roman" w:cs="Times New Roman"/>
          <w:b/>
          <w:sz w:val="20"/>
          <w:szCs w:val="20"/>
        </w:rPr>
        <w:t>1.2. Sosyal Alanlar</w:t>
      </w:r>
    </w:p>
    <w:p w14:paraId="3A90AFF4" w14:textId="77777777" w:rsidR="00DB5BEA" w:rsidRPr="00DB5BEA" w:rsidRDefault="00DB5BEA" w:rsidP="00DB5B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BEA">
        <w:rPr>
          <w:rFonts w:ascii="Times New Roman" w:hAnsi="Times New Roman" w:cs="Times New Roman"/>
          <w:sz w:val="20"/>
          <w:szCs w:val="20"/>
        </w:rPr>
        <w:t>Yüksekokulumuz öğrencileri Çan Meslek Yüksekokulu’nun sosyal alanlarını kullanmaktadırlar (Kantin, Yemekhane ve Kütüphane)</w:t>
      </w:r>
    </w:p>
    <w:p w14:paraId="5BBAECEB" w14:textId="77777777" w:rsidR="00DB5BEA" w:rsidRPr="00DB5BEA" w:rsidRDefault="00DB5BEA" w:rsidP="00DB5BE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1FE5F0" w14:textId="77777777" w:rsidR="00DB5BEA" w:rsidRPr="00DB5BEA" w:rsidRDefault="00DB5BEA" w:rsidP="00DB5BE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5BEA">
        <w:rPr>
          <w:rFonts w:ascii="Times New Roman" w:hAnsi="Times New Roman" w:cs="Times New Roman"/>
          <w:b/>
          <w:sz w:val="20"/>
          <w:szCs w:val="20"/>
        </w:rPr>
        <w:t>1.2.1.Öğrenci Topluluğu</w:t>
      </w:r>
    </w:p>
    <w:p w14:paraId="3BC4F79D" w14:textId="77777777" w:rsidR="00DB5BEA" w:rsidRPr="00DB5BEA" w:rsidRDefault="00DB5BEA" w:rsidP="00DB5BE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B5BEA">
        <w:rPr>
          <w:rFonts w:ascii="Times New Roman" w:hAnsi="Times New Roman" w:cs="Times New Roman"/>
          <w:sz w:val="20"/>
          <w:szCs w:val="20"/>
        </w:rPr>
        <w:t>Öğrenci Topluluğu Sayısı</w:t>
      </w:r>
      <w:r w:rsidRPr="00DB5BEA">
        <w:rPr>
          <w:rFonts w:ascii="Times New Roman" w:hAnsi="Times New Roman" w:cs="Times New Roman"/>
          <w:sz w:val="20"/>
          <w:szCs w:val="20"/>
        </w:rPr>
        <w:tab/>
      </w:r>
      <w:r w:rsidRPr="00DB5BEA">
        <w:rPr>
          <w:rFonts w:ascii="Times New Roman" w:hAnsi="Times New Roman" w:cs="Times New Roman"/>
          <w:sz w:val="20"/>
          <w:szCs w:val="20"/>
        </w:rPr>
        <w:tab/>
        <w:t>:1 Adet</w:t>
      </w:r>
    </w:p>
    <w:p w14:paraId="0E5C0A32" w14:textId="77777777" w:rsidR="00DB5BEA" w:rsidRPr="00DB5BEA" w:rsidRDefault="00DB5BEA" w:rsidP="00DB5BE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5BEA">
        <w:rPr>
          <w:rFonts w:ascii="Times New Roman" w:hAnsi="Times New Roman" w:cs="Times New Roman"/>
          <w:sz w:val="20"/>
          <w:szCs w:val="20"/>
        </w:rPr>
        <w:tab/>
        <w:t>Öğrenci Topluluk Odası Alanı</w:t>
      </w:r>
      <w:r w:rsidRPr="00DB5BEA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Pr="00DB5BEA">
        <w:rPr>
          <w:rFonts w:ascii="Times New Roman" w:hAnsi="Times New Roman" w:cs="Times New Roman"/>
          <w:sz w:val="20"/>
          <w:szCs w:val="20"/>
        </w:rPr>
        <w:t>-</w:t>
      </w:r>
    </w:p>
    <w:p w14:paraId="7BFFD090" w14:textId="77777777" w:rsidR="00DB5BEA" w:rsidRPr="00DB5BEA" w:rsidRDefault="00DB5BEA" w:rsidP="00DB5BE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F1318E" w14:textId="77777777" w:rsidR="00DB5BEA" w:rsidRPr="00DB5BEA" w:rsidRDefault="00DB5BEA" w:rsidP="00DB5BEA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B5BEA">
        <w:rPr>
          <w:rFonts w:ascii="Times New Roman" w:hAnsi="Times New Roman" w:cs="Times New Roman"/>
          <w:b/>
          <w:sz w:val="20"/>
          <w:szCs w:val="20"/>
        </w:rPr>
        <w:t>1.3. Hizmet Alanları</w:t>
      </w:r>
    </w:p>
    <w:p w14:paraId="0306D734" w14:textId="77777777" w:rsidR="00DB5BEA" w:rsidRPr="00DB5BEA" w:rsidRDefault="00DB5BEA" w:rsidP="00DB5BE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B5BEA">
        <w:rPr>
          <w:rFonts w:ascii="Times New Roman" w:hAnsi="Times New Roman" w:cs="Times New Roman"/>
          <w:b/>
          <w:sz w:val="20"/>
          <w:szCs w:val="20"/>
        </w:rPr>
        <w:t>1.3.1. Akademik Personel Hizmet Alanları</w:t>
      </w:r>
    </w:p>
    <w:tbl>
      <w:tblPr>
        <w:tblW w:w="0" w:type="auto"/>
        <w:tblInd w:w="855" w:type="dxa"/>
        <w:tblLayout w:type="fixed"/>
        <w:tblLook w:val="0000" w:firstRow="0" w:lastRow="0" w:firstColumn="0" w:lastColumn="0" w:noHBand="0" w:noVBand="0"/>
      </w:tblPr>
      <w:tblGrid>
        <w:gridCol w:w="2527"/>
        <w:gridCol w:w="1800"/>
        <w:gridCol w:w="1238"/>
        <w:gridCol w:w="1852"/>
      </w:tblGrid>
      <w:tr w:rsidR="00DB5BEA" w:rsidRPr="00DB5BEA" w14:paraId="767C3F77" w14:textId="77777777" w:rsidTr="000A648B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855C" w14:textId="77777777" w:rsidR="00DB5BEA" w:rsidRPr="00DB5BEA" w:rsidRDefault="00DB5BEA" w:rsidP="00DB5B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FF5A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  <w:p w14:paraId="710303DF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(Adet)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7C99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Alanı</w:t>
            </w:r>
          </w:p>
          <w:p w14:paraId="0F90B35B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(m2)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5F42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Kullanan Sayısı (Kişi)</w:t>
            </w:r>
          </w:p>
        </w:tc>
      </w:tr>
      <w:tr w:rsidR="00DB5BEA" w:rsidRPr="00DB5BEA" w14:paraId="55DABE2D" w14:textId="77777777" w:rsidTr="000A648B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A5EE" w14:textId="77777777" w:rsidR="00DB5BEA" w:rsidRPr="00DB5BEA" w:rsidRDefault="00DB5BEA" w:rsidP="00DB5BE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Çalışma Odası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94BF0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2409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2BAE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B5BEA" w:rsidRPr="00DB5BEA" w14:paraId="089C0174" w14:textId="77777777" w:rsidTr="000A648B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A9E0" w14:textId="77777777" w:rsidR="00DB5BEA" w:rsidRPr="00DB5BEA" w:rsidRDefault="00DB5BEA" w:rsidP="00DB5BE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D4F0" w14:textId="77777777" w:rsidR="00DB5BEA" w:rsidRPr="00DB5BEA" w:rsidRDefault="00DB5BEA" w:rsidP="00DB5B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B781" w14:textId="77777777" w:rsidR="00DB5BEA" w:rsidRPr="00DB5BEA" w:rsidRDefault="00DB5BEA" w:rsidP="00DB5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B22C" w14:textId="77777777" w:rsidR="00DB5BEA" w:rsidRPr="00DB5BEA" w:rsidRDefault="00DB5BEA" w:rsidP="00DB5B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E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14:paraId="63F06CD8" w14:textId="77777777" w:rsidR="00DB5BEA" w:rsidRDefault="00DB5BEA" w:rsidP="00DB5BEA">
      <w:pPr>
        <w:spacing w:line="360" w:lineRule="auto"/>
        <w:jc w:val="both"/>
        <w:rPr>
          <w:b/>
        </w:rPr>
      </w:pPr>
    </w:p>
    <w:p w14:paraId="198C9308" w14:textId="77777777" w:rsidR="00DB5BEA" w:rsidRPr="00B972E8" w:rsidRDefault="00DB5BEA" w:rsidP="00DB5BEA">
      <w:pPr>
        <w:spacing w:line="360" w:lineRule="auto"/>
        <w:jc w:val="both"/>
        <w:rPr>
          <w:b/>
          <w:color w:val="FF0000"/>
        </w:rPr>
      </w:pPr>
      <w:r>
        <w:rPr>
          <w:b/>
        </w:rPr>
        <w:t xml:space="preserve">      </w:t>
      </w:r>
      <w:r w:rsidRPr="00301B43">
        <w:rPr>
          <w:b/>
        </w:rPr>
        <w:t>1.3.2. İdari Personel Hizmet Alanları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405"/>
        <w:gridCol w:w="3135"/>
      </w:tblGrid>
      <w:tr w:rsidR="00DB5BEA" w:rsidRPr="00301B43" w14:paraId="6A1EAC46" w14:textId="77777777" w:rsidTr="00DB5BEA">
        <w:trPr>
          <w:trHeight w:hRule="exact" w:val="284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5759" w14:textId="77777777" w:rsidR="00DB5BEA" w:rsidRPr="00B972E8" w:rsidRDefault="00DB5BEA" w:rsidP="000A648B">
            <w:pPr>
              <w:spacing w:line="360" w:lineRule="auto"/>
              <w:jc w:val="center"/>
              <w:rPr>
                <w:b/>
              </w:rPr>
            </w:pPr>
            <w:r w:rsidRPr="00B972E8">
              <w:rPr>
                <w:b/>
                <w:bCs/>
              </w:rPr>
              <w:t>İdari Alanlar</w:t>
            </w:r>
            <w:r w:rsidRPr="00B972E8">
              <w:t>: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0C914" w14:textId="77777777" w:rsidR="00DB5BEA" w:rsidRPr="00301B43" w:rsidRDefault="00DB5BEA" w:rsidP="000A648B">
            <w:pPr>
              <w:spacing w:line="360" w:lineRule="auto"/>
              <w:jc w:val="center"/>
            </w:pPr>
            <w:r w:rsidRPr="00301B43">
              <w:rPr>
                <w:b/>
              </w:rPr>
              <w:t>m</w:t>
            </w:r>
            <w:r w:rsidRPr="00301B43">
              <w:rPr>
                <w:b/>
                <w:vertAlign w:val="superscript"/>
              </w:rPr>
              <w:t>2</w:t>
            </w:r>
          </w:p>
        </w:tc>
      </w:tr>
      <w:tr w:rsidR="00DB5BEA" w:rsidRPr="00301B43" w14:paraId="4951534A" w14:textId="77777777" w:rsidTr="00DB5BEA">
        <w:trPr>
          <w:trHeight w:hRule="exact" w:val="284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F97C" w14:textId="77777777" w:rsidR="00DB5BEA" w:rsidRPr="00301B43" w:rsidRDefault="00DB5BEA" w:rsidP="000A648B">
            <w:pPr>
              <w:spacing w:line="360" w:lineRule="auto"/>
              <w:jc w:val="both"/>
            </w:pPr>
            <w:r w:rsidRPr="00301B43">
              <w:t>Müdür Odası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CDC8" w14:textId="77777777" w:rsidR="00DB5BEA" w:rsidRPr="00301B43" w:rsidRDefault="00DB5BEA" w:rsidP="000A648B">
            <w:pPr>
              <w:spacing w:line="360" w:lineRule="auto"/>
              <w:jc w:val="center"/>
            </w:pPr>
            <w:r w:rsidRPr="00301B43">
              <w:t>42 m</w:t>
            </w:r>
            <w:r w:rsidRPr="00301B43">
              <w:rPr>
                <w:vertAlign w:val="superscript"/>
              </w:rPr>
              <w:t>2</w:t>
            </w:r>
          </w:p>
        </w:tc>
      </w:tr>
      <w:tr w:rsidR="00DB5BEA" w:rsidRPr="00301B43" w14:paraId="4C6C822B" w14:textId="77777777" w:rsidTr="00DB5BEA">
        <w:trPr>
          <w:trHeight w:hRule="exact" w:val="284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50B5C" w14:textId="77777777" w:rsidR="00DB5BEA" w:rsidRPr="00301B43" w:rsidRDefault="00DB5BEA" w:rsidP="000A648B">
            <w:pPr>
              <w:spacing w:line="360" w:lineRule="auto"/>
              <w:jc w:val="both"/>
            </w:pPr>
            <w:r w:rsidRPr="00301B43">
              <w:t>MYO Sekreteri Odası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9B39" w14:textId="77777777" w:rsidR="00DB5BEA" w:rsidRPr="00301B43" w:rsidRDefault="00DB5BEA" w:rsidP="000A648B">
            <w:pPr>
              <w:spacing w:line="360" w:lineRule="auto"/>
              <w:jc w:val="center"/>
            </w:pPr>
            <w:r w:rsidRPr="00301B43">
              <w:t>42 m</w:t>
            </w:r>
            <w:r w:rsidRPr="00301B43">
              <w:rPr>
                <w:vertAlign w:val="superscript"/>
              </w:rPr>
              <w:t>2</w:t>
            </w:r>
          </w:p>
        </w:tc>
      </w:tr>
      <w:tr w:rsidR="00DB5BEA" w:rsidRPr="00301B43" w14:paraId="4F83A7DC" w14:textId="77777777" w:rsidTr="00DB5BEA">
        <w:trPr>
          <w:trHeight w:hRule="exact" w:val="284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88C1" w14:textId="77777777" w:rsidR="00DB5BEA" w:rsidRPr="00301B43" w:rsidRDefault="00DB5BEA" w:rsidP="000A648B">
            <w:pPr>
              <w:spacing w:line="360" w:lineRule="auto"/>
              <w:jc w:val="both"/>
            </w:pPr>
            <w:r w:rsidRPr="00301B43">
              <w:t>Öğrenci İşleri Odası 1 adet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4BD9" w14:textId="77777777" w:rsidR="00DB5BEA" w:rsidRPr="00301B43" w:rsidRDefault="00DB5BEA" w:rsidP="000A648B">
            <w:pPr>
              <w:spacing w:line="360" w:lineRule="auto"/>
              <w:jc w:val="center"/>
            </w:pPr>
            <w:r>
              <w:t>11</w:t>
            </w:r>
            <w:r w:rsidRPr="00301B43">
              <w:t xml:space="preserve"> m</w:t>
            </w:r>
            <w:r w:rsidRPr="00301B43">
              <w:rPr>
                <w:vertAlign w:val="superscript"/>
              </w:rPr>
              <w:t>2</w:t>
            </w:r>
          </w:p>
        </w:tc>
      </w:tr>
    </w:tbl>
    <w:p w14:paraId="08CB8F92" w14:textId="77777777" w:rsidR="006E03FC" w:rsidRDefault="006E03FC"/>
    <w:sectPr w:rsidR="006E03F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78"/>
    <w:rsid w:val="00102675"/>
    <w:rsid w:val="00416937"/>
    <w:rsid w:val="004436E0"/>
    <w:rsid w:val="00557578"/>
    <w:rsid w:val="006663EE"/>
    <w:rsid w:val="006A1506"/>
    <w:rsid w:val="006E03FC"/>
    <w:rsid w:val="008F2336"/>
    <w:rsid w:val="00A90769"/>
    <w:rsid w:val="00B13EDB"/>
    <w:rsid w:val="00BD4EE2"/>
    <w:rsid w:val="00C43F77"/>
    <w:rsid w:val="00CA76BE"/>
    <w:rsid w:val="00DB5BEA"/>
    <w:rsid w:val="00E2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B293D-7B6D-4630-A4CF-14C26A6B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B5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B5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B5BEA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B5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B5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cimalAligned">
    <w:name w:val="Decimal Aligned"/>
    <w:basedOn w:val="Normal"/>
    <w:uiPriority w:val="40"/>
    <w:qFormat/>
    <w:rsid w:val="008F233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8F233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F233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8F2336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8F2336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8F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C43F7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F7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43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628">
          <w:marLeft w:val="0"/>
          <w:marRight w:val="0"/>
          <w:marTop w:val="0"/>
          <w:marBottom w:val="0"/>
          <w:divBdr>
            <w:top w:val="none" w:sz="0" w:space="4" w:color="337AB7"/>
            <w:left w:val="none" w:sz="0" w:space="6" w:color="337AB7"/>
            <w:bottom w:val="single" w:sz="6" w:space="4" w:color="337AB7"/>
            <w:right w:val="none" w:sz="0" w:space="6" w:color="337AB7"/>
          </w:divBdr>
        </w:div>
        <w:div w:id="1220634971">
          <w:marLeft w:val="0"/>
          <w:marRight w:val="0"/>
          <w:marTop w:val="0"/>
          <w:marBottom w:val="255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535271792">
              <w:marLeft w:val="0"/>
              <w:marRight w:val="0"/>
              <w:marTop w:val="0"/>
              <w:marBottom w:val="0"/>
              <w:divBdr>
                <w:top w:val="none" w:sz="0" w:space="4" w:color="FAEBCC"/>
                <w:left w:val="none" w:sz="0" w:space="6" w:color="FAEBCC"/>
                <w:bottom w:val="single" w:sz="6" w:space="4" w:color="FAEBCC"/>
                <w:right w:val="none" w:sz="0" w:space="6" w:color="FAEBCC"/>
              </w:divBdr>
            </w:div>
          </w:divsChild>
        </w:div>
        <w:div w:id="165025203">
          <w:marLeft w:val="0"/>
          <w:marRight w:val="0"/>
          <w:marTop w:val="0"/>
          <w:marBottom w:val="255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681394050">
              <w:marLeft w:val="0"/>
              <w:marRight w:val="0"/>
              <w:marTop w:val="0"/>
              <w:marBottom w:val="0"/>
              <w:divBdr>
                <w:top w:val="none" w:sz="0" w:space="4" w:color="FAEBCC"/>
                <w:left w:val="none" w:sz="0" w:space="6" w:color="FAEBCC"/>
                <w:bottom w:val="single" w:sz="6" w:space="4" w:color="FAEBCC"/>
                <w:right w:val="none" w:sz="0" w:space="6" w:color="FAEBCC"/>
              </w:divBdr>
            </w:div>
          </w:divsChild>
        </w:div>
        <w:div w:id="1596135869">
          <w:marLeft w:val="0"/>
          <w:marRight w:val="0"/>
          <w:marTop w:val="0"/>
          <w:marBottom w:val="255"/>
          <w:divBdr>
            <w:top w:val="single" w:sz="6" w:space="0" w:color="EBCCD1"/>
            <w:left w:val="single" w:sz="6" w:space="0" w:color="EBCCD1"/>
            <w:bottom w:val="single" w:sz="6" w:space="0" w:color="EBCCD1"/>
            <w:right w:val="single" w:sz="6" w:space="0" w:color="EBCCD1"/>
          </w:divBdr>
          <w:divsChild>
            <w:div w:id="65764663">
              <w:marLeft w:val="0"/>
              <w:marRight w:val="0"/>
              <w:marTop w:val="0"/>
              <w:marBottom w:val="0"/>
              <w:divBdr>
                <w:top w:val="none" w:sz="0" w:space="4" w:color="EBCCD1"/>
                <w:left w:val="none" w:sz="0" w:space="6" w:color="EBCCD1"/>
                <w:bottom w:val="single" w:sz="6" w:space="4" w:color="EBCCD1"/>
                <w:right w:val="none" w:sz="0" w:space="6" w:color="EB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trk</dc:creator>
  <cp:lastModifiedBy>pc</cp:lastModifiedBy>
  <cp:revision>3</cp:revision>
  <dcterms:created xsi:type="dcterms:W3CDTF">2020-09-05T12:30:00Z</dcterms:created>
  <dcterms:modified xsi:type="dcterms:W3CDTF">2020-09-07T12:52:00Z</dcterms:modified>
</cp:coreProperties>
</file>