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BF" w:rsidRPr="005245BF" w:rsidRDefault="005245BF" w:rsidP="005245BF">
      <w:pPr>
        <w:widowControl w:val="0"/>
        <w:tabs>
          <w:tab w:val="left" w:pos="1829"/>
        </w:tabs>
        <w:autoSpaceDE w:val="0"/>
        <w:autoSpaceDN w:val="0"/>
        <w:spacing w:after="0" w:line="240" w:lineRule="auto"/>
        <w:ind w:right="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TOC_250023"/>
      <w:bookmarkStart w:id="1" w:name="_GoBack"/>
      <w:bookmarkEnd w:id="1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DENİZ TEKNOLOJİLERİ MESLEK YÜKSEKOKULU TEMEL POLİTİKA VE</w:t>
      </w:r>
      <w:r w:rsidRPr="005245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bookmarkEnd w:id="0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ÖNCELİKLERİ</w:t>
      </w:r>
    </w:p>
    <w:p w:rsidR="005245BF" w:rsidRPr="005245BF" w:rsidRDefault="005245BF" w:rsidP="005245BF">
      <w:pPr>
        <w:widowControl w:val="0"/>
        <w:autoSpaceDE w:val="0"/>
        <w:autoSpaceDN w:val="0"/>
        <w:spacing w:before="10" w:after="0" w:line="240" w:lineRule="auto"/>
        <w:rPr>
          <w:rFonts w:ascii="Times New Roman" w:eastAsia="Tinos" w:hAnsi="Tinos" w:cs="Tinos"/>
          <w:b/>
          <w:sz w:val="25"/>
          <w:szCs w:val="24"/>
          <w:lang w:eastAsia="en-US"/>
        </w:rPr>
      </w:pPr>
    </w:p>
    <w:p w:rsidR="005245BF" w:rsidRPr="005245BF" w:rsidRDefault="005245BF" w:rsidP="005245BF">
      <w:pPr>
        <w:widowControl w:val="0"/>
        <w:autoSpaceDE w:val="0"/>
        <w:autoSpaceDN w:val="0"/>
        <w:spacing w:before="1" w:after="0" w:line="360" w:lineRule="auto"/>
        <w:ind w:right="1073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Öğrencilerin ve öğretim elemanlarının çağdaş gelişmeleri takip edip katkıda bulunabilecekleri bir ortamda eğitim ve öğretim faaliyetlerine devam etmelerini sağlayarak bilimsel çalışmaları güçlendirmek ve yenilikçi bir anlayışa kavuşturmak.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4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Tüm bilimsel alanlarda teorik eğitimlerin uygulamalarla bütünleşmesine zemin hazırlayacak altyapı çalışmaları gerçekleştirmek.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4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Örgüt iklimini güçlendirecek iç paydaşlar arasındaki ilişkileri geliştirmek ve sinerjiyi sürekli hale getirmek (kurumsal bilinci geliştirmek ve yaygınlaştırmak).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6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Tüm eğitim ve öğretim faaliyetlerinde, Üniversitemizin imkânları ölçüsünde en iyi teknolojik verileri kullanarak eğitimin etkinliğini ve verimliliğini artırmak.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2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Analiz ve sentez yapma becerisi gelişmiş, özgür düşünceyi bilimsel verimlilik alanına aktarabilen, bilginin sadece taşıyıcısı değil, geliştiricisi de olabilen, yaratıcı ve üretken mezunlar verebilmek.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Eğitim ve öğretim faaliyetlerinde yeni yöntem ve uygulamalarla diğer üniversitelerdeki eşdeğer birimlere önderlik etmek.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240" w:lineRule="auto"/>
        <w:rPr>
          <w:rFonts w:ascii="Tinos" w:eastAsia="Tinos" w:hAnsi="Tinos" w:cs="Tinos"/>
          <w:sz w:val="26"/>
          <w:szCs w:val="24"/>
          <w:lang w:eastAsia="en-US"/>
        </w:rPr>
      </w:pPr>
    </w:p>
    <w:p w:rsidR="005245BF" w:rsidRPr="005245BF" w:rsidRDefault="005245BF" w:rsidP="005245BF">
      <w:pPr>
        <w:widowControl w:val="0"/>
        <w:tabs>
          <w:tab w:val="left" w:pos="2210"/>
        </w:tabs>
        <w:autoSpaceDE w:val="0"/>
        <w:autoSpaceDN w:val="0"/>
        <w:spacing w:before="18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_TOC_250022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Deniz Teknolojileri Meslek Yüksekokulu Kurumsal Kalite</w:t>
      </w:r>
      <w:r w:rsidRPr="005245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bookmarkEnd w:id="2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Politikası</w:t>
      </w:r>
    </w:p>
    <w:p w:rsidR="005245BF" w:rsidRPr="005245BF" w:rsidRDefault="005245BF" w:rsidP="005245BF">
      <w:pPr>
        <w:widowControl w:val="0"/>
        <w:autoSpaceDE w:val="0"/>
        <w:autoSpaceDN w:val="0"/>
        <w:spacing w:before="10" w:after="0" w:line="240" w:lineRule="auto"/>
        <w:rPr>
          <w:rFonts w:ascii="Times New Roman" w:eastAsia="Tinos" w:hAnsi="Tinos" w:cs="Tinos"/>
          <w:b/>
          <w:sz w:val="25"/>
          <w:szCs w:val="24"/>
          <w:lang w:eastAsia="en-US"/>
        </w:rPr>
      </w:pP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9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Bu bilgiler ışığında üniversitemizin kurumsal hedef ve kalite politikasına uygun olarak geliştirilen kalite politikamız;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9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Üniversitemizin kaliteli eğitim ve öğretim faaliyetinde bulunmasına katkı sağlamak.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Üniversitemizin paydaşlarıyla ilişkilerinin geliştirilmesini sağlayarak, iç ve dış paydaşların üniversitemizin hizmet ve faaliyetlerinden dolayı memnuniyet derecelerini ölçmek varsa şikayetlerini tespit edip düzeltmeler için gereken önlemleri almak.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Birimlerde ve bireylerde sürekli gelişim anlayışını egemen kılmak ve gerçekleştirmek.</w:t>
      </w:r>
    </w:p>
    <w:p w:rsidR="005245BF" w:rsidRDefault="005245BF" w:rsidP="005245BF">
      <w:pPr>
        <w:widowControl w:val="0"/>
        <w:autoSpaceDE w:val="0"/>
        <w:autoSpaceDN w:val="0"/>
        <w:spacing w:after="0" w:line="360" w:lineRule="auto"/>
        <w:ind w:right="1074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Hizmet ve eğitim seviyesinin yükseltilmesi için öneri sistemleri kurmak ve paydaşların önerilerini alıp değerlendirmek.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4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Birim olarak üniversitemizin kurumsallaşmasına katkı sağlamak.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240" w:lineRule="auto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Birim olarak üniversitemizin kurumsal kültürünün geliştirilmesine katkı sağlamak.</w:t>
      </w:r>
    </w:p>
    <w:p w:rsidR="005245BF" w:rsidRPr="005245BF" w:rsidRDefault="005245BF" w:rsidP="005245BF">
      <w:pPr>
        <w:widowControl w:val="0"/>
        <w:autoSpaceDE w:val="0"/>
        <w:autoSpaceDN w:val="0"/>
        <w:spacing w:before="1"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lastRenderedPageBreak/>
        <w:t>Üniversitemizin bilimsel, girişimci ve yenilikçi bir üniversite olmasına katkı sağlamak.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Üniversitemizin disiplinler arası çalışmalar gerçekleştirmesine akademik anlamda katkı sunarak, üniversitemizin üçüncü kuşak üniversitelerin sahip olması gereken niteliklere erişmesinde katkıda</w:t>
      </w:r>
      <w:r w:rsidRPr="005245BF">
        <w:rPr>
          <w:rFonts w:ascii="Tinos" w:eastAsia="Tinos" w:hAnsi="Tinos" w:cs="Tinos"/>
          <w:spacing w:val="-7"/>
          <w:sz w:val="24"/>
          <w:szCs w:val="24"/>
          <w:lang w:eastAsia="en-US"/>
        </w:rPr>
        <w:t xml:space="preserve"> </w:t>
      </w:r>
      <w:r w:rsidRPr="005245BF">
        <w:rPr>
          <w:rFonts w:ascii="Tinos" w:eastAsia="Tinos" w:hAnsi="Tinos" w:cs="Tinos"/>
          <w:sz w:val="24"/>
          <w:szCs w:val="24"/>
          <w:lang w:eastAsia="en-US"/>
        </w:rPr>
        <w:t>bulunmak.</w:t>
      </w:r>
    </w:p>
    <w:p w:rsidR="005245BF" w:rsidRPr="005245BF" w:rsidRDefault="005245BF" w:rsidP="005245BF">
      <w:pPr>
        <w:widowControl w:val="0"/>
        <w:autoSpaceDE w:val="0"/>
        <w:autoSpaceDN w:val="0"/>
        <w:spacing w:before="1" w:after="0" w:line="360" w:lineRule="auto"/>
        <w:ind w:right="1074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Üniversitemizin Yükseköğretim Kurumu Araştırma Üniversiteleri arasına girmesine akademik anlamda katkıda bulunmak.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240" w:lineRule="auto"/>
        <w:rPr>
          <w:rFonts w:ascii="Tinos" w:eastAsia="Tinos" w:hAnsi="Tinos" w:cs="Tinos"/>
          <w:sz w:val="26"/>
          <w:szCs w:val="24"/>
          <w:lang w:eastAsia="en-US"/>
        </w:rPr>
      </w:pPr>
    </w:p>
    <w:p w:rsidR="005245BF" w:rsidRPr="005245BF" w:rsidRDefault="005245BF" w:rsidP="005245BF">
      <w:pPr>
        <w:widowControl w:val="0"/>
        <w:tabs>
          <w:tab w:val="left" w:pos="2210"/>
        </w:tabs>
        <w:autoSpaceDE w:val="0"/>
        <w:autoSpaceDN w:val="0"/>
        <w:spacing w:before="18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TOC_250021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Deniz Teknolojileri Meslek Yüksekokulu Akademik Araştırma</w:t>
      </w:r>
      <w:r w:rsidRPr="005245B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3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Politikaları</w:t>
      </w:r>
    </w:p>
    <w:p w:rsidR="005245BF" w:rsidRPr="005245BF" w:rsidRDefault="005245BF" w:rsidP="005245BF">
      <w:pPr>
        <w:widowControl w:val="0"/>
        <w:autoSpaceDE w:val="0"/>
        <w:autoSpaceDN w:val="0"/>
        <w:spacing w:before="10" w:after="0" w:line="240" w:lineRule="auto"/>
        <w:rPr>
          <w:rFonts w:ascii="Times New Roman" w:eastAsia="Tinos" w:hAnsi="Tinos" w:cs="Tinos"/>
          <w:b/>
          <w:sz w:val="25"/>
          <w:szCs w:val="24"/>
          <w:lang w:eastAsia="en-US"/>
        </w:rPr>
      </w:pP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3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Öğretim elemanlarının disiplinler arası eserler vermeleri için gerekli yönetimsel,  idari ve motivasyon desteği</w:t>
      </w:r>
      <w:r w:rsidRPr="005245BF">
        <w:rPr>
          <w:rFonts w:ascii="Tinos" w:eastAsia="Tinos" w:hAnsi="Tinos" w:cs="Tinos"/>
          <w:spacing w:val="-6"/>
          <w:sz w:val="24"/>
          <w:szCs w:val="24"/>
          <w:lang w:eastAsia="en-US"/>
        </w:rPr>
        <w:t xml:space="preserve"> </w:t>
      </w:r>
      <w:r w:rsidRPr="005245BF">
        <w:rPr>
          <w:rFonts w:ascii="Tinos" w:eastAsia="Tinos" w:hAnsi="Tinos" w:cs="Tinos"/>
          <w:sz w:val="24"/>
          <w:szCs w:val="24"/>
          <w:lang w:eastAsia="en-US"/>
        </w:rPr>
        <w:t>vermek.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Öğretim elemanlarını ve öğrencileri bilimsel çalışmalarda etkin yöntemlerle motive ederek, uluslararası düzeyde ön plana çıkabilen akademik eserler vermelerini sağlamak.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Öğretim elemanlarını ve öğrencileri bilimsel çalışmalarda etkin yöntemlerle motive ederek üniversitemiz bünyesindeki Çanakkale TEKNOPARK aracılığıyla, katma değerli teknolojik ürün geliştirmelerini, marka ve patent almalarını, inovatif girişimcilik örneği sergileyerek spin-off (yan ürün) ve start-up (çalıştırma) faaliyetlerinde bulunmalarını her anlamda teşvik etmek.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2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Dikkate değer eser ve araştırmaların ulusal ve uluslararası düzeyde en iyi şekilde tanıtılmalarını sağlamak.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Bilimsel araştırmaların kapsam alanını genişletmek amacıyla, çalışmaların sadece ulusal değil, uluslararası alanda da yapılabilmesi için gerekli tüm destekleri sağlamak ve farklı disiplinlerde ekipler oluşturulmasına öncülük etmek.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Bölgesel ihtiyaçlara göre araştırma projeleri geliştirmek.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3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Akademisyenlerin iç ve dış paydaşlarla ilişkilerini daha etkin ve verimli hale getirerek, iç ve dış çevrenin üniversite-sanayi iş birliği kapsamında bilimsel bilinçten daha fazla yararlanmasını sağlamak.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240" w:lineRule="auto"/>
        <w:rPr>
          <w:rFonts w:ascii="Tinos" w:eastAsia="Tinos" w:hAnsi="Tinos" w:cs="Tinos"/>
          <w:sz w:val="26"/>
          <w:szCs w:val="24"/>
          <w:lang w:eastAsia="en-US"/>
        </w:rPr>
      </w:pPr>
    </w:p>
    <w:p w:rsidR="005245BF" w:rsidRPr="005245BF" w:rsidRDefault="005245BF" w:rsidP="005245BF">
      <w:pPr>
        <w:widowControl w:val="0"/>
        <w:numPr>
          <w:ilvl w:val="1"/>
          <w:numId w:val="1"/>
        </w:numPr>
        <w:tabs>
          <w:tab w:val="left" w:pos="2210"/>
        </w:tabs>
        <w:autoSpaceDE w:val="0"/>
        <w:autoSpaceDN w:val="0"/>
        <w:spacing w:before="18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4" w:name="_TOC_250020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Deniz Teknolojileri Meslek Yüksekokulu İdari</w:t>
      </w:r>
      <w:r w:rsidRPr="005245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bookmarkEnd w:id="4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Politikaları</w:t>
      </w:r>
    </w:p>
    <w:p w:rsidR="005245BF" w:rsidRPr="005245BF" w:rsidRDefault="005245BF" w:rsidP="005245BF">
      <w:pPr>
        <w:widowControl w:val="0"/>
        <w:autoSpaceDE w:val="0"/>
        <w:autoSpaceDN w:val="0"/>
        <w:spacing w:before="9" w:after="0" w:line="240" w:lineRule="auto"/>
        <w:rPr>
          <w:rFonts w:ascii="Times New Roman" w:eastAsia="Tinos" w:hAnsi="Tinos" w:cs="Tinos"/>
          <w:b/>
          <w:sz w:val="25"/>
          <w:szCs w:val="24"/>
          <w:lang w:eastAsia="en-US"/>
        </w:rPr>
      </w:pPr>
    </w:p>
    <w:p w:rsidR="005245BF" w:rsidRPr="005245BF" w:rsidRDefault="005245BF" w:rsidP="005245BF">
      <w:pPr>
        <w:widowControl w:val="0"/>
        <w:autoSpaceDE w:val="0"/>
        <w:autoSpaceDN w:val="0"/>
        <w:spacing w:before="1"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Üniversitenin yönetim kademelerinde bulunanları, modern bir yöneticide bulunması gereken bilgilerle donatmak için yönetici geliştirme programları düzenlemek.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lastRenderedPageBreak/>
        <w:t>Yöneticilerin yönetsel faaliyetlerinde pozitif motivasyon esasına uymalarını sağlamak.</w:t>
      </w:r>
    </w:p>
    <w:p w:rsidR="005245BF" w:rsidRDefault="005245BF" w:rsidP="005245BF">
      <w:pPr>
        <w:widowControl w:val="0"/>
        <w:autoSpaceDE w:val="0"/>
        <w:autoSpaceDN w:val="0"/>
        <w:spacing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Yönetilenlere karşı tüm uygulamalarda yüksek performans ve başarı ölçütleri esas alınarak değerlendirmeler yapmak.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Eşitlik ve adalet ilkesinden ödün vermemek.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Yöneticilerin birbirleriyle dayanışma ve destek anlayışı içerisinde olmalarını sağlamak.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Yönetsel kadro değişimlerinde kurumsal faaliyetlerde zafiyete yol açmamak için bilgi ve deneyimin aktarılmasını sistemleştirmek.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Elektronik Belge Yönetim Sistemi’ nden bilgi akışını zamanında yerine getirmek.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Üniversite hakkında ihtiyaç duyulan istatistiksel bilgileri sistemleştirmek (Yönetim Bilgi Sistemini etkin bir şekilde hizmete hazır tutmak).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240" w:lineRule="auto"/>
        <w:rPr>
          <w:rFonts w:ascii="Tinos" w:eastAsia="Tinos" w:hAnsi="Tinos" w:cs="Tinos"/>
          <w:sz w:val="26"/>
          <w:szCs w:val="24"/>
          <w:lang w:eastAsia="en-US"/>
        </w:rPr>
      </w:pPr>
    </w:p>
    <w:p w:rsidR="005245BF" w:rsidRPr="005245BF" w:rsidRDefault="005245BF" w:rsidP="005245BF">
      <w:pPr>
        <w:widowControl w:val="0"/>
        <w:tabs>
          <w:tab w:val="left" w:pos="2210"/>
        </w:tabs>
        <w:autoSpaceDE w:val="0"/>
        <w:autoSpaceDN w:val="0"/>
        <w:spacing w:before="18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" w:name="_TOC_250019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Deniz Teknolojileri Meslek Yüksekokulu Öğrenci</w:t>
      </w:r>
      <w:r w:rsidRPr="005245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bookmarkEnd w:id="5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Politikaları</w:t>
      </w:r>
    </w:p>
    <w:p w:rsidR="005245BF" w:rsidRPr="005245BF" w:rsidRDefault="005245BF" w:rsidP="005245BF">
      <w:pPr>
        <w:widowControl w:val="0"/>
        <w:autoSpaceDE w:val="0"/>
        <w:autoSpaceDN w:val="0"/>
        <w:spacing w:before="10" w:after="0" w:line="240" w:lineRule="auto"/>
        <w:rPr>
          <w:rFonts w:ascii="Times New Roman" w:eastAsia="Tinos" w:hAnsi="Tinos" w:cs="Tinos"/>
          <w:b/>
          <w:sz w:val="25"/>
          <w:szCs w:val="24"/>
          <w:lang w:eastAsia="en-US"/>
        </w:rPr>
      </w:pP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Öğrencileri Üniversitenin en önemli paydaşı bilmek,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Öğrencilere eğitimlerini tamamladıktan sonra da organize faaliyetlerde ihtiyaç duyacakları ve karşılanması mümkün yardımlarda bulunmak, onlarla ilişkiyi sürekli kılarak işbirliğini artırmak,</w:t>
      </w:r>
    </w:p>
    <w:p w:rsidR="005245BF" w:rsidRPr="005245BF" w:rsidRDefault="005245BF" w:rsidP="005245BF">
      <w:pPr>
        <w:widowControl w:val="0"/>
        <w:autoSpaceDE w:val="0"/>
        <w:autoSpaceDN w:val="0"/>
        <w:spacing w:before="1" w:after="0" w:line="360" w:lineRule="auto"/>
        <w:ind w:right="1075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Öğrencilerin iş dünyasına kabul ettirilmeleri ve orada etkin olarak yerleşebilmeleri için destek çalışmaları gerçekleştirmek,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Öğrencileri sevmek ve öğrenciler tarafından sürekli şekilde sevilmek için oryantasyon programları da dahil, çeşitli iç etkinliklerde bulunmak,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8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Akademik ve idari kadroların öğrencilere karşı davranışlarına düzeyli ve memnuniyet oluşturacak standartlar getirmek ve bunları uygulamak.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240" w:lineRule="auto"/>
        <w:rPr>
          <w:rFonts w:ascii="Tinos" w:eastAsia="Tinos" w:hAnsi="Tinos" w:cs="Tinos"/>
          <w:sz w:val="26"/>
          <w:szCs w:val="24"/>
          <w:lang w:eastAsia="en-US"/>
        </w:rPr>
      </w:pPr>
    </w:p>
    <w:p w:rsidR="005245BF" w:rsidRPr="005245BF" w:rsidRDefault="005245BF" w:rsidP="005245BF">
      <w:pPr>
        <w:widowControl w:val="0"/>
        <w:tabs>
          <w:tab w:val="left" w:pos="2210"/>
        </w:tabs>
        <w:autoSpaceDE w:val="0"/>
        <w:autoSpaceDN w:val="0"/>
        <w:spacing w:before="18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6" w:name="_TOC_250018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Deniz Teknolojileri Meslek Yüksekokulu Bölgesel</w:t>
      </w:r>
      <w:r w:rsidRPr="005245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bookmarkEnd w:id="6"/>
      <w:r w:rsidRPr="005245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Politikaları</w:t>
      </w:r>
    </w:p>
    <w:p w:rsidR="005245BF" w:rsidRPr="005245BF" w:rsidRDefault="005245BF" w:rsidP="005245BF">
      <w:pPr>
        <w:widowControl w:val="0"/>
        <w:autoSpaceDE w:val="0"/>
        <w:autoSpaceDN w:val="0"/>
        <w:spacing w:before="10" w:after="0" w:line="240" w:lineRule="auto"/>
        <w:rPr>
          <w:rFonts w:ascii="Times New Roman" w:eastAsia="Tinos" w:hAnsi="Tinos" w:cs="Tinos"/>
          <w:b/>
          <w:sz w:val="25"/>
          <w:szCs w:val="24"/>
          <w:lang w:eastAsia="en-US"/>
        </w:rPr>
      </w:pP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7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Bölgenin sosyal, kültürel ve ekonomik problemlerine yönelik çözüm çalışmalarında bulunmak.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6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Bölgenin sanayi ve hizmet kuruluşlarıyla bölge kalkınmasına daha fazla katkıda bulunacak işbirlikleri gerçekleştirmek.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360" w:lineRule="auto"/>
        <w:ind w:right="1074"/>
        <w:jc w:val="both"/>
        <w:rPr>
          <w:rFonts w:ascii="Tinos" w:eastAsia="Tinos" w:hAnsi="Tinos" w:cs="Tinos"/>
          <w:sz w:val="24"/>
          <w:szCs w:val="24"/>
          <w:lang w:eastAsia="en-US"/>
        </w:rPr>
      </w:pPr>
      <w:r w:rsidRPr="005245BF">
        <w:rPr>
          <w:rFonts w:ascii="Tinos" w:eastAsia="Tinos" w:hAnsi="Tinos" w:cs="Tinos"/>
          <w:sz w:val="24"/>
          <w:szCs w:val="24"/>
          <w:lang w:eastAsia="en-US"/>
        </w:rPr>
        <w:t>Üniversite-sanayi işbirliğini etkin bir şekilde gerçekleştirirken kapsam alanını tüm bölgeyi içine alacak şekilde genişletmek.</w:t>
      </w:r>
    </w:p>
    <w:p w:rsidR="005245BF" w:rsidRPr="005245BF" w:rsidRDefault="005245BF" w:rsidP="005245BF">
      <w:pPr>
        <w:widowControl w:val="0"/>
        <w:autoSpaceDE w:val="0"/>
        <w:autoSpaceDN w:val="0"/>
        <w:spacing w:after="0" w:line="240" w:lineRule="auto"/>
        <w:rPr>
          <w:rFonts w:ascii="Tinos" w:eastAsia="Tinos" w:hAnsi="Tinos" w:cs="Tinos"/>
          <w:sz w:val="26"/>
          <w:szCs w:val="24"/>
          <w:lang w:eastAsia="en-US"/>
        </w:rPr>
      </w:pPr>
    </w:p>
    <w:sectPr w:rsidR="005245BF" w:rsidRPr="0052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03D0"/>
    <w:multiLevelType w:val="hybridMultilevel"/>
    <w:tmpl w:val="DA80E2DE"/>
    <w:lvl w:ilvl="0" w:tplc="EA205274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BA2CBA4">
      <w:numFmt w:val="bullet"/>
      <w:lvlText w:val="•"/>
      <w:lvlJc w:val="left"/>
      <w:pPr>
        <w:ind w:left="1705" w:hanging="145"/>
      </w:pPr>
      <w:rPr>
        <w:rFonts w:hint="default"/>
        <w:spacing w:val="-5"/>
        <w:w w:val="100"/>
        <w:lang w:val="tr-TR" w:eastAsia="en-US" w:bidi="ar-SA"/>
      </w:rPr>
    </w:lvl>
    <w:lvl w:ilvl="2" w:tplc="051A0EF0">
      <w:numFmt w:val="bullet"/>
      <w:lvlText w:val="•"/>
      <w:lvlJc w:val="left"/>
      <w:pPr>
        <w:ind w:left="1081" w:hanging="260"/>
      </w:pPr>
      <w:rPr>
        <w:rFonts w:ascii="Tinos" w:eastAsia="Tinos" w:hAnsi="Tinos" w:cs="Tinos" w:hint="default"/>
        <w:spacing w:val="-22"/>
        <w:w w:val="100"/>
        <w:sz w:val="24"/>
        <w:szCs w:val="24"/>
        <w:lang w:val="tr-TR" w:eastAsia="en-US" w:bidi="ar-SA"/>
      </w:rPr>
    </w:lvl>
    <w:lvl w:ilvl="3" w:tplc="610A181C">
      <w:numFmt w:val="bullet"/>
      <w:lvlText w:val="•"/>
      <w:lvlJc w:val="left"/>
      <w:pPr>
        <w:ind w:left="3118" w:hanging="260"/>
      </w:pPr>
      <w:rPr>
        <w:rFonts w:hint="default"/>
        <w:lang w:val="tr-TR" w:eastAsia="en-US" w:bidi="ar-SA"/>
      </w:rPr>
    </w:lvl>
    <w:lvl w:ilvl="4" w:tplc="5B7AB48C">
      <w:numFmt w:val="bullet"/>
      <w:lvlText w:val="•"/>
      <w:lvlJc w:val="left"/>
      <w:pPr>
        <w:ind w:left="4236" w:hanging="260"/>
      </w:pPr>
      <w:rPr>
        <w:rFonts w:hint="default"/>
        <w:lang w:val="tr-TR" w:eastAsia="en-US" w:bidi="ar-SA"/>
      </w:rPr>
    </w:lvl>
    <w:lvl w:ilvl="5" w:tplc="0466408E">
      <w:numFmt w:val="bullet"/>
      <w:lvlText w:val="•"/>
      <w:lvlJc w:val="left"/>
      <w:pPr>
        <w:ind w:left="5354" w:hanging="260"/>
      </w:pPr>
      <w:rPr>
        <w:rFonts w:hint="default"/>
        <w:lang w:val="tr-TR" w:eastAsia="en-US" w:bidi="ar-SA"/>
      </w:rPr>
    </w:lvl>
    <w:lvl w:ilvl="6" w:tplc="FDE8385A">
      <w:numFmt w:val="bullet"/>
      <w:lvlText w:val="•"/>
      <w:lvlJc w:val="left"/>
      <w:pPr>
        <w:ind w:left="6473" w:hanging="260"/>
      </w:pPr>
      <w:rPr>
        <w:rFonts w:hint="default"/>
        <w:lang w:val="tr-TR" w:eastAsia="en-US" w:bidi="ar-SA"/>
      </w:rPr>
    </w:lvl>
    <w:lvl w:ilvl="7" w:tplc="39943674">
      <w:numFmt w:val="bullet"/>
      <w:lvlText w:val="•"/>
      <w:lvlJc w:val="left"/>
      <w:pPr>
        <w:ind w:left="7591" w:hanging="260"/>
      </w:pPr>
      <w:rPr>
        <w:rFonts w:hint="default"/>
        <w:lang w:val="tr-TR" w:eastAsia="en-US" w:bidi="ar-SA"/>
      </w:rPr>
    </w:lvl>
    <w:lvl w:ilvl="8" w:tplc="7E26D640">
      <w:numFmt w:val="bullet"/>
      <w:lvlText w:val="•"/>
      <w:lvlJc w:val="left"/>
      <w:pPr>
        <w:ind w:left="8709" w:hanging="260"/>
      </w:pPr>
      <w:rPr>
        <w:rFonts w:hint="default"/>
        <w:lang w:val="tr-TR" w:eastAsia="en-US" w:bidi="ar-SA"/>
      </w:rPr>
    </w:lvl>
  </w:abstractNum>
  <w:abstractNum w:abstractNumId="1">
    <w:nsid w:val="74A70B29"/>
    <w:multiLevelType w:val="multilevel"/>
    <w:tmpl w:val="374EF756"/>
    <w:lvl w:ilvl="0">
      <w:start w:val="1"/>
      <w:numFmt w:val="decimal"/>
      <w:lvlText w:val="%1."/>
      <w:lvlJc w:val="left"/>
      <w:pPr>
        <w:ind w:left="18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00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320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52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4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17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49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81" w:hanging="42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FE"/>
    <w:rsid w:val="005245BF"/>
    <w:rsid w:val="005A5BDE"/>
    <w:rsid w:val="00A15194"/>
    <w:rsid w:val="00EF7A07"/>
    <w:rsid w:val="00F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Dr.Öğr.Üyesi Ümüt YİĞİT</dc:creator>
  <cp:lastModifiedBy>a</cp:lastModifiedBy>
  <cp:revision>2</cp:revision>
  <dcterms:created xsi:type="dcterms:W3CDTF">2021-09-27T10:02:00Z</dcterms:created>
  <dcterms:modified xsi:type="dcterms:W3CDTF">2021-09-27T10:02:00Z</dcterms:modified>
</cp:coreProperties>
</file>