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zTablo4"/>
        <w:tblpPr w:leftFromText="180" w:rightFromText="180" w:vertAnchor="text" w:horzAnchor="page" w:tblpX="841" w:tblpY="10467"/>
        <w:tblW w:w="9499" w:type="dxa"/>
        <w:tblLook w:val="04A0" w:firstRow="1" w:lastRow="0" w:firstColumn="1" w:lastColumn="0" w:noHBand="0" w:noVBand="1"/>
      </w:tblPr>
      <w:tblGrid>
        <w:gridCol w:w="9499"/>
      </w:tblGrid>
      <w:tr w:rsidR="000F1DCE" w14:paraId="6DE1D8C3" w14:textId="77777777" w:rsidTr="00CB4A4D">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vAlign w:val="bottom"/>
          </w:tcPr>
          <w:p w14:paraId="13E5B1C7" w14:textId="0C0132EF" w:rsidR="000F1DCE" w:rsidRPr="00616989" w:rsidRDefault="000F1DCE" w:rsidP="00D312E7">
            <w:pPr>
              <w:spacing w:after="200"/>
              <w:ind w:left="1134" w:right="964"/>
              <w:rPr>
                <w:smallCaps/>
              </w:rPr>
            </w:pPr>
            <w:r w:rsidRPr="00616989">
              <w:rPr>
                <w:smallCaps/>
                <w:noProof/>
                <w:lang w:bidi="tr-TR"/>
              </w:rPr>
              <mc:AlternateContent>
                <mc:Choice Requires="wps">
                  <w:drawing>
                    <wp:anchor distT="0" distB="0" distL="114300" distR="114300" simplePos="0" relativeHeight="251669504" behindDoc="0" locked="0" layoutInCell="1" allowOverlap="1" wp14:anchorId="7183C41A" wp14:editId="55C95D79">
                      <wp:simplePos x="0" y="0"/>
                      <wp:positionH relativeFrom="column">
                        <wp:posOffset>143838</wp:posOffset>
                      </wp:positionH>
                      <wp:positionV relativeFrom="paragraph">
                        <wp:posOffset>6503</wp:posOffset>
                      </wp:positionV>
                      <wp:extent cx="5819775" cy="804125"/>
                      <wp:effectExtent l="0" t="0" r="0" b="0"/>
                      <wp:wrapTopAndBottom/>
                      <wp:docPr id="12" name="Metin Kutusu 12"/>
                      <wp:cNvGraphicFramePr/>
                      <a:graphic xmlns:a="http://schemas.openxmlformats.org/drawingml/2006/main">
                        <a:graphicData uri="http://schemas.microsoft.com/office/word/2010/wordprocessingShape">
                          <wps:wsp>
                            <wps:cNvSpPr txBox="1"/>
                            <wps:spPr>
                              <a:xfrm>
                                <a:off x="0" y="0"/>
                                <a:ext cx="5819775" cy="804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03364C" w14:textId="162A74D1" w:rsidR="000F1DCE" w:rsidRPr="00CB4A4D" w:rsidRDefault="00901693" w:rsidP="000F1DCE">
                                  <w:pPr>
                                    <w:pStyle w:val="KonuBal"/>
                                    <w:rPr>
                                      <w:b w:val="0"/>
                                      <w:color w:val="FFFFFF" w:themeColor="background1"/>
                                    </w:rPr>
                                  </w:pPr>
                                  <w:r>
                                    <w:rPr>
                                      <w:b w:val="0"/>
                                      <w:color w:val="FFFFFF" w:themeColor="background1"/>
                                      <w:lang w:bidi="tr-TR"/>
                                    </w:rPr>
                                    <w:t>Paydaşlarımız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83C41A" id="_x0000_t202" coordsize="21600,21600" o:spt="202" path="m,l,21600r21600,l21600,xe">
                      <v:stroke joinstyle="miter"/>
                      <v:path gradientshapeok="t" o:connecttype="rect"/>
                    </v:shapetype>
                    <v:shape id="Metin Kutusu 12" o:spid="_x0000_s1026" type="#_x0000_t202" style="position:absolute;left:0;text-align:left;margin-left:11.35pt;margin-top:.5pt;width:458.25pt;height:63.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" filled="f" stroked="f">
                      <v:textbox>
                        <w:txbxContent>
                          <w:p w14:paraId="4F03364C" w14:textId="162A74D1" w:rsidR="000F1DCE" w:rsidRPr="00CB4A4D" w:rsidRDefault="00901693" w:rsidP="000F1DCE">
                            <w:pPr>
                              <w:pStyle w:val="KonuBal"/>
                              <w:rPr>
                                <w:b w:val="0"/>
                                <w:color w:val="FFFFFF" w:themeColor="background1"/>
                              </w:rPr>
                            </w:pPr>
                            <w:r>
                              <w:rPr>
                                <w:b w:val="0"/>
                                <w:color w:val="FFFFFF" w:themeColor="background1"/>
                                <w:lang w:bidi="tr-TR"/>
                              </w:rPr>
                              <w:t>Paydaşlarımız</w:t>
                            </w:r>
                          </w:p>
                        </w:txbxContent>
                      </v:textbox>
                      <w10:wrap type="topAndBottom"/>
                    </v:shape>
                  </w:pict>
                </mc:Fallback>
              </mc:AlternateContent>
            </w:r>
          </w:p>
        </w:tc>
      </w:tr>
      <w:tr w:rsidR="000F1DCE" w14:paraId="64BA91F3" w14:textId="77777777" w:rsidTr="00CB4A4D">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14:paraId="0C4596E5" w14:textId="250BC1C9" w:rsidR="000F1DCE" w:rsidRPr="00616989" w:rsidRDefault="00D368BE" w:rsidP="00D312E7">
            <w:pPr>
              <w:spacing w:after="200"/>
              <w:ind w:left="1134" w:right="964"/>
              <w:rPr>
                <w:smallCaps/>
              </w:rPr>
            </w:pPr>
            <w:r w:rsidRPr="00616989">
              <w:rPr>
                <w:smallCaps/>
                <w:noProof/>
                <w:lang w:bidi="tr-TR"/>
              </w:rPr>
              <mc:AlternateContent>
                <mc:Choice Requires="wps">
                  <w:drawing>
                    <wp:anchor distT="0" distB="0" distL="114300" distR="114300" simplePos="0" relativeHeight="251661312" behindDoc="0" locked="0" layoutInCell="1" allowOverlap="1" wp14:anchorId="174D1D05" wp14:editId="25D9BBEA">
                      <wp:simplePos x="0" y="0"/>
                      <wp:positionH relativeFrom="column">
                        <wp:posOffset>153495</wp:posOffset>
                      </wp:positionH>
                      <wp:positionV relativeFrom="paragraph">
                        <wp:posOffset>-243402</wp:posOffset>
                      </wp:positionV>
                      <wp:extent cx="5284470" cy="438785"/>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5284470" cy="438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5CA16" w14:textId="5A4367A1" w:rsidR="000F1DCE" w:rsidRPr="00CB4A4D" w:rsidRDefault="00901693" w:rsidP="000F1DCE">
                                  <w:pPr>
                                    <w:pStyle w:val="Altyaz"/>
                                    <w:rPr>
                                      <w:color w:val="FFFFFF" w:themeColor="background1"/>
                                    </w:rPr>
                                  </w:pPr>
                                  <w:r>
                                    <w:rPr>
                                      <w:color w:val="FFFFFF" w:themeColor="background1"/>
                                      <w:lang w:bidi="tr-TR"/>
                                    </w:rPr>
                                    <w:t>Deniz Teknolojileri Meslek Yüksekokulu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D1D05" id="Metin Kutusu 13" o:spid="_x0000_s1027" type="#_x0000_t202" style="position:absolute;left:0;text-align:left;margin-left:12.1pt;margin-top:-19.15pt;width:416.1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" filled="f" stroked="f">
                      <v:textbox>
                        <w:txbxContent>
                          <w:p w14:paraId="3FF5CA16" w14:textId="5A4367A1" w:rsidR="000F1DCE" w:rsidRPr="00CB4A4D" w:rsidRDefault="00901693" w:rsidP="000F1DCE">
                            <w:pPr>
                              <w:pStyle w:val="Altyaz"/>
                              <w:rPr>
                                <w:color w:val="FFFFFF" w:themeColor="background1"/>
                              </w:rPr>
                            </w:pPr>
                            <w:r>
                              <w:rPr>
                                <w:color w:val="FFFFFF" w:themeColor="background1"/>
                                <w:lang w:bidi="tr-TR"/>
                              </w:rPr>
                              <w:t>Deniz Teknolojileri Meslek Yüksekokulu</w:t>
                            </w:r>
                          </w:p>
                        </w:txbxContent>
                      </v:textbox>
                    </v:shape>
                  </w:pict>
                </mc:Fallback>
              </mc:AlternateContent>
            </w:r>
          </w:p>
        </w:tc>
      </w:tr>
    </w:tbl>
    <w:tbl>
      <w:tblPr>
        <w:tblStyle w:val="DzTablo4"/>
        <w:tblpPr w:leftFromText="180" w:rightFromText="180" w:vertAnchor="text" w:horzAnchor="margin" w:tblpY="-669"/>
        <w:tblW w:w="9499" w:type="dxa"/>
        <w:tblLook w:val="04A0" w:firstRow="1" w:lastRow="0" w:firstColumn="1" w:lastColumn="0" w:noHBand="0" w:noVBand="1"/>
      </w:tblPr>
      <w:tblGrid>
        <w:gridCol w:w="9499"/>
      </w:tblGrid>
      <w:tr w:rsidR="00CB4A4D" w14:paraId="536EC5D4" w14:textId="77777777" w:rsidTr="00CB4A4D">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14:paraId="647E1169" w14:textId="5738B91F" w:rsidR="00CB4A4D" w:rsidRPr="00616989" w:rsidRDefault="00D368BE" w:rsidP="00D312E7">
            <w:pPr>
              <w:spacing w:after="200"/>
              <w:ind w:left="1134" w:right="964"/>
              <w:rPr>
                <w:smallCaps/>
              </w:rPr>
            </w:pPr>
            <w:r w:rsidRPr="00616989">
              <w:rPr>
                <w:smallCaps/>
                <w:noProof/>
                <w:lang w:bidi="tr-TR"/>
              </w:rPr>
              <mc:AlternateContent>
                <mc:Choice Requires="wps">
                  <w:drawing>
                    <wp:anchor distT="0" distB="0" distL="114300" distR="114300" simplePos="0" relativeHeight="251668480" behindDoc="0" locked="0" layoutInCell="1" allowOverlap="1" wp14:anchorId="4F208B74" wp14:editId="08B72E12">
                      <wp:simplePos x="0" y="0"/>
                      <wp:positionH relativeFrom="column">
                        <wp:posOffset>50472</wp:posOffset>
                      </wp:positionH>
                      <wp:positionV relativeFrom="paragraph">
                        <wp:posOffset>525</wp:posOffset>
                      </wp:positionV>
                      <wp:extent cx="5622290" cy="438785"/>
                      <wp:effectExtent l="0" t="0" r="0" b="0"/>
                      <wp:wrapTopAndBottom/>
                      <wp:docPr id="16" name="Metin Kutusu 16"/>
                      <wp:cNvGraphicFramePr/>
                      <a:graphic xmlns:a="http://schemas.openxmlformats.org/drawingml/2006/main">
                        <a:graphicData uri="http://schemas.microsoft.com/office/word/2010/wordprocessingShape">
                          <wps:wsp>
                            <wps:cNvSpPr txBox="1"/>
                            <wps:spPr>
                              <a:xfrm>
                                <a:off x="0" y="0"/>
                                <a:ext cx="5622290" cy="438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1ED9A4" w14:textId="2BC2414F" w:rsidR="00CB4A4D" w:rsidRPr="00CB4A4D" w:rsidRDefault="00901693" w:rsidP="00CB4A4D">
                                  <w:pPr>
                                    <w:pStyle w:val="Altyaz"/>
                                    <w:rPr>
                                      <w:color w:val="FFFFFF" w:themeColor="background1"/>
                                    </w:rPr>
                                  </w:pPr>
                                  <w:r w:rsidRPr="00901693">
                                    <w:rPr>
                                      <w:b/>
                                      <w:bCs/>
                                      <w:color w:val="FFFFFF" w:themeColor="background1"/>
                                      <w:lang w:bidi="tr-TR"/>
                                    </w:rPr>
                                    <w:t>2023</w:t>
                                  </w:r>
                                  <w:r w:rsidR="00CB4A4D">
                                    <w:rPr>
                                      <w:color w:val="FFFFFF" w:themeColor="background1"/>
                                      <w:lang w:bidi="tr-TR"/>
                                    </w:rPr>
                                    <w:t xml:space="preserve"> | </w:t>
                                  </w:r>
                                  <w:r>
                                    <w:rPr>
                                      <w:color w:val="FFFFFF" w:themeColor="background1"/>
                                      <w:lang w:bidi="tr-TR"/>
                                    </w:rPr>
                                    <w:t xml:space="preserve">Çanakkale </w:t>
                                  </w:r>
                                  <w:proofErr w:type="spellStart"/>
                                  <w:r>
                                    <w:rPr>
                                      <w:color w:val="FFFFFF" w:themeColor="background1"/>
                                      <w:lang w:bidi="tr-TR"/>
                                    </w:rPr>
                                    <w:t>Onsekiz</w:t>
                                  </w:r>
                                  <w:proofErr w:type="spellEnd"/>
                                  <w:r>
                                    <w:rPr>
                                      <w:color w:val="FFFFFF" w:themeColor="background1"/>
                                      <w:lang w:bidi="tr-TR"/>
                                    </w:rPr>
                                    <w:t xml:space="preserve"> Mart Üniversitesi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208B74" id="Metin Kutusu 16" o:spid="_x0000_s1028" type="#_x0000_t202" style="position:absolute;left:0;text-align:left;margin-left:3.95pt;margin-top:.05pt;width:442.7pt;height:34.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" filled="f" stroked="f">
                      <v:textbox>
                        <w:txbxContent>
                          <w:p w14:paraId="381ED9A4" w14:textId="2BC2414F" w:rsidR="00CB4A4D" w:rsidRPr="00CB4A4D" w:rsidRDefault="00901693" w:rsidP="00CB4A4D">
                            <w:pPr>
                              <w:pStyle w:val="Altyaz"/>
                              <w:rPr>
                                <w:color w:val="FFFFFF" w:themeColor="background1"/>
                              </w:rPr>
                            </w:pPr>
                            <w:r w:rsidRPr="00901693">
                              <w:rPr>
                                <w:b/>
                                <w:bCs/>
                                <w:color w:val="FFFFFF" w:themeColor="background1"/>
                                <w:lang w:bidi="tr-TR"/>
                              </w:rPr>
                              <w:t>2023</w:t>
                            </w:r>
                            <w:r w:rsidR="00CB4A4D">
                              <w:rPr>
                                <w:color w:val="FFFFFF" w:themeColor="background1"/>
                                <w:lang w:bidi="tr-TR"/>
                              </w:rPr>
                              <w:t xml:space="preserve"> | </w:t>
                            </w:r>
                            <w:r>
                              <w:rPr>
                                <w:color w:val="FFFFFF" w:themeColor="background1"/>
                                <w:lang w:bidi="tr-TR"/>
                              </w:rPr>
                              <w:t xml:space="preserve">Çanakkale </w:t>
                            </w:r>
                            <w:proofErr w:type="spellStart"/>
                            <w:r>
                              <w:rPr>
                                <w:color w:val="FFFFFF" w:themeColor="background1"/>
                                <w:lang w:bidi="tr-TR"/>
                              </w:rPr>
                              <w:t>Onsekiz</w:t>
                            </w:r>
                            <w:proofErr w:type="spellEnd"/>
                            <w:r>
                              <w:rPr>
                                <w:color w:val="FFFFFF" w:themeColor="background1"/>
                                <w:lang w:bidi="tr-TR"/>
                              </w:rPr>
                              <w:t xml:space="preserve"> Mart Üniversitesi</w:t>
                            </w:r>
                          </w:p>
                        </w:txbxContent>
                      </v:textbox>
                      <w10:wrap type="topAndBottom"/>
                    </v:shape>
                  </w:pict>
                </mc:Fallback>
              </mc:AlternateContent>
            </w:r>
          </w:p>
        </w:tc>
      </w:tr>
    </w:tbl>
    <w:sdt>
      <w:sdtPr>
        <w:rPr>
          <w:b/>
        </w:rPr>
        <w:id w:val="805429490"/>
        <w:docPartObj>
          <w:docPartGallery w:val="Cover Pages"/>
          <w:docPartUnique/>
        </w:docPartObj>
      </w:sdtPr>
      <w:sdtContent>
        <w:p w14:paraId="5BA84A4E" w14:textId="1427D590" w:rsidR="00CB4A4D" w:rsidRDefault="00B0368A" w:rsidP="00D312E7">
          <w:pPr>
            <w:spacing w:after="200"/>
            <w:ind w:left="1134" w:right="964"/>
            <w:rPr>
              <w:b/>
            </w:rPr>
          </w:pPr>
          <w:r>
            <w:rPr>
              <w:b/>
              <w:noProof/>
              <w:lang w:bidi="tr-TR"/>
            </w:rPr>
            <w:drawing>
              <wp:anchor distT="0" distB="0" distL="114300" distR="114300" simplePos="0" relativeHeight="251658240" behindDoc="1" locked="0" layoutInCell="1" allowOverlap="1" wp14:anchorId="515ABB7B" wp14:editId="4430BC0C">
                <wp:simplePos x="0" y="0"/>
                <wp:positionH relativeFrom="column">
                  <wp:posOffset>-1229194</wp:posOffset>
                </wp:positionH>
                <wp:positionV relativeFrom="paragraph">
                  <wp:posOffset>144379</wp:posOffset>
                </wp:positionV>
                <wp:extent cx="8086942" cy="5391295"/>
                <wp:effectExtent l="0" t="0" r="9525" b="0"/>
                <wp:wrapNone/>
                <wp:docPr id="6" name="Resim 6" descr="Belgeleri gözden geçiren iş arkadaş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Belgeleri gözden geçiren iş arkadaşları"/>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86942" cy="5391295"/>
                        </a:xfrm>
                        <a:prstGeom prst="rect">
                          <a:avLst/>
                        </a:prstGeom>
                      </pic:spPr>
                    </pic:pic>
                  </a:graphicData>
                </a:graphic>
                <wp14:sizeRelH relativeFrom="margin">
                  <wp14:pctWidth>0</wp14:pctWidth>
                </wp14:sizeRelH>
                <wp14:sizeRelV relativeFrom="margin">
                  <wp14:pctHeight>0</wp14:pctHeight>
                </wp14:sizeRelV>
              </wp:anchor>
            </w:drawing>
          </w:r>
          <w:r>
            <w:rPr>
              <w:b/>
              <w:noProof/>
              <w:lang w:bidi="tr-TR"/>
            </w:rPr>
            <mc:AlternateContent>
              <mc:Choice Requires="wps">
                <w:drawing>
                  <wp:anchor distT="0" distB="0" distL="114300" distR="114300" simplePos="0" relativeHeight="251660288" behindDoc="1" locked="0" layoutInCell="1" allowOverlap="1" wp14:anchorId="7B268519" wp14:editId="0FCD1442">
                    <wp:simplePos x="0" y="0"/>
                    <wp:positionH relativeFrom="column">
                      <wp:posOffset>-908050</wp:posOffset>
                    </wp:positionH>
                    <wp:positionV relativeFrom="paragraph">
                      <wp:posOffset>-961390</wp:posOffset>
                    </wp:positionV>
                    <wp:extent cx="7776210" cy="1118870"/>
                    <wp:effectExtent l="0" t="0" r="0" b="5080"/>
                    <wp:wrapNone/>
                    <wp:docPr id="10" name="Dikdörtgen 10" descr="dikdörtgen"/>
                    <wp:cNvGraphicFramePr/>
                    <a:graphic xmlns:a="http://schemas.openxmlformats.org/drawingml/2006/main">
                      <a:graphicData uri="http://schemas.microsoft.com/office/word/2010/wordprocessingShape">
                        <wps:wsp>
                          <wps:cNvSpPr/>
                          <wps:spPr>
                            <a:xfrm>
                              <a:off x="0" y="0"/>
                              <a:ext cx="7776210" cy="11188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CCBBBD" id="Dikdörtgen 10" o:spid="_x0000_s1026" alt="dikdörtgen" style="position:absolute;margin-left:-71.5pt;margin-top:-75.7pt;width:612.3pt;height:88.1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" fillcolor="#008890 [3204]" stroked="f" strokeweight="1pt"/>
                </w:pict>
              </mc:Fallback>
            </mc:AlternateContent>
          </w:r>
        </w:p>
        <w:p w14:paraId="62376894" w14:textId="628431C5" w:rsidR="00FD71E8" w:rsidRDefault="00CB4A4D" w:rsidP="00D312E7">
          <w:pPr>
            <w:spacing w:after="200"/>
            <w:ind w:left="1134" w:right="964"/>
            <w:rPr>
              <w:b/>
            </w:rPr>
          </w:pPr>
          <w:r>
            <w:rPr>
              <w:b/>
              <w:noProof/>
              <w:lang w:bidi="tr-TR"/>
            </w:rPr>
            <mc:AlternateContent>
              <mc:Choice Requires="wps">
                <w:drawing>
                  <wp:anchor distT="0" distB="0" distL="114300" distR="114300" simplePos="0" relativeHeight="251657215" behindDoc="1" locked="0" layoutInCell="1" allowOverlap="1" wp14:anchorId="498EEB56" wp14:editId="047641D7">
                    <wp:simplePos x="0" y="0"/>
                    <wp:positionH relativeFrom="column">
                      <wp:posOffset>-904875</wp:posOffset>
                    </wp:positionH>
                    <wp:positionV relativeFrom="paragraph">
                      <wp:posOffset>4871720</wp:posOffset>
                    </wp:positionV>
                    <wp:extent cx="7776210" cy="4419600"/>
                    <wp:effectExtent l="0" t="0" r="0" b="0"/>
                    <wp:wrapNone/>
                    <wp:docPr id="8" name="Dikdörtgen 8" descr="dikdörtgen"/>
                    <wp:cNvGraphicFramePr/>
                    <a:graphic xmlns:a="http://schemas.openxmlformats.org/drawingml/2006/main">
                      <a:graphicData uri="http://schemas.microsoft.com/office/word/2010/wordprocessingShape">
                        <wps:wsp>
                          <wps:cNvSpPr/>
                          <wps:spPr>
                            <a:xfrm>
                              <a:off x="0" y="0"/>
                              <a:ext cx="7776210" cy="44196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509871" id="Dikdörtgen 8" o:spid="_x0000_s1026" alt="dikdörtgen" style="position:absolute;margin-left:-71.25pt;margin-top:383.6pt;width:612.3pt;height:348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" fillcolor="#404040 [2429]" stroked="f" strokeweight="1pt"/>
                </w:pict>
              </mc:Fallback>
            </mc:AlternateContent>
          </w:r>
          <w:r w:rsidR="00D73345">
            <w:rPr>
              <w:b/>
              <w:lang w:bidi="tr-TR"/>
            </w:rPr>
            <w:t xml:space="preserve"> </w:t>
          </w:r>
          <w:r w:rsidR="00616989">
            <w:rPr>
              <w:b/>
              <w:lang w:bidi="tr-TR"/>
            </w:rPr>
            <w:br w:type="page"/>
          </w:r>
        </w:p>
        <w:tbl>
          <w:tblPr>
            <w:tblStyle w:val="DzTablo4"/>
            <w:tblpPr w:leftFromText="180" w:rightFromText="180" w:vertAnchor="text" w:horzAnchor="margin" w:tblpXSpec="center" w:tblpY="-12904"/>
            <w:tblW w:w="10519" w:type="dxa"/>
            <w:tblLook w:val="04A0" w:firstRow="1" w:lastRow="0" w:firstColumn="1" w:lastColumn="0" w:noHBand="0" w:noVBand="1"/>
          </w:tblPr>
          <w:tblGrid>
            <w:gridCol w:w="10519"/>
          </w:tblGrid>
          <w:tr w:rsidR="000F1DCE" w14:paraId="4794DA74" w14:textId="77777777" w:rsidTr="000F1DCE">
            <w:trPr>
              <w:cnfStyle w:val="100000000000" w:firstRow="1" w:lastRow="0" w:firstColumn="0" w:lastColumn="0" w:oddVBand="0" w:evenVBand="0" w:oddHBand="0"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vAlign w:val="bottom"/>
              </w:tcPr>
              <w:p w14:paraId="32CDFAE2" w14:textId="77777777" w:rsidR="00901693" w:rsidRDefault="00901693" w:rsidP="00D312E7">
                <w:pPr>
                  <w:pStyle w:val="KonuBal"/>
                  <w:framePr w:hSpace="0" w:wrap="auto" w:vAnchor="margin" w:hAnchor="text" w:yAlign="inline"/>
                  <w:ind w:left="1134" w:right="964"/>
                  <w:rPr>
                    <w:b/>
                    <w:bCs/>
                    <w:lang w:bidi="tr-TR"/>
                  </w:rPr>
                </w:pPr>
              </w:p>
              <w:p w14:paraId="02B3D23B" w14:textId="6448F5C8" w:rsidR="000F1DCE" w:rsidRPr="007B346A" w:rsidRDefault="00901693" w:rsidP="00D312E7">
                <w:pPr>
                  <w:pStyle w:val="KonuBal"/>
                  <w:framePr w:hSpace="0" w:wrap="auto" w:vAnchor="margin" w:hAnchor="text" w:yAlign="inline"/>
                  <w:ind w:left="1134" w:right="964"/>
                </w:pPr>
                <w:r>
                  <w:rPr>
                    <w:lang w:bidi="tr-TR"/>
                  </w:rPr>
                  <w:t>Giriş</w:t>
                </w:r>
              </w:p>
            </w:tc>
          </w:tr>
          <w:tr w:rsidR="000F1DCE" w14:paraId="61F81373" w14:textId="77777777" w:rsidTr="000F1DCE">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tcPr>
              <w:p w14:paraId="348D76C0" w14:textId="77777777" w:rsidR="000F1DCE" w:rsidRPr="00901693" w:rsidRDefault="000F1DCE" w:rsidP="00D368BE">
                <w:pPr>
                  <w:pStyle w:val="Altyaz"/>
                  <w:framePr w:hSpace="0" w:wrap="auto" w:vAnchor="margin" w:hAnchor="text" w:yAlign="inline"/>
                  <w:ind w:left="1134" w:right="1020"/>
                  <w:jc w:val="both"/>
                  <w:rPr>
                    <w:rFonts w:ascii="Calibri Light" w:hAnsi="Calibri Light" w:cs="Calibri Light"/>
                    <w:b w:val="0"/>
                    <w:bCs w:val="0"/>
                    <w:sz w:val="40"/>
                    <w:szCs w:val="22"/>
                  </w:rPr>
                </w:pPr>
                <w:r w:rsidRPr="00901693">
                  <w:rPr>
                    <w:rFonts w:ascii="Calibri Light" w:hAnsi="Calibri Light" w:cs="Calibri Light"/>
                    <w:noProof/>
                    <w:sz w:val="40"/>
                    <w:szCs w:val="22"/>
                    <w:lang w:bidi="tr-TR"/>
                  </w:rPr>
                  <mc:AlternateContent>
                    <mc:Choice Requires="wps">
                      <w:drawing>
                        <wp:inline distT="0" distB="0" distL="0" distR="0" wp14:anchorId="60DF2FC5" wp14:editId="6D388FDA">
                          <wp:extent cx="3990652" cy="95534"/>
                          <wp:effectExtent l="0" t="0" r="0" b="0"/>
                          <wp:docPr id="3" name="Dikdörtgen 3" descr="dikdörtgen"/>
                          <wp:cNvGraphicFramePr/>
                          <a:graphic xmlns:a="http://schemas.openxmlformats.org/drawingml/2006/main">
                            <a:graphicData uri="http://schemas.microsoft.com/office/word/2010/wordprocessingShape">
                              <wps:wsp>
                                <wps:cNvSpPr/>
                                <wps:spPr>
                                  <a:xfrm>
                                    <a:off x="0" y="0"/>
                                    <a:ext cx="3990652" cy="9553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816328" id="Dikdörtgen 3" o:spid="_x0000_s1026" alt="dikdörtgen" style="width:314.2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" fillcolor="#d8d8d8 [2732]" stroked="f" strokeweight="1pt">
                          <w10:anchorlock/>
                        </v:rect>
                      </w:pict>
                    </mc:Fallback>
                  </mc:AlternateContent>
                </w:r>
              </w:p>
              <w:p w14:paraId="7F62E50A" w14:textId="19F5DE72" w:rsidR="00901693" w:rsidRPr="00D312E7" w:rsidRDefault="00901693" w:rsidP="00D368BE">
                <w:pPr>
                  <w:pStyle w:val="Altyaz"/>
                  <w:framePr w:hSpace="0" w:wrap="auto" w:vAnchor="margin" w:hAnchor="text" w:yAlign="inline"/>
                  <w:ind w:left="1134" w:right="1020"/>
                  <w:jc w:val="both"/>
                  <w:rPr>
                    <w:rFonts w:ascii="Calibri Light" w:hAnsi="Calibri Light" w:cs="Calibri Light"/>
                    <w:sz w:val="36"/>
                    <w:szCs w:val="20"/>
                    <w:lang w:bidi="tr-TR"/>
                  </w:rPr>
                </w:pPr>
                <w:r w:rsidRPr="00D312E7">
                  <w:rPr>
                    <w:rFonts w:ascii="Calibri Light" w:hAnsi="Calibri Light" w:cs="Calibri Light"/>
                    <w:sz w:val="36"/>
                    <w:szCs w:val="20"/>
                    <w:lang w:bidi="tr-TR"/>
                  </w:rPr>
                  <w:t>Yüksekokulumuz</w:t>
                </w:r>
                <w:r w:rsidRPr="00D312E7">
                  <w:rPr>
                    <w:rFonts w:ascii="Calibri Light" w:hAnsi="Calibri Light" w:cs="Calibri Light"/>
                    <w:sz w:val="36"/>
                    <w:szCs w:val="20"/>
                    <w:lang w:bidi="tr-TR"/>
                  </w:rPr>
                  <w:t>, eğitim ve bilimin ilerlemesi için görevlerini yerine getirirken bir dizi iç ve dış paydaşla etkileşimde bulun</w:t>
                </w:r>
                <w:r w:rsidRPr="00D312E7">
                  <w:rPr>
                    <w:rFonts w:ascii="Calibri Light" w:hAnsi="Calibri Light" w:cs="Calibri Light"/>
                    <w:sz w:val="36"/>
                    <w:szCs w:val="20"/>
                    <w:lang w:bidi="tr-TR"/>
                  </w:rPr>
                  <w:t>maktadır</w:t>
                </w:r>
                <w:r w:rsidRPr="00D312E7">
                  <w:rPr>
                    <w:rFonts w:ascii="Calibri Light" w:hAnsi="Calibri Light" w:cs="Calibri Light"/>
                    <w:sz w:val="36"/>
                    <w:szCs w:val="20"/>
                    <w:lang w:bidi="tr-TR"/>
                  </w:rPr>
                  <w:t>. İç paydaşlar</w:t>
                </w:r>
                <w:r w:rsidRPr="00D312E7">
                  <w:rPr>
                    <w:rFonts w:ascii="Calibri Light" w:hAnsi="Calibri Light" w:cs="Calibri Light"/>
                    <w:sz w:val="36"/>
                    <w:szCs w:val="20"/>
                    <w:lang w:bidi="tr-TR"/>
                  </w:rPr>
                  <w:t>ımız</w:t>
                </w:r>
                <w:r w:rsidRPr="00D312E7">
                  <w:rPr>
                    <w:rFonts w:ascii="Calibri Light" w:hAnsi="Calibri Light" w:cs="Calibri Light"/>
                    <w:sz w:val="36"/>
                    <w:szCs w:val="20"/>
                    <w:lang w:bidi="tr-TR"/>
                  </w:rPr>
                  <w:t xml:space="preserve">, üniversitenin içinde yer alan, doğrudan veya dolaylı olarak eğitim, araştırma ve yönetim süreçlerine katkı sağlayan bireyler ve grupları içerir. </w:t>
                </w:r>
              </w:p>
              <w:p w14:paraId="79918D05" w14:textId="35C2DB91" w:rsidR="00901693" w:rsidRPr="00D312E7" w:rsidRDefault="00901693" w:rsidP="00D368BE">
                <w:pPr>
                  <w:pStyle w:val="Altyaz"/>
                  <w:framePr w:hSpace="0" w:wrap="auto" w:vAnchor="margin" w:hAnchor="text" w:yAlign="inline"/>
                  <w:ind w:left="1134" w:right="1020"/>
                  <w:jc w:val="both"/>
                  <w:rPr>
                    <w:rFonts w:ascii="Calibri Light" w:hAnsi="Calibri Light" w:cs="Calibri Light"/>
                    <w:sz w:val="36"/>
                    <w:szCs w:val="20"/>
                    <w:lang w:bidi="tr-TR"/>
                  </w:rPr>
                </w:pPr>
                <w:r w:rsidRPr="00D312E7">
                  <w:rPr>
                    <w:rFonts w:ascii="Calibri Light" w:hAnsi="Calibri Light" w:cs="Calibri Light"/>
                    <w:sz w:val="36"/>
                    <w:szCs w:val="20"/>
                    <w:lang w:bidi="tr-TR"/>
                  </w:rPr>
                  <w:t>Dış paydaşlar</w:t>
                </w:r>
                <w:r w:rsidRPr="00D312E7">
                  <w:rPr>
                    <w:rFonts w:ascii="Calibri Light" w:hAnsi="Calibri Light" w:cs="Calibri Light"/>
                    <w:sz w:val="36"/>
                    <w:szCs w:val="20"/>
                    <w:lang w:bidi="tr-TR"/>
                  </w:rPr>
                  <w:t>ımız</w:t>
                </w:r>
                <w:r w:rsidRPr="00D312E7">
                  <w:rPr>
                    <w:rFonts w:ascii="Calibri Light" w:hAnsi="Calibri Light" w:cs="Calibri Light"/>
                    <w:sz w:val="36"/>
                    <w:szCs w:val="20"/>
                    <w:lang w:bidi="tr-TR"/>
                  </w:rPr>
                  <w:t xml:space="preserve"> ise üniversitenin dışında yer alan ve üniversitenin faaliyetlerinden etkilenebilecek kişiler ve kurumları içerir.</w:t>
                </w:r>
                <w:r w:rsidRPr="00D312E7">
                  <w:rPr>
                    <w:rFonts w:ascii="Calibri Light" w:hAnsi="Calibri Light" w:cs="Calibri Light"/>
                    <w:sz w:val="36"/>
                    <w:szCs w:val="20"/>
                    <w:lang w:bidi="tr-TR"/>
                  </w:rPr>
                  <w:t xml:space="preserve"> </w:t>
                </w:r>
                <w:r w:rsidRPr="00D312E7">
                  <w:rPr>
                    <w:rFonts w:ascii="Calibri Light" w:hAnsi="Calibri Light" w:cs="Calibri Light"/>
                    <w:sz w:val="36"/>
                    <w:szCs w:val="20"/>
                    <w:lang w:bidi="tr-TR"/>
                  </w:rPr>
                  <w:t>Bu paydaşlar, üniversitenin toplumsal etkisini, finansal sürdürülebilirliğini ve stratejik yönünü etkileyebilirler.</w:t>
                </w:r>
              </w:p>
              <w:p w14:paraId="13C4F3D0" w14:textId="532DECFB" w:rsidR="00901693" w:rsidRPr="00D312E7" w:rsidRDefault="00901693" w:rsidP="00D368BE">
                <w:pPr>
                  <w:pStyle w:val="Altyaz"/>
                  <w:framePr w:hSpace="0" w:wrap="auto" w:vAnchor="margin" w:hAnchor="text" w:yAlign="inline"/>
                  <w:ind w:left="1134" w:right="1020"/>
                  <w:jc w:val="both"/>
                  <w:rPr>
                    <w:rFonts w:ascii="Calibri Light" w:hAnsi="Calibri Light" w:cs="Calibri Light"/>
                    <w:sz w:val="36"/>
                    <w:szCs w:val="20"/>
                    <w:lang w:bidi="tr-TR"/>
                  </w:rPr>
                </w:pPr>
                <w:r w:rsidRPr="00D312E7">
                  <w:rPr>
                    <w:rFonts w:ascii="Calibri Light" w:hAnsi="Calibri Light" w:cs="Calibri Light"/>
                    <w:sz w:val="36"/>
                    <w:szCs w:val="20"/>
                    <w:lang w:bidi="tr-TR"/>
                  </w:rPr>
                  <w:t xml:space="preserve">Bu paydaşlarla etkileşim, </w:t>
                </w:r>
                <w:r w:rsidRPr="00D312E7">
                  <w:rPr>
                    <w:rFonts w:ascii="Calibri Light" w:hAnsi="Calibri Light" w:cs="Calibri Light"/>
                    <w:sz w:val="36"/>
                    <w:szCs w:val="20"/>
                    <w:lang w:bidi="tr-TR"/>
                  </w:rPr>
                  <w:t>Yüksekokulumuzun</w:t>
                </w:r>
                <w:r w:rsidRPr="00D312E7">
                  <w:rPr>
                    <w:rFonts w:ascii="Calibri Light" w:hAnsi="Calibri Light" w:cs="Calibri Light"/>
                    <w:sz w:val="36"/>
                    <w:szCs w:val="20"/>
                    <w:lang w:bidi="tr-TR"/>
                  </w:rPr>
                  <w:t xml:space="preserve"> misyonlarını gerçekleştirmesi ve sürdürülebilir başarı elde etmesi için hayati önem taşır. Bu rapor, </w:t>
                </w:r>
                <w:r w:rsidRPr="00D312E7">
                  <w:rPr>
                    <w:rFonts w:ascii="Calibri Light" w:hAnsi="Calibri Light" w:cs="Calibri Light"/>
                    <w:sz w:val="36"/>
                    <w:szCs w:val="20"/>
                    <w:lang w:bidi="tr-TR"/>
                  </w:rPr>
                  <w:t>yüksekokulumuzun</w:t>
                </w:r>
                <w:r w:rsidRPr="00D312E7">
                  <w:rPr>
                    <w:rFonts w:ascii="Calibri Light" w:hAnsi="Calibri Light" w:cs="Calibri Light"/>
                    <w:sz w:val="36"/>
                    <w:szCs w:val="20"/>
                    <w:lang w:bidi="tr-TR"/>
                  </w:rPr>
                  <w:t xml:space="preserve"> iç ve dış paydaşlarıyla olan ilişkilerini </w:t>
                </w:r>
                <w:r w:rsidRPr="00D312E7">
                  <w:rPr>
                    <w:rFonts w:ascii="Calibri Light" w:hAnsi="Calibri Light" w:cs="Calibri Light"/>
                    <w:sz w:val="36"/>
                    <w:szCs w:val="20"/>
                    <w:lang w:bidi="tr-TR"/>
                  </w:rPr>
                  <w:t xml:space="preserve">tanımlamak, </w:t>
                </w:r>
                <w:r w:rsidRPr="00D312E7">
                  <w:rPr>
                    <w:rFonts w:ascii="Calibri Light" w:hAnsi="Calibri Light" w:cs="Calibri Light"/>
                    <w:sz w:val="36"/>
                    <w:szCs w:val="20"/>
                    <w:lang w:bidi="tr-TR"/>
                  </w:rPr>
                  <w:t>anlamak, değerlendirmek ve iyileştirmek amacıyla hazırlanmıştır. İç ve dış paydaşların görüşleri, geri bildirimleri ve katkıları, üniversitenin stratejik planlamasını şekillendirmekte ve kurumsal karar alma süreçlerine yol göstermektedir. Bu rapor, üniversitenin paydaşlarla olan ilişkilerini daha da güçlendirmek ve ortak hedeflere ulaşmak için bir temel oluşturmayı amaçlamaktadır.</w:t>
                </w:r>
              </w:p>
              <w:p w14:paraId="376FBBD0" w14:textId="4FE32280" w:rsidR="00901693" w:rsidRDefault="00901693" w:rsidP="00D368BE">
                <w:pPr>
                  <w:pStyle w:val="Balk1"/>
                  <w:ind w:left="1134" w:right="1020"/>
                  <w:rPr>
                    <w:lang w:bidi="tr-TR"/>
                  </w:rPr>
                </w:pPr>
                <w:r>
                  <w:rPr>
                    <w:b w:val="0"/>
                    <w:bCs w:val="0"/>
                    <w:lang w:bidi="tr-TR"/>
                  </w:rPr>
                  <w:lastRenderedPageBreak/>
                  <w:t>İç Paydaşlarımız</w:t>
                </w:r>
              </w:p>
              <w:p w14:paraId="08E5EAD3" w14:textId="77777777" w:rsidR="00901693" w:rsidRPr="00901693" w:rsidRDefault="00901693" w:rsidP="00D368BE">
                <w:pPr>
                  <w:ind w:left="1134" w:right="1020"/>
                  <w:rPr>
                    <w:lang w:bidi="tr-TR"/>
                  </w:rPr>
                </w:pPr>
              </w:p>
              <w:p w14:paraId="5484F7C6" w14:textId="57DE9D04" w:rsidR="00901693" w:rsidRPr="00D9479C" w:rsidRDefault="00D312E7" w:rsidP="00D368BE">
                <w:pPr>
                  <w:spacing w:line="276" w:lineRule="auto"/>
                  <w:ind w:left="1134" w:right="1020"/>
                  <w:jc w:val="both"/>
                  <w:rPr>
                    <w:rFonts w:ascii="Calibri Light" w:hAnsi="Calibri Light" w:cs="Calibri Light"/>
                    <w:b w:val="0"/>
                    <w:bCs w:val="0"/>
                    <w:sz w:val="22"/>
                    <w:szCs w:val="22"/>
                    <w:lang w:bidi="tr-TR"/>
                  </w:rPr>
                </w:pPr>
                <w:r w:rsidRPr="00D9479C">
                  <w:rPr>
                    <w:rFonts w:ascii="Calibri Light" w:hAnsi="Calibri Light" w:cs="Calibri Light"/>
                    <w:b w:val="0"/>
                    <w:bCs w:val="0"/>
                    <w:sz w:val="22"/>
                    <w:szCs w:val="22"/>
                    <w:lang w:bidi="tr-TR"/>
                  </w:rPr>
                  <w:t xml:space="preserve">Çanakkale </w:t>
                </w:r>
                <w:proofErr w:type="spellStart"/>
                <w:r w:rsidRPr="00D9479C">
                  <w:rPr>
                    <w:rFonts w:ascii="Calibri Light" w:hAnsi="Calibri Light" w:cs="Calibri Light"/>
                    <w:b w:val="0"/>
                    <w:bCs w:val="0"/>
                    <w:sz w:val="22"/>
                    <w:szCs w:val="22"/>
                    <w:lang w:bidi="tr-TR"/>
                  </w:rPr>
                  <w:t>Onsekiz</w:t>
                </w:r>
                <w:proofErr w:type="spellEnd"/>
                <w:r w:rsidRPr="00D9479C">
                  <w:rPr>
                    <w:rFonts w:ascii="Calibri Light" w:hAnsi="Calibri Light" w:cs="Calibri Light"/>
                    <w:b w:val="0"/>
                    <w:bCs w:val="0"/>
                    <w:sz w:val="22"/>
                    <w:szCs w:val="22"/>
                    <w:lang w:bidi="tr-TR"/>
                  </w:rPr>
                  <w:t xml:space="preserve"> Mart Üniversitesi Deniz Teknolojileri Meslek Yüksekokulu Sualtı Teknolojileri Programı'nın başarılı bir şekilde işleyebilmesi ve gelişebilmesi için bir dizi iç paydaş bulunmaktadır. Bu iç paydaşlar, programın eğitim kalitesini artırmak, öğrencilere en iyi deneyimi sunmak ve sektöre katkı sağlamak amacıyla bir araya gelirler. </w:t>
                </w:r>
                <w:r w:rsidRPr="00D9479C">
                  <w:rPr>
                    <w:rFonts w:ascii="Calibri Light" w:hAnsi="Calibri Light" w:cs="Calibri Light"/>
                    <w:b w:val="0"/>
                    <w:bCs w:val="0"/>
                    <w:sz w:val="22"/>
                    <w:szCs w:val="22"/>
                    <w:lang w:bidi="tr-TR"/>
                  </w:rPr>
                  <w:t xml:space="preserve">İç paydaşlarımız, aktif olarak öğrenci almakta olan Gemi İnşaatı Programı ve Sualtı Teknolojisi Programı için aynıdır. </w:t>
                </w:r>
                <w:r w:rsidRPr="00D9479C">
                  <w:rPr>
                    <w:rFonts w:ascii="Calibri Light" w:hAnsi="Calibri Light" w:cs="Calibri Light"/>
                    <w:b w:val="0"/>
                    <w:bCs w:val="0"/>
                    <w:sz w:val="22"/>
                    <w:szCs w:val="22"/>
                    <w:lang w:bidi="tr-TR"/>
                  </w:rPr>
                  <w:t xml:space="preserve">Bu </w:t>
                </w:r>
                <w:r w:rsidRPr="00D9479C">
                  <w:rPr>
                    <w:rFonts w:ascii="Calibri Light" w:hAnsi="Calibri Light" w:cs="Calibri Light"/>
                    <w:b w:val="0"/>
                    <w:bCs w:val="0"/>
                    <w:sz w:val="22"/>
                    <w:szCs w:val="22"/>
                    <w:lang w:bidi="tr-TR"/>
                  </w:rPr>
                  <w:t>bölümde</w:t>
                </w:r>
                <w:r w:rsidRPr="00D9479C">
                  <w:rPr>
                    <w:rFonts w:ascii="Calibri Light" w:hAnsi="Calibri Light" w:cs="Calibri Light"/>
                    <w:b w:val="0"/>
                    <w:bCs w:val="0"/>
                    <w:sz w:val="22"/>
                    <w:szCs w:val="22"/>
                    <w:lang w:bidi="tr-TR"/>
                  </w:rPr>
                  <w:t>, programın iç paydaşlarını tanı</w:t>
                </w:r>
                <w:r w:rsidRPr="00D9479C">
                  <w:rPr>
                    <w:rFonts w:ascii="Calibri Light" w:hAnsi="Calibri Light" w:cs="Calibri Light"/>
                    <w:b w:val="0"/>
                    <w:bCs w:val="0"/>
                    <w:sz w:val="22"/>
                    <w:szCs w:val="22"/>
                    <w:lang w:bidi="tr-TR"/>
                  </w:rPr>
                  <w:t>mlayacak</w:t>
                </w:r>
                <w:r w:rsidRPr="00D9479C">
                  <w:rPr>
                    <w:rFonts w:ascii="Calibri Light" w:hAnsi="Calibri Light" w:cs="Calibri Light"/>
                    <w:b w:val="0"/>
                    <w:bCs w:val="0"/>
                    <w:sz w:val="22"/>
                    <w:szCs w:val="22"/>
                    <w:lang w:bidi="tr-TR"/>
                  </w:rPr>
                  <w:t xml:space="preserve"> ve katkılarına dikkat çekeceğiz.</w:t>
                </w:r>
              </w:p>
              <w:p w14:paraId="3C10A568" w14:textId="77777777" w:rsidR="00D312E7" w:rsidRPr="00D9479C" w:rsidRDefault="00D312E7" w:rsidP="00D368BE">
                <w:pPr>
                  <w:pStyle w:val="AralkYok"/>
                  <w:ind w:left="1134" w:right="1020"/>
                  <w:jc w:val="both"/>
                  <w:rPr>
                    <w:rFonts w:ascii="Calibri Light" w:hAnsi="Calibri Light" w:cs="Calibri Light"/>
                    <w:b/>
                    <w:bCs w:val="0"/>
                    <w:sz w:val="22"/>
                    <w:szCs w:val="22"/>
                    <w:lang w:bidi="tr-TR"/>
                  </w:rPr>
                </w:pPr>
                <w:r w:rsidRPr="00D9479C">
                  <w:rPr>
                    <w:rFonts w:ascii="Calibri Light" w:hAnsi="Calibri Light" w:cs="Calibri Light"/>
                    <w:b/>
                    <w:bCs w:val="0"/>
                    <w:sz w:val="22"/>
                    <w:szCs w:val="22"/>
                    <w:lang w:bidi="tr-TR"/>
                  </w:rPr>
                  <w:t>Akademik Personel</w:t>
                </w:r>
              </w:p>
              <w:p w14:paraId="6031D1B2" w14:textId="65A668DC" w:rsidR="00D312E7" w:rsidRPr="00D9479C" w:rsidRDefault="00D312E7" w:rsidP="00D368BE">
                <w:pPr>
                  <w:ind w:left="1134" w:right="1020"/>
                  <w:jc w:val="both"/>
                  <w:rPr>
                    <w:rFonts w:ascii="Calibri Light" w:hAnsi="Calibri Light" w:cs="Calibri Light"/>
                    <w:sz w:val="22"/>
                    <w:szCs w:val="22"/>
                    <w:lang w:bidi="tr-TR"/>
                  </w:rPr>
                </w:pPr>
                <w:r w:rsidRPr="00D9479C">
                  <w:rPr>
                    <w:rFonts w:ascii="Calibri Light" w:hAnsi="Calibri Light" w:cs="Calibri Light"/>
                    <w:sz w:val="22"/>
                    <w:szCs w:val="22"/>
                    <w:lang w:bidi="tr-TR"/>
                  </w:rPr>
                  <w:t xml:space="preserve">Akademik personel, programın temelini oluşturan unsurlardır. Öğrencilere uzmanlık alanlarında rehberlik yaparak onların teorik bilgi ve pratik becerilerini geliştirmelerine katkı sağlarlar. Ayrıca, araştırma faaliyetleri yoluyla programın bilimsel itibarını artırır ve sektörle </w:t>
                </w:r>
                <w:proofErr w:type="gramStart"/>
                <w:r w:rsidRPr="00D9479C">
                  <w:rPr>
                    <w:rFonts w:ascii="Calibri Light" w:hAnsi="Calibri Light" w:cs="Calibri Light"/>
                    <w:sz w:val="22"/>
                    <w:szCs w:val="22"/>
                    <w:lang w:bidi="tr-TR"/>
                  </w:rPr>
                  <w:t>işbirliği</w:t>
                </w:r>
                <w:proofErr w:type="gramEnd"/>
                <w:r w:rsidRPr="00D9479C">
                  <w:rPr>
                    <w:rFonts w:ascii="Calibri Light" w:hAnsi="Calibri Light" w:cs="Calibri Light"/>
                    <w:sz w:val="22"/>
                    <w:szCs w:val="22"/>
                    <w:lang w:bidi="tr-TR"/>
                  </w:rPr>
                  <w:t xml:space="preserve"> yaparak öğrencilerin mezuniyet sonrası istihdamını desteklerler.</w:t>
                </w:r>
              </w:p>
              <w:p w14:paraId="0EAE4CB1" w14:textId="0740C69D" w:rsidR="00D312E7" w:rsidRPr="00D9479C" w:rsidRDefault="00D312E7" w:rsidP="00D368BE">
                <w:pPr>
                  <w:pStyle w:val="AralkYok"/>
                  <w:ind w:left="1134" w:right="1020"/>
                  <w:jc w:val="both"/>
                  <w:rPr>
                    <w:rFonts w:ascii="Calibri Light" w:hAnsi="Calibri Light" w:cs="Calibri Light"/>
                    <w:b/>
                    <w:bCs w:val="0"/>
                    <w:sz w:val="22"/>
                    <w:szCs w:val="22"/>
                    <w:lang w:bidi="tr-TR"/>
                  </w:rPr>
                </w:pPr>
                <w:r w:rsidRPr="00D9479C">
                  <w:rPr>
                    <w:rFonts w:ascii="Calibri Light" w:hAnsi="Calibri Light" w:cs="Calibri Light"/>
                    <w:b/>
                    <w:bCs w:val="0"/>
                    <w:sz w:val="22"/>
                    <w:szCs w:val="22"/>
                    <w:lang w:bidi="tr-TR"/>
                  </w:rPr>
                  <w:t xml:space="preserve">Öğrenciler </w:t>
                </w:r>
              </w:p>
              <w:p w14:paraId="17C37FC2" w14:textId="3C11B735" w:rsidR="00D312E7" w:rsidRPr="00D9479C" w:rsidRDefault="00D312E7" w:rsidP="00D368BE">
                <w:pPr>
                  <w:ind w:left="1134" w:right="1020"/>
                  <w:jc w:val="both"/>
                  <w:rPr>
                    <w:rFonts w:ascii="Calibri Light" w:hAnsi="Calibri Light" w:cs="Calibri Light"/>
                    <w:sz w:val="22"/>
                    <w:szCs w:val="22"/>
                    <w:lang w:bidi="tr-TR"/>
                  </w:rPr>
                </w:pPr>
                <w:r w:rsidRPr="00D9479C">
                  <w:rPr>
                    <w:rFonts w:ascii="Calibri Light" w:hAnsi="Calibri Light" w:cs="Calibri Light"/>
                    <w:sz w:val="22"/>
                    <w:szCs w:val="22"/>
                    <w:lang w:bidi="tr-TR"/>
                  </w:rPr>
                  <w:t>Öğrenciler, programın merkezinde bulunan ana paydaşlardır. Onların aktif katılımı ve başarısı, programın kalitesini ve etkisini belirler. Öğrencilere programın amaçlarını ve beklentilerini açıkça iletmek, onların öğrenme deneyimini zenginleştirir.</w:t>
                </w:r>
              </w:p>
              <w:p w14:paraId="0FA378FE" w14:textId="77777777" w:rsidR="00D312E7" w:rsidRPr="00D9479C" w:rsidRDefault="00D312E7" w:rsidP="00D368BE">
                <w:pPr>
                  <w:pStyle w:val="AralkYok"/>
                  <w:ind w:left="1134" w:right="1020"/>
                  <w:jc w:val="both"/>
                  <w:rPr>
                    <w:rFonts w:ascii="Calibri Light" w:hAnsi="Calibri Light" w:cs="Calibri Light"/>
                    <w:b/>
                    <w:bCs w:val="0"/>
                    <w:sz w:val="22"/>
                    <w:szCs w:val="22"/>
                    <w:lang w:bidi="tr-TR"/>
                  </w:rPr>
                </w:pPr>
                <w:r w:rsidRPr="00D9479C">
                  <w:rPr>
                    <w:rFonts w:ascii="Calibri Light" w:hAnsi="Calibri Light" w:cs="Calibri Light"/>
                    <w:b/>
                    <w:bCs w:val="0"/>
                    <w:sz w:val="22"/>
                    <w:szCs w:val="22"/>
                    <w:lang w:bidi="tr-TR"/>
                  </w:rPr>
                  <w:t>İdari Personel</w:t>
                </w:r>
              </w:p>
              <w:p w14:paraId="6AA42CE6" w14:textId="0D656E2F" w:rsidR="00D312E7" w:rsidRPr="00D9479C" w:rsidRDefault="00D312E7" w:rsidP="00D368BE">
                <w:pPr>
                  <w:ind w:left="1134" w:right="1020"/>
                  <w:jc w:val="both"/>
                  <w:rPr>
                    <w:rFonts w:ascii="Calibri Light" w:hAnsi="Calibri Light" w:cs="Calibri Light"/>
                    <w:sz w:val="22"/>
                    <w:szCs w:val="22"/>
                    <w:lang w:bidi="tr-TR"/>
                  </w:rPr>
                </w:pPr>
                <w:r w:rsidRPr="00D9479C">
                  <w:rPr>
                    <w:rFonts w:ascii="Calibri Light" w:hAnsi="Calibri Light" w:cs="Calibri Light"/>
                    <w:sz w:val="22"/>
                    <w:szCs w:val="22"/>
                    <w:lang w:bidi="tr-TR"/>
                  </w:rPr>
                  <w:t>İdari personel, programın günlük işleyişini destekler ve kolaylaştırır. Öğrenci kayıtları, ders programları, altyapı yönetimi gibi görevlerini etkin bir şekilde yerine getirerek programın sorunsuz çalışmasını sağlarlar. Bu sayede akademik personel daha fazla zamanlarını eğitim ve araştırmaya ayırabilirler.</w:t>
                </w:r>
              </w:p>
              <w:p w14:paraId="136B183C" w14:textId="77777777" w:rsidR="00D312E7" w:rsidRPr="00D9479C" w:rsidRDefault="00D312E7" w:rsidP="00D368BE">
                <w:pPr>
                  <w:pStyle w:val="AralkYok"/>
                  <w:ind w:left="1134" w:right="1020"/>
                  <w:jc w:val="both"/>
                  <w:rPr>
                    <w:rFonts w:ascii="Calibri Light" w:hAnsi="Calibri Light" w:cs="Calibri Light"/>
                    <w:b/>
                    <w:bCs w:val="0"/>
                    <w:sz w:val="22"/>
                    <w:szCs w:val="22"/>
                    <w:lang w:bidi="tr-TR"/>
                  </w:rPr>
                </w:pPr>
                <w:r w:rsidRPr="00D9479C">
                  <w:rPr>
                    <w:rFonts w:ascii="Calibri Light" w:hAnsi="Calibri Light" w:cs="Calibri Light"/>
                    <w:b/>
                    <w:bCs w:val="0"/>
                    <w:sz w:val="22"/>
                    <w:szCs w:val="22"/>
                    <w:lang w:bidi="tr-TR"/>
                  </w:rPr>
                  <w:t>Program Yöneticileri</w:t>
                </w:r>
              </w:p>
              <w:p w14:paraId="457E244F" w14:textId="625730BD" w:rsidR="00D312E7" w:rsidRPr="00D9479C" w:rsidRDefault="00D312E7" w:rsidP="00D368BE">
                <w:pPr>
                  <w:ind w:left="1134" w:right="1020"/>
                  <w:jc w:val="both"/>
                  <w:rPr>
                    <w:rFonts w:ascii="Calibri Light" w:hAnsi="Calibri Light" w:cs="Calibri Light"/>
                    <w:sz w:val="22"/>
                    <w:szCs w:val="22"/>
                    <w:lang w:bidi="tr-TR"/>
                  </w:rPr>
                </w:pPr>
                <w:r w:rsidRPr="00D9479C">
                  <w:rPr>
                    <w:rFonts w:ascii="Calibri Light" w:hAnsi="Calibri Light" w:cs="Calibri Light"/>
                    <w:sz w:val="22"/>
                    <w:szCs w:val="22"/>
                    <w:lang w:bidi="tr-TR"/>
                  </w:rPr>
                  <w:t>Program yöneticileri, programın koordinasyonunu ve yönlendirmesini sağlar. Stratejik kararlar alarak programın geleceğini şekillendirirler. Aynı zamanda bütçe yönetimi ve kaynak tahsisi gibi konularda programın sürdürülebilirliğini ve büyümesini desteklerler.</w:t>
                </w:r>
              </w:p>
              <w:p w14:paraId="7BA11F3C" w14:textId="77777777" w:rsidR="00D312E7" w:rsidRPr="00D9479C" w:rsidRDefault="00D312E7" w:rsidP="00D368BE">
                <w:pPr>
                  <w:pStyle w:val="AralkYok"/>
                  <w:ind w:left="1134" w:right="1020"/>
                  <w:jc w:val="both"/>
                  <w:rPr>
                    <w:rFonts w:ascii="Calibri Light" w:hAnsi="Calibri Light" w:cs="Calibri Light"/>
                    <w:b/>
                    <w:bCs w:val="0"/>
                    <w:sz w:val="22"/>
                    <w:szCs w:val="22"/>
                    <w:lang w:bidi="tr-TR"/>
                  </w:rPr>
                </w:pPr>
                <w:r w:rsidRPr="00D9479C">
                  <w:rPr>
                    <w:rFonts w:ascii="Calibri Light" w:hAnsi="Calibri Light" w:cs="Calibri Light"/>
                    <w:b/>
                    <w:bCs w:val="0"/>
                    <w:sz w:val="22"/>
                    <w:szCs w:val="22"/>
                    <w:lang w:bidi="tr-TR"/>
                  </w:rPr>
                  <w:t>Mezunlar</w:t>
                </w:r>
              </w:p>
              <w:p w14:paraId="0C223F46" w14:textId="5D8C9E73" w:rsidR="00901693" w:rsidRPr="00D9479C" w:rsidRDefault="00D312E7" w:rsidP="00D368BE">
                <w:pPr>
                  <w:spacing w:line="276" w:lineRule="auto"/>
                  <w:ind w:left="1134" w:right="1020"/>
                  <w:jc w:val="both"/>
                  <w:rPr>
                    <w:rFonts w:ascii="Calibri Light" w:hAnsi="Calibri Light" w:cs="Calibri Light"/>
                    <w:b w:val="0"/>
                    <w:bCs w:val="0"/>
                    <w:sz w:val="22"/>
                    <w:szCs w:val="22"/>
                    <w:lang w:bidi="tr-TR"/>
                  </w:rPr>
                </w:pPr>
                <w:r w:rsidRPr="00D9479C">
                  <w:rPr>
                    <w:rFonts w:ascii="Calibri Light" w:hAnsi="Calibri Light" w:cs="Calibri Light"/>
                    <w:b w:val="0"/>
                    <w:bCs w:val="0"/>
                    <w:sz w:val="22"/>
                    <w:szCs w:val="22"/>
                    <w:lang w:bidi="tr-TR"/>
                  </w:rPr>
                  <w:t>Mezunlar, programın başarısını yansıtan birer örnek olarak hizmet ederler. Programın itibarını artırır ve yeni öğrencileri çekmek için bir referans noktası oluştururlar. Ayrıca, mezunlar iş dünyasındaki başarılarıyla programın öğrencilerinin istihdam edilebilirliğine katkı sağlarlar ve sektörle bağlantıları güçlendirirler. Mezunlarla sıkı bir ilişki kurmak, mezun ağını güçlendirecektir.</w:t>
                </w:r>
              </w:p>
              <w:p w14:paraId="6BFAF5AB" w14:textId="312A0C5D" w:rsidR="00D312E7" w:rsidRPr="00D9479C" w:rsidRDefault="00D312E7" w:rsidP="00D368BE">
                <w:pPr>
                  <w:pStyle w:val="AralkYok"/>
                  <w:ind w:left="1134" w:right="1020"/>
                  <w:jc w:val="both"/>
                  <w:rPr>
                    <w:rFonts w:ascii="Calibri Light" w:hAnsi="Calibri Light" w:cs="Calibri Light"/>
                    <w:b/>
                    <w:bCs w:val="0"/>
                    <w:sz w:val="22"/>
                    <w:szCs w:val="22"/>
                    <w:lang w:bidi="tr-TR"/>
                  </w:rPr>
                </w:pPr>
                <w:r w:rsidRPr="00D9479C">
                  <w:rPr>
                    <w:rFonts w:ascii="Calibri Light" w:hAnsi="Calibri Light" w:cs="Calibri Light"/>
                    <w:b/>
                    <w:bCs w:val="0"/>
                    <w:sz w:val="22"/>
                    <w:szCs w:val="22"/>
                    <w:lang w:bidi="tr-TR"/>
                  </w:rPr>
                  <w:t>Deniz Bilimleri ve Teknolojisi Fakültesi</w:t>
                </w:r>
              </w:p>
              <w:p w14:paraId="042B389B" w14:textId="7DABE074" w:rsidR="00D312E7" w:rsidRPr="00D9479C" w:rsidRDefault="00D9479C" w:rsidP="00D368BE">
                <w:pPr>
                  <w:ind w:left="1134" w:right="1020"/>
                  <w:jc w:val="both"/>
                  <w:rPr>
                    <w:rFonts w:ascii="Calibri Light" w:hAnsi="Calibri Light" w:cs="Calibri Light"/>
                    <w:sz w:val="22"/>
                    <w:szCs w:val="22"/>
                    <w:lang w:bidi="tr-TR"/>
                  </w:rPr>
                </w:pPr>
                <w:r w:rsidRPr="00D9479C">
                  <w:rPr>
                    <w:rFonts w:ascii="Calibri Light" w:hAnsi="Calibri Light" w:cs="Calibri Light"/>
                    <w:sz w:val="22"/>
                    <w:szCs w:val="22"/>
                    <w:lang w:bidi="tr-TR"/>
                  </w:rPr>
                  <w:t xml:space="preserve">Deniz Teknolojileri Meslek Yüksekokulu için Deniz Bilimleri ve Teknolojisi Fakültesi bir iç paydaş olarak önemli bir konuma sahiptir. İki fakülte aynı üniversite çatısı altında faaliyet göstermektedir ve denizle ilgili </w:t>
                </w:r>
                <w:r w:rsidRPr="00D9479C">
                  <w:rPr>
                    <w:rFonts w:ascii="Calibri Light" w:hAnsi="Calibri Light" w:cs="Calibri Light"/>
                    <w:sz w:val="22"/>
                    <w:szCs w:val="22"/>
                    <w:lang w:bidi="tr-TR"/>
                  </w:rPr>
                  <w:t xml:space="preserve">olarak birbirine benzer </w:t>
                </w:r>
                <w:r w:rsidRPr="00D9479C">
                  <w:rPr>
                    <w:rFonts w:ascii="Calibri Light" w:hAnsi="Calibri Light" w:cs="Calibri Light"/>
                    <w:sz w:val="22"/>
                    <w:szCs w:val="22"/>
                    <w:lang w:bidi="tr-TR"/>
                  </w:rPr>
                  <w:t>perspektiflerden eğitim ve araştırma yapmaktadır. İşte bu nedenlerle Deniz Bilimleri ve Teknolojisi Fakültesi, Meslek Yüksekokulu için iç paydaş olarak kabul edilmektedir</w:t>
                </w:r>
              </w:p>
              <w:p w14:paraId="4A33FAA9" w14:textId="77777777" w:rsidR="00D9479C" w:rsidRDefault="00D9479C" w:rsidP="00D368BE">
                <w:pPr>
                  <w:pStyle w:val="Balk1"/>
                  <w:ind w:left="1134" w:right="1020"/>
                  <w:rPr>
                    <w:b w:val="0"/>
                    <w:bCs w:val="0"/>
                  </w:rPr>
                </w:pPr>
              </w:p>
              <w:p w14:paraId="5BAB4ECC" w14:textId="1A53CC88" w:rsidR="00D312E7" w:rsidRDefault="00D312E7" w:rsidP="00D368BE">
                <w:pPr>
                  <w:pStyle w:val="Balk1"/>
                  <w:ind w:left="1134" w:right="1020"/>
                  <w:jc w:val="both"/>
                  <w:rPr>
                    <w:b w:val="0"/>
                    <w:bCs w:val="0"/>
                  </w:rPr>
                </w:pPr>
                <w:r>
                  <w:lastRenderedPageBreak/>
                  <w:t>Dış Paydaşlarımız</w:t>
                </w:r>
              </w:p>
              <w:p w14:paraId="45B77B2B" w14:textId="77777777" w:rsidR="00D9479C" w:rsidRPr="00D9479C" w:rsidRDefault="00D9479C" w:rsidP="00D368BE">
                <w:pPr>
                  <w:ind w:left="1134" w:right="1020"/>
                  <w:jc w:val="both"/>
                  <w:rPr>
                    <w:rFonts w:ascii="Calibri Light" w:hAnsi="Calibri Light" w:cs="Calibri Light"/>
                    <w:b w:val="0"/>
                    <w:bCs w:val="0"/>
                    <w:sz w:val="22"/>
                    <w:szCs w:val="22"/>
                    <w:lang w:bidi="tr-TR"/>
                  </w:rPr>
                </w:pPr>
                <w:r w:rsidRPr="00D9479C">
                  <w:rPr>
                    <w:rFonts w:ascii="Calibri Light" w:hAnsi="Calibri Light" w:cs="Calibri Light"/>
                    <w:b w:val="0"/>
                    <w:bCs w:val="0"/>
                    <w:sz w:val="22"/>
                    <w:szCs w:val="22"/>
                  </w:rPr>
                  <w:t xml:space="preserve">Dış paydaşlarımız, iç paydaşların aksine, öğrenci almakta </w:t>
                </w:r>
                <w:r w:rsidRPr="00D9479C">
                  <w:rPr>
                    <w:rFonts w:ascii="Calibri Light" w:hAnsi="Calibri Light" w:cs="Calibri Light"/>
                    <w:b w:val="0"/>
                    <w:bCs w:val="0"/>
                    <w:sz w:val="22"/>
                    <w:szCs w:val="22"/>
                    <w:lang w:bidi="tr-TR"/>
                  </w:rPr>
                  <w:t xml:space="preserve">olan </w:t>
                </w:r>
                <w:r w:rsidRPr="00D9479C">
                  <w:rPr>
                    <w:rFonts w:ascii="Calibri Light" w:hAnsi="Calibri Light" w:cs="Calibri Light"/>
                    <w:b w:val="0"/>
                    <w:bCs w:val="0"/>
                    <w:sz w:val="22"/>
                    <w:szCs w:val="22"/>
                    <w:lang w:bidi="tr-TR"/>
                  </w:rPr>
                  <w:t xml:space="preserve">iki programımız için farklı şekillenmektedir. Bu şekillenmede mesleki gereksinimler doğal olarak rol oynamaktadır. </w:t>
                </w:r>
                <w:r w:rsidRPr="00D9479C">
                  <w:rPr>
                    <w:rFonts w:ascii="Calibri Light" w:hAnsi="Calibri Light" w:cs="Calibri Light"/>
                    <w:b w:val="0"/>
                    <w:bCs w:val="0"/>
                    <w:sz w:val="22"/>
                    <w:szCs w:val="22"/>
                    <w:lang w:bidi="tr-TR"/>
                  </w:rPr>
                  <w:t>Gemi İnşaatı Programı ve Sualtı Teknolojisi Programı için</w:t>
                </w:r>
                <w:r w:rsidRPr="00D9479C">
                  <w:rPr>
                    <w:rFonts w:ascii="Calibri Light" w:hAnsi="Calibri Light" w:cs="Calibri Light"/>
                    <w:b w:val="0"/>
                    <w:bCs w:val="0"/>
                    <w:sz w:val="22"/>
                    <w:szCs w:val="22"/>
                    <w:lang w:bidi="tr-TR"/>
                  </w:rPr>
                  <w:t xml:space="preserve"> ayrı başlıklarda incelenecek olan dış paydaşlarımız, her iki program için de </w:t>
                </w:r>
                <w:r w:rsidRPr="00D9479C">
                  <w:rPr>
                    <w:rFonts w:ascii="Calibri Light" w:hAnsi="Calibri Light" w:cs="Calibri Light"/>
                    <w:b w:val="0"/>
                    <w:bCs w:val="0"/>
                    <w:i/>
                    <w:iCs/>
                    <w:sz w:val="22"/>
                    <w:szCs w:val="22"/>
                    <w:lang w:bidi="tr-TR"/>
                  </w:rPr>
                  <w:t>Özel Ticari Girişimler, Kamu Kuruluşları ve Vakıflar ve Kar Amacı Gütmeyen Diğer Sosyal Örgütlenmeler</w:t>
                </w:r>
                <w:r w:rsidRPr="00D9479C">
                  <w:rPr>
                    <w:rFonts w:ascii="Calibri Light" w:hAnsi="Calibri Light" w:cs="Calibri Light"/>
                    <w:b w:val="0"/>
                    <w:bCs w:val="0"/>
                    <w:sz w:val="22"/>
                    <w:szCs w:val="22"/>
                    <w:lang w:bidi="tr-TR"/>
                  </w:rPr>
                  <w:t xml:space="preserve"> olacak şekilde 3 farklı başlık altında ayrı ayrı toplanmış ve her bir başlık, düzenli olarak ilişkilerin sürdürülebileceği en kritik 5 paydaş ile sınırlandırılmıştır.</w:t>
                </w:r>
              </w:p>
              <w:p w14:paraId="57A917FD" w14:textId="6F70D822" w:rsidR="00D9479C" w:rsidRPr="00D9479C" w:rsidRDefault="00D9479C" w:rsidP="00D368BE">
                <w:pPr>
                  <w:ind w:left="1134" w:right="1020"/>
                  <w:jc w:val="both"/>
                  <w:rPr>
                    <w:rFonts w:ascii="Calibri Light" w:hAnsi="Calibri Light" w:cs="Calibri Light"/>
                    <w:b w:val="0"/>
                    <w:bCs w:val="0"/>
                    <w:sz w:val="22"/>
                    <w:szCs w:val="22"/>
                  </w:rPr>
                </w:pPr>
                <w:r w:rsidRPr="00D9479C">
                  <w:rPr>
                    <w:rFonts w:ascii="Calibri Light" w:hAnsi="Calibri Light" w:cs="Calibri Light"/>
                    <w:b w:val="0"/>
                    <w:bCs w:val="0"/>
                    <w:sz w:val="22"/>
                    <w:szCs w:val="22"/>
                  </w:rPr>
                  <w:t xml:space="preserve">Paydaşların programa katkı sağlayabileceği noktalara göre, her akademik yılda her paydaşla asgari 1 görüşme yapma hedefimiz uygulamaya alınmıştır ve gerekli takvim oluşturulmaktadır. Yapılan paydaş toplantıları cari olarak birim internet sayfamızda yayınlanacaktır. </w:t>
                </w:r>
              </w:p>
              <w:p w14:paraId="4A1A9CF2" w14:textId="77777777" w:rsidR="00D9479C" w:rsidRDefault="00D9479C" w:rsidP="00D368BE">
                <w:pPr>
                  <w:pStyle w:val="Balk3"/>
                  <w:ind w:left="1134" w:right="1020"/>
                  <w:jc w:val="both"/>
                  <w:rPr>
                    <w:b w:val="0"/>
                    <w:bCs w:val="0"/>
                  </w:rPr>
                </w:pPr>
                <w:r>
                  <w:t>Gemi İnşaatı Programı</w:t>
                </w:r>
              </w:p>
              <w:p w14:paraId="07B5FB33" w14:textId="20844A8D" w:rsidR="00722F2F" w:rsidRDefault="00D368BE" w:rsidP="00D368BE">
                <w:pPr>
                  <w:ind w:left="1134" w:right="1020"/>
                  <w:jc w:val="both"/>
                  <w:rPr>
                    <w:b w:val="0"/>
                    <w:bCs w:val="0"/>
                  </w:rPr>
                </w:pPr>
                <w:r w:rsidRPr="00D529CE">
                  <w:rPr>
                    <w:noProof/>
                    <w:color w:val="D2DF57" w:themeColor="accent2"/>
                  </w:rPr>
                  <w:drawing>
                    <wp:anchor distT="0" distB="0" distL="114300" distR="114300" simplePos="0" relativeHeight="251665408" behindDoc="0" locked="0" layoutInCell="1" allowOverlap="1" wp14:anchorId="1E45FD98" wp14:editId="0659AC11">
                      <wp:simplePos x="0" y="0"/>
                      <wp:positionH relativeFrom="column">
                        <wp:posOffset>824770</wp:posOffset>
                      </wp:positionH>
                      <wp:positionV relativeFrom="paragraph">
                        <wp:posOffset>219710</wp:posOffset>
                      </wp:positionV>
                      <wp:extent cx="4867275" cy="2600325"/>
                      <wp:effectExtent l="19050" t="0" r="47625" b="9525"/>
                      <wp:wrapNone/>
                      <wp:docPr id="527893914"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252D71F7" w14:textId="2211D0CF" w:rsidR="00722F2F" w:rsidRDefault="00722F2F" w:rsidP="00D368BE">
                <w:pPr>
                  <w:ind w:left="1134" w:right="1020"/>
                  <w:jc w:val="both"/>
                  <w:rPr>
                    <w:b w:val="0"/>
                    <w:bCs w:val="0"/>
                  </w:rPr>
                </w:pPr>
              </w:p>
              <w:p w14:paraId="6E14C120" w14:textId="7DE459DF" w:rsidR="00722F2F" w:rsidRDefault="00722F2F" w:rsidP="00D368BE">
                <w:pPr>
                  <w:ind w:left="1134" w:right="1020"/>
                  <w:jc w:val="both"/>
                  <w:rPr>
                    <w:b w:val="0"/>
                    <w:bCs w:val="0"/>
                  </w:rPr>
                </w:pPr>
              </w:p>
              <w:p w14:paraId="5088CD0F" w14:textId="1B8E4A40" w:rsidR="00722F2F" w:rsidRDefault="00722F2F" w:rsidP="00D368BE">
                <w:pPr>
                  <w:ind w:left="1134" w:right="1020"/>
                  <w:jc w:val="both"/>
                  <w:rPr>
                    <w:b w:val="0"/>
                    <w:bCs w:val="0"/>
                  </w:rPr>
                </w:pPr>
              </w:p>
              <w:p w14:paraId="5EA6A90A" w14:textId="4C501787" w:rsidR="00722F2F" w:rsidRDefault="00722F2F" w:rsidP="00D368BE">
                <w:pPr>
                  <w:ind w:left="1134" w:right="1020"/>
                  <w:jc w:val="both"/>
                  <w:rPr>
                    <w:b w:val="0"/>
                    <w:bCs w:val="0"/>
                  </w:rPr>
                </w:pPr>
              </w:p>
              <w:p w14:paraId="5CA22988" w14:textId="77777777" w:rsidR="00D9479C" w:rsidRDefault="00D9479C" w:rsidP="00D368BE">
                <w:pPr>
                  <w:ind w:left="1134" w:right="1020"/>
                  <w:jc w:val="both"/>
                  <w:rPr>
                    <w:b w:val="0"/>
                    <w:bCs w:val="0"/>
                  </w:rPr>
                </w:pPr>
              </w:p>
              <w:p w14:paraId="36BB7E84" w14:textId="77777777" w:rsidR="00722F2F" w:rsidRDefault="00722F2F" w:rsidP="00D368BE">
                <w:pPr>
                  <w:ind w:left="1134" w:right="1020"/>
                  <w:jc w:val="both"/>
                  <w:rPr>
                    <w:b w:val="0"/>
                    <w:bCs w:val="0"/>
                  </w:rPr>
                </w:pPr>
              </w:p>
              <w:p w14:paraId="314AD4E8" w14:textId="669155E1" w:rsidR="00722F2F" w:rsidRDefault="00722F2F" w:rsidP="00D368BE">
                <w:pPr>
                  <w:ind w:left="1134" w:right="1020"/>
                  <w:jc w:val="both"/>
                  <w:rPr>
                    <w:b w:val="0"/>
                    <w:bCs w:val="0"/>
                  </w:rPr>
                </w:pPr>
              </w:p>
              <w:p w14:paraId="2AC014D1" w14:textId="77777777" w:rsidR="00722F2F" w:rsidRDefault="00722F2F" w:rsidP="00D368BE">
                <w:pPr>
                  <w:ind w:left="1134" w:right="1020"/>
                  <w:jc w:val="both"/>
                  <w:rPr>
                    <w:b w:val="0"/>
                    <w:bCs w:val="0"/>
                  </w:rPr>
                </w:pPr>
              </w:p>
              <w:p w14:paraId="4FA2381F" w14:textId="77777777" w:rsidR="00722F2F" w:rsidRDefault="00722F2F" w:rsidP="00D368BE">
                <w:pPr>
                  <w:ind w:left="1134" w:right="1020"/>
                  <w:jc w:val="both"/>
                  <w:rPr>
                    <w:b w:val="0"/>
                    <w:bCs w:val="0"/>
                  </w:rPr>
                </w:pPr>
              </w:p>
              <w:p w14:paraId="1D34F883" w14:textId="3448ACE0" w:rsidR="00722F2F" w:rsidRDefault="00722F2F" w:rsidP="00D368BE">
                <w:pPr>
                  <w:ind w:left="1134" w:right="1020"/>
                  <w:jc w:val="both"/>
                  <w:rPr>
                    <w:b w:val="0"/>
                    <w:bCs w:val="0"/>
                  </w:rPr>
                </w:pPr>
              </w:p>
              <w:p w14:paraId="01AA908E" w14:textId="77777777" w:rsidR="00D368BE" w:rsidRDefault="00D368BE" w:rsidP="00D368BE">
                <w:pPr>
                  <w:ind w:left="1134" w:right="1020"/>
                  <w:jc w:val="both"/>
                </w:pPr>
              </w:p>
              <w:p w14:paraId="1A51F345" w14:textId="015E9F65" w:rsidR="00D368BE" w:rsidRDefault="00D368BE" w:rsidP="00D368BE">
                <w:pPr>
                  <w:ind w:left="1134" w:right="1020"/>
                  <w:jc w:val="both"/>
                </w:pPr>
              </w:p>
              <w:p w14:paraId="3CE3E75A" w14:textId="6CF9A167" w:rsidR="00D368BE" w:rsidRDefault="00D368BE" w:rsidP="00D368BE">
                <w:pPr>
                  <w:pStyle w:val="Balk3"/>
                  <w:ind w:left="1134" w:right="1020"/>
                  <w:jc w:val="both"/>
                </w:pPr>
                <w:r>
                  <w:t>Sualtı Teknolojisi Programı</w:t>
                </w:r>
              </w:p>
              <w:p w14:paraId="583CC741" w14:textId="17D6EDF8" w:rsidR="00722F2F" w:rsidRDefault="00D368BE" w:rsidP="00D368BE">
                <w:pPr>
                  <w:ind w:left="1134" w:right="1020"/>
                  <w:jc w:val="both"/>
                  <w:rPr>
                    <w:b w:val="0"/>
                    <w:bCs w:val="0"/>
                  </w:rPr>
                </w:pPr>
                <w:r>
                  <w:rPr>
                    <w:noProof/>
                  </w:rPr>
                  <w:drawing>
                    <wp:anchor distT="0" distB="0" distL="114300" distR="114300" simplePos="0" relativeHeight="251667456" behindDoc="0" locked="0" layoutInCell="1" allowOverlap="1" wp14:anchorId="3A054125" wp14:editId="00EA08A7">
                      <wp:simplePos x="0" y="0"/>
                      <wp:positionH relativeFrom="margin">
                        <wp:posOffset>772065</wp:posOffset>
                      </wp:positionH>
                      <wp:positionV relativeFrom="paragraph">
                        <wp:posOffset>146069</wp:posOffset>
                      </wp:positionV>
                      <wp:extent cx="4867275" cy="2600325"/>
                      <wp:effectExtent l="19050" t="0" r="47625" b="9525"/>
                      <wp:wrapNone/>
                      <wp:docPr id="437668292" name="Diyagram 4376682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6F00EF8C" w14:textId="6991C246" w:rsidR="00722F2F" w:rsidRDefault="00722F2F" w:rsidP="00D368BE">
                <w:pPr>
                  <w:ind w:left="1134" w:right="1020"/>
                  <w:jc w:val="both"/>
                  <w:rPr>
                    <w:b w:val="0"/>
                    <w:bCs w:val="0"/>
                  </w:rPr>
                </w:pPr>
              </w:p>
              <w:p w14:paraId="29FD9764" w14:textId="08AB3BD0" w:rsidR="00722F2F" w:rsidRDefault="00722F2F" w:rsidP="00D368BE">
                <w:pPr>
                  <w:ind w:left="1134" w:right="1020"/>
                  <w:jc w:val="both"/>
                  <w:rPr>
                    <w:b w:val="0"/>
                    <w:bCs w:val="0"/>
                  </w:rPr>
                </w:pPr>
              </w:p>
              <w:p w14:paraId="6BB65C64" w14:textId="77777777" w:rsidR="00722F2F" w:rsidRDefault="00722F2F" w:rsidP="00D368BE">
                <w:pPr>
                  <w:ind w:left="1134" w:right="1020"/>
                  <w:jc w:val="both"/>
                  <w:rPr>
                    <w:b w:val="0"/>
                    <w:bCs w:val="0"/>
                  </w:rPr>
                </w:pPr>
              </w:p>
              <w:p w14:paraId="06FA0B25" w14:textId="77777777" w:rsidR="004F0305" w:rsidRDefault="004F0305" w:rsidP="00D368BE">
                <w:pPr>
                  <w:ind w:left="1134" w:right="1020"/>
                  <w:jc w:val="both"/>
                  <w:rPr>
                    <w:b w:val="0"/>
                    <w:bCs w:val="0"/>
                  </w:rPr>
                </w:pPr>
              </w:p>
              <w:p w14:paraId="6FE08D41" w14:textId="77777777" w:rsidR="004F0305" w:rsidRDefault="004F0305" w:rsidP="00D368BE">
                <w:pPr>
                  <w:ind w:left="1134" w:right="1020"/>
                  <w:jc w:val="both"/>
                  <w:rPr>
                    <w:b w:val="0"/>
                    <w:bCs w:val="0"/>
                  </w:rPr>
                </w:pPr>
              </w:p>
              <w:p w14:paraId="24F8A0D8" w14:textId="77777777" w:rsidR="004F0305" w:rsidRDefault="004F0305" w:rsidP="00D368BE">
                <w:pPr>
                  <w:ind w:left="1134" w:right="1020"/>
                  <w:jc w:val="both"/>
                  <w:rPr>
                    <w:b w:val="0"/>
                    <w:bCs w:val="0"/>
                  </w:rPr>
                </w:pPr>
              </w:p>
              <w:p w14:paraId="23DE5AE3" w14:textId="77777777" w:rsidR="004F0305" w:rsidRDefault="004F0305" w:rsidP="00D368BE">
                <w:pPr>
                  <w:ind w:left="1134" w:right="1020"/>
                  <w:jc w:val="both"/>
                  <w:rPr>
                    <w:b w:val="0"/>
                    <w:bCs w:val="0"/>
                  </w:rPr>
                </w:pPr>
              </w:p>
              <w:p w14:paraId="626B5372" w14:textId="77777777" w:rsidR="004F0305" w:rsidRDefault="004F0305" w:rsidP="00D368BE">
                <w:pPr>
                  <w:ind w:left="1134" w:right="1020"/>
                  <w:jc w:val="both"/>
                  <w:rPr>
                    <w:b w:val="0"/>
                    <w:bCs w:val="0"/>
                  </w:rPr>
                </w:pPr>
              </w:p>
              <w:p w14:paraId="57F57686" w14:textId="77777777" w:rsidR="004F0305" w:rsidRDefault="004F0305" w:rsidP="00D368BE">
                <w:pPr>
                  <w:ind w:left="1134" w:right="1020"/>
                  <w:jc w:val="both"/>
                  <w:rPr>
                    <w:b w:val="0"/>
                    <w:bCs w:val="0"/>
                  </w:rPr>
                </w:pPr>
              </w:p>
              <w:p w14:paraId="4307F234" w14:textId="03C41AC8" w:rsidR="004F0305" w:rsidRDefault="00D368BE" w:rsidP="00D368BE">
                <w:pPr>
                  <w:pStyle w:val="Balk2"/>
                  <w:ind w:left="1134" w:right="1020"/>
                  <w:jc w:val="both"/>
                </w:pPr>
                <w:r>
                  <w:lastRenderedPageBreak/>
                  <w:t xml:space="preserve">Kritik Öneme Sahip </w:t>
                </w:r>
                <w:r w:rsidR="00E17C49">
                  <w:t xml:space="preserve">Anahtar </w:t>
                </w:r>
                <w:r>
                  <w:t>Dış Paydaşlarımız</w:t>
                </w:r>
              </w:p>
              <w:p w14:paraId="5BE18711" w14:textId="77777777" w:rsidR="00D368BE" w:rsidRDefault="00D368BE" w:rsidP="00D368BE">
                <w:pPr>
                  <w:ind w:left="1134" w:right="1020"/>
                  <w:jc w:val="both"/>
                  <w:rPr>
                    <w:b w:val="0"/>
                    <w:bCs w:val="0"/>
                  </w:rPr>
                </w:pPr>
              </w:p>
              <w:p w14:paraId="7EBACA8E" w14:textId="77777777" w:rsidR="00D368BE" w:rsidRPr="00D368BE" w:rsidRDefault="00722F2F" w:rsidP="00D368BE">
                <w:pPr>
                  <w:pStyle w:val="AralkYok"/>
                  <w:ind w:left="1134" w:right="1020"/>
                  <w:jc w:val="both"/>
                  <w:rPr>
                    <w:rFonts w:ascii="Calibri Light" w:hAnsi="Calibri Light" w:cs="Calibri Light"/>
                    <w:b/>
                    <w:bCs w:val="0"/>
                  </w:rPr>
                </w:pPr>
                <w:r w:rsidRPr="00D368BE">
                  <w:rPr>
                    <w:rFonts w:ascii="Calibri Light" w:hAnsi="Calibri Light" w:cs="Calibri Light"/>
                    <w:b/>
                  </w:rPr>
                  <w:t>Ulaştırma ve Altyapı Bakanlığı</w:t>
                </w:r>
              </w:p>
              <w:p w14:paraId="2D1BF4BE" w14:textId="207D372F" w:rsidR="00722F2F" w:rsidRPr="00D368BE" w:rsidRDefault="00722F2F" w:rsidP="00D368BE">
                <w:pPr>
                  <w:spacing w:line="240" w:lineRule="auto"/>
                  <w:ind w:left="1134" w:right="1020"/>
                  <w:jc w:val="both"/>
                  <w:rPr>
                    <w:rFonts w:ascii="Calibri Light" w:hAnsi="Calibri Light" w:cs="Calibri Light"/>
                  </w:rPr>
                </w:pPr>
                <w:r w:rsidRPr="00D368BE">
                  <w:rPr>
                    <w:rFonts w:ascii="Calibri Light" w:hAnsi="Calibri Light" w:cs="Calibri Light"/>
                  </w:rPr>
                  <w:t xml:space="preserve">Gemi inşaatı programı, denizcilik sektörünün önemli bir parçasını oluşturan gemi inşası ve bakımıyla ilgilidir. Ulaştırma ve Altyapı Bakanlığı, denizcilik sektörünün düzenlenmesi ve denizcilik altyapısının geliştirilmesi konularında anahtar bir rol oynamaktadır. Bu nedenle, gemi inşaatı programının bu bakanlıkla </w:t>
                </w:r>
                <w:proofErr w:type="gramStart"/>
                <w:r w:rsidRPr="00D368BE">
                  <w:rPr>
                    <w:rFonts w:ascii="Calibri Light" w:hAnsi="Calibri Light" w:cs="Calibri Light"/>
                  </w:rPr>
                  <w:t>işbirliği</w:t>
                </w:r>
                <w:proofErr w:type="gramEnd"/>
                <w:r w:rsidRPr="00D368BE">
                  <w:rPr>
                    <w:rFonts w:ascii="Calibri Light" w:hAnsi="Calibri Light" w:cs="Calibri Light"/>
                  </w:rPr>
                  <w:t xml:space="preserve"> yapması ve sektörün gereksinimlerini karşılaması kritik öneme sahiptir.</w:t>
                </w:r>
              </w:p>
              <w:p w14:paraId="28AE0141" w14:textId="77777777" w:rsidR="00D368BE" w:rsidRPr="00D368BE" w:rsidRDefault="00722F2F" w:rsidP="00D368BE">
                <w:pPr>
                  <w:pStyle w:val="AralkYok"/>
                  <w:ind w:left="1134" w:right="1020"/>
                  <w:jc w:val="both"/>
                  <w:rPr>
                    <w:rFonts w:ascii="Calibri Light" w:hAnsi="Calibri Light" w:cs="Calibri Light"/>
                    <w:b/>
                    <w:bCs w:val="0"/>
                  </w:rPr>
                </w:pPr>
                <w:r w:rsidRPr="00D368BE">
                  <w:rPr>
                    <w:rFonts w:ascii="Calibri Light" w:hAnsi="Calibri Light" w:cs="Calibri Light"/>
                    <w:b/>
                  </w:rPr>
                  <w:t>Liman Başkanlığı</w:t>
                </w:r>
              </w:p>
              <w:p w14:paraId="325711C8" w14:textId="3672E877" w:rsidR="00722F2F" w:rsidRPr="00D368BE" w:rsidRDefault="00722F2F" w:rsidP="00D368BE">
                <w:pPr>
                  <w:spacing w:line="240" w:lineRule="auto"/>
                  <w:ind w:left="1134" w:right="1020"/>
                  <w:jc w:val="both"/>
                  <w:rPr>
                    <w:rFonts w:ascii="Calibri Light" w:hAnsi="Calibri Light" w:cs="Calibri Light"/>
                  </w:rPr>
                </w:pPr>
                <w:r w:rsidRPr="00D368BE">
                  <w:rPr>
                    <w:rFonts w:ascii="Calibri Light" w:hAnsi="Calibri Light" w:cs="Calibri Light"/>
                  </w:rPr>
                  <w:t>Limanlar, gemi inşaatı sektörünün ayrılmaz bir parçasıdır. Liman Başkanlığı, limanların güvenliği, yönetimi ve verimliliği ile ilgilenir. Gemi inşaatı programı öğrencileri, limanların işleyişi ve gereksinimleri hakkında bilgi sahibi olmalıdır, çünkü bu bilgiler, gemi inşaatı ve liman operasyonlarının etkili bir şekilde entegre edilmesini sağlar.</w:t>
                </w:r>
              </w:p>
              <w:p w14:paraId="5884D23B" w14:textId="77777777" w:rsidR="00D368BE" w:rsidRPr="00D368BE" w:rsidRDefault="00722F2F" w:rsidP="00D368BE">
                <w:pPr>
                  <w:pStyle w:val="AralkYok"/>
                  <w:ind w:left="1134" w:right="1020"/>
                  <w:jc w:val="both"/>
                  <w:rPr>
                    <w:rFonts w:ascii="Calibri Light" w:hAnsi="Calibri Light" w:cs="Calibri Light"/>
                    <w:b/>
                    <w:bCs w:val="0"/>
                  </w:rPr>
                </w:pPr>
                <w:r w:rsidRPr="00D368BE">
                  <w:rPr>
                    <w:rFonts w:ascii="Calibri Light" w:hAnsi="Calibri Light" w:cs="Calibri Light"/>
                    <w:b/>
                  </w:rPr>
                  <w:t>Tersaneler ve Gemi İnşa Genel Müdürlüğü</w:t>
                </w:r>
              </w:p>
              <w:p w14:paraId="504AEDC0" w14:textId="11508180" w:rsidR="00722F2F" w:rsidRPr="00D368BE" w:rsidRDefault="00722F2F" w:rsidP="00D368BE">
                <w:pPr>
                  <w:spacing w:line="240" w:lineRule="auto"/>
                  <w:ind w:left="1134" w:right="1020"/>
                  <w:jc w:val="both"/>
                  <w:rPr>
                    <w:rFonts w:ascii="Calibri Light" w:hAnsi="Calibri Light" w:cs="Calibri Light"/>
                  </w:rPr>
                </w:pPr>
                <w:r w:rsidRPr="00D368BE">
                  <w:rPr>
                    <w:rFonts w:ascii="Calibri Light" w:hAnsi="Calibri Light" w:cs="Calibri Light"/>
                  </w:rPr>
                  <w:t>Tersaneler, gemi inşaatının merkezi noktalarıdır. Tersaneler ve Gemi İnşa Genel Müdürlüğü, gemi inşa süreçlerini düzenler ve denetler. Gemi inşaatı programı, öğrencilere tersanelerin işleyişi ve gemi inşası süreçleri hakkında bilgi vermelidir, bu da sektörün gereksinimlerini karşılamak için önemlidir.</w:t>
                </w:r>
              </w:p>
              <w:p w14:paraId="4148C45F" w14:textId="77777777" w:rsidR="00D368BE" w:rsidRPr="00D368BE" w:rsidRDefault="00722F2F" w:rsidP="00D368BE">
                <w:pPr>
                  <w:pStyle w:val="AralkYok"/>
                  <w:ind w:left="1134" w:right="1020"/>
                  <w:jc w:val="both"/>
                  <w:rPr>
                    <w:rFonts w:ascii="Calibri Light" w:hAnsi="Calibri Light" w:cs="Calibri Light"/>
                    <w:b/>
                    <w:bCs w:val="0"/>
                  </w:rPr>
                </w:pPr>
                <w:r w:rsidRPr="00D368BE">
                  <w:rPr>
                    <w:rFonts w:ascii="Calibri Light" w:hAnsi="Calibri Light" w:cs="Calibri Light"/>
                    <w:b/>
                  </w:rPr>
                  <w:t>Türkiye Denizcilik İşletmeleri</w:t>
                </w:r>
              </w:p>
              <w:p w14:paraId="56026684" w14:textId="35A2CABF" w:rsidR="00722F2F" w:rsidRPr="00D368BE" w:rsidRDefault="00722F2F" w:rsidP="00D368BE">
                <w:pPr>
                  <w:ind w:left="1134" w:right="1020"/>
                  <w:jc w:val="both"/>
                  <w:rPr>
                    <w:rFonts w:ascii="Calibri Light" w:hAnsi="Calibri Light" w:cs="Calibri Light"/>
                  </w:rPr>
                </w:pPr>
                <w:r w:rsidRPr="00D368BE">
                  <w:rPr>
                    <w:rFonts w:ascii="Calibri Light" w:hAnsi="Calibri Light" w:cs="Calibri Light"/>
                  </w:rPr>
                  <w:t xml:space="preserve">Bu kurum, Türkiye'nin denizcilik sektörünün önemli bir aktörüdür. Gemi inşaatı programı, öğrencilere denizcilik sektörünün farklı yönlerini ve Türkiye Denizcilik İşletmeleri'nin rolünü anlatmalıdır. Bu </w:t>
                </w:r>
                <w:proofErr w:type="gramStart"/>
                <w:r w:rsidRPr="00D368BE">
                  <w:rPr>
                    <w:rFonts w:ascii="Calibri Light" w:hAnsi="Calibri Light" w:cs="Calibri Light"/>
                  </w:rPr>
                  <w:t>işbirliği</w:t>
                </w:r>
                <w:proofErr w:type="gramEnd"/>
                <w:r w:rsidRPr="00D368BE">
                  <w:rPr>
                    <w:rFonts w:ascii="Calibri Light" w:hAnsi="Calibri Light" w:cs="Calibri Light"/>
                  </w:rPr>
                  <w:t>, mezunların sektörde istihdam edilme olasılığını artırabilir.</w:t>
                </w:r>
              </w:p>
              <w:p w14:paraId="4BA30781" w14:textId="77777777" w:rsidR="00D368BE" w:rsidRPr="00D368BE" w:rsidRDefault="00722F2F" w:rsidP="00D368BE">
                <w:pPr>
                  <w:pStyle w:val="AralkYok"/>
                  <w:ind w:left="1134" w:right="1020"/>
                  <w:jc w:val="both"/>
                  <w:rPr>
                    <w:rFonts w:ascii="Calibri Light" w:hAnsi="Calibri Light" w:cs="Calibri Light"/>
                    <w:b/>
                    <w:bCs w:val="0"/>
                  </w:rPr>
                </w:pPr>
                <w:r w:rsidRPr="00D368BE">
                  <w:rPr>
                    <w:rFonts w:ascii="Calibri Light" w:hAnsi="Calibri Light" w:cs="Calibri Light"/>
                    <w:b/>
                  </w:rPr>
                  <w:t>Türkiye İş Kurumu</w:t>
                </w:r>
              </w:p>
              <w:p w14:paraId="76249F74" w14:textId="77777777" w:rsidR="00722F2F" w:rsidRDefault="00722F2F" w:rsidP="00D368BE">
                <w:pPr>
                  <w:ind w:left="1134" w:right="1020"/>
                  <w:jc w:val="both"/>
                  <w:rPr>
                    <w:rFonts w:ascii="Calibri Light" w:hAnsi="Calibri Light" w:cs="Calibri Light"/>
                  </w:rPr>
                </w:pPr>
                <w:r w:rsidRPr="00D368BE">
                  <w:rPr>
                    <w:rFonts w:ascii="Calibri Light" w:hAnsi="Calibri Light" w:cs="Calibri Light"/>
                    <w:b w:val="0"/>
                    <w:bCs w:val="0"/>
                  </w:rPr>
                  <w:t xml:space="preserve">Türkiye İş Kurumu, iş gücü piyasasının yönetimine odaklanan bir kurumdur. Gemi inşaatı programı mezunları, iş bulma ve kariyer geliştirme konularında desteğe ihtiyaç duyabilirler. Bu nedenle, Türkiye İş Kurumu ile </w:t>
                </w:r>
                <w:proofErr w:type="gramStart"/>
                <w:r w:rsidRPr="00D368BE">
                  <w:rPr>
                    <w:rFonts w:ascii="Calibri Light" w:hAnsi="Calibri Light" w:cs="Calibri Light"/>
                    <w:b w:val="0"/>
                    <w:bCs w:val="0"/>
                  </w:rPr>
                  <w:t>işbirliği</w:t>
                </w:r>
                <w:proofErr w:type="gramEnd"/>
                <w:r w:rsidRPr="00D368BE">
                  <w:rPr>
                    <w:rFonts w:ascii="Calibri Light" w:hAnsi="Calibri Light" w:cs="Calibri Light"/>
                    <w:b w:val="0"/>
                    <w:bCs w:val="0"/>
                  </w:rPr>
                  <w:t>, mezunların iş arama ve istihdam süreçlerinde faydalı olabilir.</w:t>
                </w:r>
              </w:p>
              <w:p w14:paraId="26B0AEF1" w14:textId="1F59C572" w:rsidR="00D368BE" w:rsidRPr="00D368BE" w:rsidRDefault="00D368BE" w:rsidP="00D368BE">
                <w:pPr>
                  <w:pStyle w:val="AralkYok"/>
                  <w:ind w:left="1134"/>
                  <w:rPr>
                    <w:rFonts w:ascii="Calibri Light" w:hAnsi="Calibri Light" w:cs="Calibri Light"/>
                  </w:rPr>
                </w:pPr>
                <w:r w:rsidRPr="00D368BE">
                  <w:rPr>
                    <w:rFonts w:ascii="Calibri Light" w:hAnsi="Calibri Light" w:cs="Calibri Light"/>
                  </w:rPr>
                  <w:t>İ</w:t>
                </w:r>
                <w:r w:rsidRPr="00D368BE">
                  <w:rPr>
                    <w:rFonts w:ascii="Calibri Light" w:hAnsi="Calibri Light" w:cs="Calibri Light"/>
                  </w:rPr>
                  <w:t>ÇDAŞ (İçel Çelik)</w:t>
                </w:r>
              </w:p>
              <w:p w14:paraId="62F2102E" w14:textId="221928B2" w:rsidR="00D368BE" w:rsidRPr="00D368BE" w:rsidRDefault="00D368BE" w:rsidP="00D368BE">
                <w:pPr>
                  <w:spacing w:line="240" w:lineRule="auto"/>
                  <w:ind w:left="1134" w:right="1020"/>
                  <w:jc w:val="both"/>
                  <w:rPr>
                    <w:rFonts w:ascii="Calibri Light" w:hAnsi="Calibri Light" w:cs="Calibri Light"/>
                  </w:rPr>
                </w:pPr>
                <w:r w:rsidRPr="00D368BE">
                  <w:rPr>
                    <w:rFonts w:ascii="Calibri Light" w:hAnsi="Calibri Light" w:cs="Calibri Light"/>
                    <w:b/>
                    <w:bCs/>
                  </w:rPr>
                  <w:t>Sanayi İhtiyacı:</w:t>
                </w:r>
                <w:r w:rsidRPr="00D368BE">
                  <w:rPr>
                    <w:rFonts w:ascii="Calibri Light" w:hAnsi="Calibri Light" w:cs="Calibri Light"/>
                  </w:rPr>
                  <w:t xml:space="preserve"> İÇDAŞ, çelik üretimi ve çelik tabanlı ürünlerin imalatı </w:t>
                </w:r>
                <w:r>
                  <w:rPr>
                    <w:rFonts w:ascii="Calibri Light" w:hAnsi="Calibri Light" w:cs="Calibri Light"/>
                  </w:rPr>
                  <w:t xml:space="preserve">ve tersanecilik </w:t>
                </w:r>
                <w:r w:rsidRPr="00D368BE">
                  <w:rPr>
                    <w:rFonts w:ascii="Calibri Light" w:hAnsi="Calibri Light" w:cs="Calibri Light"/>
                  </w:rPr>
                  <w:t xml:space="preserve">konusunda uzmanlaşmış büyük bir sanayi kuruluşudur. Gemi inşaatı programı için </w:t>
                </w:r>
                <w:r>
                  <w:rPr>
                    <w:rFonts w:ascii="Calibri Light" w:hAnsi="Calibri Light" w:cs="Calibri Light"/>
                  </w:rPr>
                  <w:t>tersanelere</w:t>
                </w:r>
                <w:r w:rsidRPr="00D368BE">
                  <w:rPr>
                    <w:rFonts w:ascii="Calibri Light" w:hAnsi="Calibri Light" w:cs="Calibri Light"/>
                  </w:rPr>
                  <w:t xml:space="preserve"> olan ihtiyaç büyüktür. Bu nedenle, </w:t>
                </w:r>
                <w:r>
                  <w:rPr>
                    <w:rFonts w:ascii="Calibri Light" w:hAnsi="Calibri Light" w:cs="Calibri Light"/>
                  </w:rPr>
                  <w:t>güçlü bir dış paydaştır.</w:t>
                </w:r>
              </w:p>
              <w:p w14:paraId="38EA0028" w14:textId="5A9A09F1" w:rsidR="00D368BE" w:rsidRPr="00D368BE" w:rsidRDefault="00D368BE" w:rsidP="00D368BE">
                <w:pPr>
                  <w:spacing w:line="240" w:lineRule="auto"/>
                  <w:ind w:left="1134" w:right="1020"/>
                  <w:jc w:val="both"/>
                  <w:rPr>
                    <w:rFonts w:ascii="Calibri Light" w:hAnsi="Calibri Light" w:cs="Calibri Light"/>
                  </w:rPr>
                </w:pPr>
                <w:r w:rsidRPr="00D368BE">
                  <w:rPr>
                    <w:rFonts w:ascii="Calibri Light" w:hAnsi="Calibri Light" w:cs="Calibri Light"/>
                    <w:b/>
                    <w:bCs/>
                  </w:rPr>
                  <w:t xml:space="preserve">Teknolojik </w:t>
                </w:r>
                <w:proofErr w:type="gramStart"/>
                <w:r w:rsidRPr="00D368BE">
                  <w:rPr>
                    <w:rFonts w:ascii="Calibri Light" w:hAnsi="Calibri Light" w:cs="Calibri Light"/>
                    <w:b/>
                    <w:bCs/>
                  </w:rPr>
                  <w:t>İşbirliği</w:t>
                </w:r>
                <w:proofErr w:type="gramEnd"/>
                <w:r w:rsidRPr="00D368BE">
                  <w:rPr>
                    <w:rFonts w:ascii="Calibri Light" w:hAnsi="Calibri Light" w:cs="Calibri Light"/>
                  </w:rPr>
                  <w:t xml:space="preserve">: Gemi inşaatı, yüksek teknoloji gerektiren bir alandır. İÇDAŞ, teknolojik yeniliklere yatırım yapma kapasitesine sahiptir ve gemi inşaatı programıyla </w:t>
                </w:r>
                <w:r w:rsidRPr="00D368BE">
                  <w:rPr>
                    <w:rFonts w:ascii="Calibri Light" w:hAnsi="Calibri Light" w:cs="Calibri Light"/>
                  </w:rPr>
                  <w:t>iş birliği</w:t>
                </w:r>
                <w:r w:rsidRPr="00D368BE">
                  <w:rPr>
                    <w:rFonts w:ascii="Calibri Light" w:hAnsi="Calibri Light" w:cs="Calibri Light"/>
                  </w:rPr>
                  <w:t xml:space="preserve"> yaparak öğrencilere en son teknoloji ve uygulama deneyimini</w:t>
                </w:r>
                <w:r>
                  <w:rPr>
                    <w:rFonts w:ascii="Calibri Light" w:hAnsi="Calibri Light" w:cs="Calibri Light"/>
                  </w:rPr>
                  <w:t xml:space="preserve"> gerek eğitim dönemi içinde yapılan teknik </w:t>
                </w:r>
                <w:proofErr w:type="gramStart"/>
                <w:r>
                  <w:rPr>
                    <w:rFonts w:ascii="Calibri Light" w:hAnsi="Calibri Light" w:cs="Calibri Light"/>
                  </w:rPr>
                  <w:t>gezilerle,</w:t>
                </w:r>
                <w:proofErr w:type="gramEnd"/>
                <w:r>
                  <w:rPr>
                    <w:rFonts w:ascii="Calibri Light" w:hAnsi="Calibri Light" w:cs="Calibri Light"/>
                  </w:rPr>
                  <w:t xml:space="preserve"> gerek staj imkanlarıyla</w:t>
                </w:r>
                <w:r w:rsidRPr="00D368BE">
                  <w:rPr>
                    <w:rFonts w:ascii="Calibri Light" w:hAnsi="Calibri Light" w:cs="Calibri Light"/>
                  </w:rPr>
                  <w:t xml:space="preserve"> </w:t>
                </w:r>
                <w:r>
                  <w:rPr>
                    <w:rFonts w:ascii="Calibri Light" w:hAnsi="Calibri Light" w:cs="Calibri Light"/>
                  </w:rPr>
                  <w:t xml:space="preserve">gerekse farklı protokollerle muhtelif alanlarda </w:t>
                </w:r>
                <w:r w:rsidRPr="00D368BE">
                  <w:rPr>
                    <w:rFonts w:ascii="Calibri Light" w:hAnsi="Calibri Light" w:cs="Calibri Light"/>
                  </w:rPr>
                  <w:t>sunabilir.</w:t>
                </w:r>
              </w:p>
              <w:p w14:paraId="2F9DBC19" w14:textId="77777777" w:rsidR="00D368BE" w:rsidRPr="00D368BE" w:rsidRDefault="00D368BE" w:rsidP="00D368BE">
                <w:pPr>
                  <w:pStyle w:val="AralkYok"/>
                  <w:ind w:left="1134"/>
                  <w:rPr>
                    <w:rFonts w:ascii="Calibri Light" w:hAnsi="Calibri Light" w:cs="Calibri Light"/>
                  </w:rPr>
                </w:pPr>
                <w:r w:rsidRPr="00D368BE">
                  <w:rPr>
                    <w:rFonts w:ascii="Calibri Light" w:hAnsi="Calibri Light" w:cs="Calibri Light"/>
                  </w:rPr>
                  <w:t>GESTAŞ (Gelibolu Taşımacılık)</w:t>
                </w:r>
              </w:p>
              <w:p w14:paraId="7F2D1D45" w14:textId="77777777" w:rsidR="00D368BE" w:rsidRPr="00D368BE" w:rsidRDefault="00D368BE" w:rsidP="00D368BE">
                <w:pPr>
                  <w:spacing w:line="240" w:lineRule="auto"/>
                  <w:ind w:left="1134" w:right="1020"/>
                  <w:jc w:val="both"/>
                  <w:rPr>
                    <w:rFonts w:ascii="Calibri Light" w:hAnsi="Calibri Light" w:cs="Calibri Light"/>
                  </w:rPr>
                </w:pPr>
                <w:r w:rsidRPr="00D368BE">
                  <w:rPr>
                    <w:rFonts w:ascii="Calibri Light" w:hAnsi="Calibri Light" w:cs="Calibri Light"/>
                    <w:b/>
                    <w:bCs/>
                  </w:rPr>
                  <w:t>Denizcilik ve Taşımacılık Deneyimi:</w:t>
                </w:r>
                <w:r w:rsidRPr="00D368BE">
                  <w:rPr>
                    <w:rFonts w:ascii="Calibri Light" w:hAnsi="Calibri Light" w:cs="Calibri Light"/>
                  </w:rPr>
                  <w:t xml:space="preserve"> GESTAŞ, denizcilik ve feribot taşımacılığı konusunda deneyimli bir şirkettir. Gemi inşaatı programı, denizcilik sektörüne nitelikli personel yetiştirmeyi amaçlamaktadır. Bu bağlamda, GESTAŞ, sektördeki deneyimleri ve uzmanlıkları ile programın öğrencilere pratik deneyim kazandırmasına yardımcı olabilir.</w:t>
                </w:r>
              </w:p>
              <w:p w14:paraId="32116FBA" w14:textId="32486BBB" w:rsidR="00D368BE" w:rsidRPr="00D368BE" w:rsidRDefault="00D368BE" w:rsidP="00D368BE">
                <w:pPr>
                  <w:ind w:left="1134" w:right="1020"/>
                  <w:jc w:val="both"/>
                  <w:rPr>
                    <w:b w:val="0"/>
                    <w:bCs w:val="0"/>
                  </w:rPr>
                </w:pPr>
                <w:r w:rsidRPr="00D368BE">
                  <w:rPr>
                    <w:rFonts w:ascii="Calibri Light" w:hAnsi="Calibri Light" w:cs="Calibri Light"/>
                  </w:rPr>
                  <w:t>İstihdam Fırsatları</w:t>
                </w:r>
                <w:r w:rsidRPr="00D368BE">
                  <w:rPr>
                    <w:rFonts w:ascii="Calibri Light" w:hAnsi="Calibri Light" w:cs="Calibri Light"/>
                    <w:b w:val="0"/>
                    <w:bCs w:val="0"/>
                  </w:rPr>
                  <w:t xml:space="preserve">: GESTAŞ gibi bir denizcilik şirketi, gemi inşaatı programı mezunları için istihdam fırsatları sunabilir. </w:t>
                </w:r>
                <w:proofErr w:type="gramStart"/>
                <w:r w:rsidRPr="00D368BE">
                  <w:rPr>
                    <w:rFonts w:ascii="Calibri Light" w:hAnsi="Calibri Light" w:cs="Calibri Light"/>
                    <w:b w:val="0"/>
                    <w:bCs w:val="0"/>
                  </w:rPr>
                  <w:t>İşbirliği</w:t>
                </w:r>
                <w:proofErr w:type="gramEnd"/>
                <w:r w:rsidRPr="00D368BE">
                  <w:rPr>
                    <w:rFonts w:ascii="Calibri Light" w:hAnsi="Calibri Light" w:cs="Calibri Light"/>
                    <w:b w:val="0"/>
                    <w:bCs w:val="0"/>
                  </w:rPr>
                  <w:t xml:space="preserve"> sayesinde, öğrenciler mezuniyet sonrası kariyerlerini başlatma ve denizcilik sektöründe iş bulma şansına sahip olabilirler. Bu, öğrencilere işbaşı eğitim ve kariyer fırsatları sunar.</w:t>
                </w:r>
              </w:p>
            </w:tc>
          </w:tr>
          <w:tr w:rsidR="000F1DCE" w14:paraId="2FF1B20A" w14:textId="77777777" w:rsidTr="000F1DCE">
            <w:trPr>
              <w:trHeight w:val="9948"/>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tcPr>
              <w:p w14:paraId="050F1DAA" w14:textId="4DCA21C5" w:rsidR="000F1DCE" w:rsidRPr="00616989" w:rsidRDefault="000F1DCE" w:rsidP="00D312E7">
                <w:pPr>
                  <w:spacing w:after="200"/>
                  <w:ind w:left="1134" w:right="964"/>
                  <w:rPr>
                    <w:smallCaps/>
                  </w:rPr>
                </w:pPr>
              </w:p>
            </w:tc>
          </w:tr>
        </w:tbl>
        <w:p w14:paraId="6647F4B5" w14:textId="521D86A3" w:rsidR="000F1DCE" w:rsidRPr="000F1DCE" w:rsidRDefault="00000000" w:rsidP="00E17C49">
          <w:pPr>
            <w:spacing w:after="200"/>
            <w:ind w:right="964"/>
            <w:rPr>
              <w:b/>
            </w:rPr>
          </w:pPr>
        </w:p>
      </w:sdtContent>
    </w:sdt>
    <w:sectPr w:rsidR="000F1DCE" w:rsidRPr="000F1DCE" w:rsidSect="00DC52BF">
      <w:footerReference w:type="default" r:id="rId19"/>
      <w:pgSz w:w="11906" w:h="16838" w:code="9"/>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7A8DF" w14:textId="77777777" w:rsidR="00511159" w:rsidRDefault="00511159">
      <w:pPr>
        <w:spacing w:after="0" w:line="240" w:lineRule="auto"/>
      </w:pPr>
      <w:r>
        <w:separator/>
      </w:r>
    </w:p>
  </w:endnote>
  <w:endnote w:type="continuationSeparator" w:id="0">
    <w:p w14:paraId="3DDC7510" w14:textId="77777777" w:rsidR="00511159" w:rsidRDefault="0051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charset w:val="00"/>
    <w:family w:val="script"/>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Franklin Gothic Demi Cond">
    <w:charset w:val="00"/>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9D064" w14:textId="77777777" w:rsidR="00AA1F13" w:rsidRDefault="000F1DCE">
    <w:r>
      <w:rPr>
        <w:noProof/>
        <w:lang w:bidi="tr-TR"/>
      </w:rPr>
      <mc:AlternateContent>
        <mc:Choice Requires="wps">
          <w:drawing>
            <wp:anchor distT="0" distB="0" distL="114300" distR="114300" simplePos="0" relativeHeight="251668480" behindDoc="0" locked="0" layoutInCell="0" allowOverlap="1" wp14:anchorId="3FB4C238" wp14:editId="148BB749">
              <wp:simplePos x="0" y="0"/>
              <wp:positionH relativeFrom="leftMargin">
                <wp:posOffset>6890035</wp:posOffset>
              </wp:positionH>
              <wp:positionV relativeFrom="bottomMargin">
                <wp:posOffset>218364</wp:posOffset>
              </wp:positionV>
              <wp:extent cx="520700" cy="520700"/>
              <wp:effectExtent l="0" t="0" r="0" b="0"/>
              <wp:wrapNone/>
              <wp:docPr id="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roundRect">
                        <a:avLst/>
                      </a:prstGeom>
                      <a:ln w="76200">
                        <a:noFill/>
                      </a:ln>
                    </wps:spPr>
                    <wps:style>
                      <a:lnRef idx="2">
                        <a:schemeClr val="accent1"/>
                      </a:lnRef>
                      <a:fillRef idx="1">
                        <a:schemeClr val="lt1"/>
                      </a:fillRef>
                      <a:effectRef idx="0">
                        <a:schemeClr val="accent1"/>
                      </a:effectRef>
                      <a:fontRef idx="minor">
                        <a:schemeClr val="dk1"/>
                      </a:fontRef>
                    </wps:style>
                    <wps:txbx>
                      <w:txbxContent>
                        <w:p w14:paraId="4FECEA87" w14:textId="77777777" w:rsidR="00AA1F13" w:rsidRPr="00C77D65" w:rsidRDefault="00616989">
                          <w:pPr>
                            <w:pStyle w:val="AralkYok"/>
                            <w:jc w:val="center"/>
                            <w:rPr>
                              <w:sz w:val="36"/>
                              <w:szCs w:val="36"/>
                            </w:rPr>
                          </w:pPr>
                          <w:r w:rsidRPr="00C77D65">
                            <w:rPr>
                              <w:sz w:val="36"/>
                              <w:szCs w:val="36"/>
                              <w:lang w:bidi="tr-TR"/>
                            </w:rPr>
                            <w:fldChar w:fldCharType="begin"/>
                          </w:r>
                          <w:r w:rsidRPr="00C77D65">
                            <w:rPr>
                              <w:sz w:val="36"/>
                              <w:szCs w:val="36"/>
                              <w:lang w:bidi="tr-TR"/>
                            </w:rPr>
                            <w:instrText xml:space="preserve"> PAGE  \* Arabic  \* MERGEFORMAT </w:instrText>
                          </w:r>
                          <w:r w:rsidRPr="00C77D65">
                            <w:rPr>
                              <w:sz w:val="36"/>
                              <w:szCs w:val="36"/>
                              <w:lang w:bidi="tr-TR"/>
                            </w:rPr>
                            <w:fldChar w:fldCharType="separate"/>
                          </w:r>
                          <w:r w:rsidR="00BC5723">
                            <w:rPr>
                              <w:noProof/>
                              <w:sz w:val="36"/>
                              <w:szCs w:val="36"/>
                              <w:lang w:bidi="tr-TR"/>
                            </w:rPr>
                            <w:t>1</w:t>
                          </w:r>
                          <w:r w:rsidRPr="00C77D65">
                            <w:rPr>
                              <w:noProof/>
                              <w:sz w:val="36"/>
                              <w:szCs w:val="36"/>
                              <w:lang w:bidi="tr-TR"/>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4C238" id="Oval 19" o:spid="_x0000_s1029" style="position:absolute;margin-left:542.5pt;margin-top:17.2pt;width:41pt;height:41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" o:allowincell="f" fillcolor="white [3201]" stroked="f" strokeweight="6pt">
              <v:textbox inset="0,0,0,0">
                <w:txbxContent>
                  <w:p w14:paraId="4FECEA87" w14:textId="77777777" w:rsidR="00AA1F13" w:rsidRPr="00C77D65" w:rsidRDefault="00616989">
                    <w:pPr>
                      <w:pStyle w:val="AralkYok"/>
                      <w:jc w:val="center"/>
                      <w:rPr>
                        <w:sz w:val="36"/>
                        <w:szCs w:val="36"/>
                      </w:rPr>
                    </w:pPr>
                    <w:r w:rsidRPr="00C77D65">
                      <w:rPr>
                        <w:sz w:val="36"/>
                        <w:szCs w:val="36"/>
                        <w:lang w:bidi="tr-TR"/>
                      </w:rPr>
                      <w:fldChar w:fldCharType="begin"/>
                    </w:r>
                    <w:r w:rsidRPr="00C77D65">
                      <w:rPr>
                        <w:sz w:val="36"/>
                        <w:szCs w:val="36"/>
                        <w:lang w:bidi="tr-TR"/>
                      </w:rPr>
                      <w:instrText xml:space="preserve"> PAGE  \* Arabic  \* MERGEFORMAT </w:instrText>
                    </w:r>
                    <w:r w:rsidRPr="00C77D65">
                      <w:rPr>
                        <w:sz w:val="36"/>
                        <w:szCs w:val="36"/>
                        <w:lang w:bidi="tr-TR"/>
                      </w:rPr>
                      <w:fldChar w:fldCharType="separate"/>
                    </w:r>
                    <w:r w:rsidR="00BC5723">
                      <w:rPr>
                        <w:noProof/>
                        <w:sz w:val="36"/>
                        <w:szCs w:val="36"/>
                        <w:lang w:bidi="tr-TR"/>
                      </w:rPr>
                      <w:t>1</w:t>
                    </w:r>
                    <w:r w:rsidRPr="00C77D65">
                      <w:rPr>
                        <w:noProof/>
                        <w:sz w:val="36"/>
                        <w:szCs w:val="36"/>
                        <w:lang w:bidi="tr-TR"/>
                      </w:rPr>
                      <w:fldChar w:fldCharType="end"/>
                    </w:r>
                  </w:p>
                </w:txbxContent>
              </v:textbox>
              <w10:wrap anchorx="margin" anchory="margin"/>
            </v:roundrect>
          </w:pict>
        </mc:Fallback>
      </mc:AlternateContent>
    </w:r>
  </w:p>
  <w:p w14:paraId="4E6C602C" w14:textId="77777777" w:rsidR="00AA1F13" w:rsidRDefault="00AA1F13">
    <w:pPr>
      <w:pStyle w:val="AltBilgi"/>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F77B0" w14:textId="77777777" w:rsidR="00511159" w:rsidRDefault="00511159">
      <w:pPr>
        <w:spacing w:after="0" w:line="240" w:lineRule="auto"/>
      </w:pPr>
      <w:r>
        <w:separator/>
      </w:r>
    </w:p>
  </w:footnote>
  <w:footnote w:type="continuationSeparator" w:id="0">
    <w:p w14:paraId="1B8D7F6F" w14:textId="77777777" w:rsidR="00511159" w:rsidRDefault="005111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eMaddemi5"/>
      <w:lvlText w:val="○"/>
      <w:lvlJc w:val="left"/>
      <w:pPr>
        <w:ind w:left="1800" w:hanging="360"/>
      </w:pPr>
      <w:rPr>
        <w:rFonts w:ascii="Monotype Corsiva" w:hAnsi="Monotype Corsiva" w:hint="default"/>
        <w:color w:val="B7D438" w:themeColor="accent3"/>
      </w:rPr>
    </w:lvl>
  </w:abstractNum>
  <w:abstractNum w:abstractNumId="1" w15:restartNumberingAfterBreak="0">
    <w:nsid w:val="FFFFFF81"/>
    <w:multiLevelType w:val="singleLevel"/>
    <w:tmpl w:val="9A8A1DFA"/>
    <w:lvl w:ilvl="0">
      <w:start w:val="1"/>
      <w:numFmt w:val="bullet"/>
      <w:pStyle w:val="ListeMaddemi4"/>
      <w:lvlText w:val=""/>
      <w:lvlJc w:val="left"/>
      <w:pPr>
        <w:ind w:left="1440" w:hanging="360"/>
      </w:pPr>
      <w:rPr>
        <w:rFonts w:ascii="Symbol" w:hAnsi="Symbol" w:hint="default"/>
        <w:color w:val="B7D438" w:themeColor="accent3"/>
      </w:rPr>
    </w:lvl>
  </w:abstractNum>
  <w:abstractNum w:abstractNumId="2" w15:restartNumberingAfterBreak="0">
    <w:nsid w:val="FFFFFF82"/>
    <w:multiLevelType w:val="singleLevel"/>
    <w:tmpl w:val="AC6E7B80"/>
    <w:lvl w:ilvl="0">
      <w:start w:val="1"/>
      <w:numFmt w:val="bullet"/>
      <w:pStyle w:val="ListeMaddemi3"/>
      <w:lvlText w:val=""/>
      <w:lvlJc w:val="left"/>
      <w:pPr>
        <w:ind w:left="1080" w:hanging="360"/>
      </w:pPr>
      <w:rPr>
        <w:rFonts w:ascii="Symbol" w:hAnsi="Symbol" w:hint="default"/>
        <w:color w:val="23F2FF" w:themeColor="accent1" w:themeTint="99"/>
      </w:rPr>
    </w:lvl>
  </w:abstractNum>
  <w:abstractNum w:abstractNumId="3" w15:restartNumberingAfterBreak="0">
    <w:nsid w:val="FFFFFF83"/>
    <w:multiLevelType w:val="singleLevel"/>
    <w:tmpl w:val="3EFA84BC"/>
    <w:lvl w:ilvl="0">
      <w:start w:val="1"/>
      <w:numFmt w:val="bullet"/>
      <w:pStyle w:val="ListeMaddemi2"/>
      <w:lvlText w:val=""/>
      <w:lvlJc w:val="left"/>
      <w:pPr>
        <w:ind w:left="720" w:hanging="360"/>
      </w:pPr>
      <w:rPr>
        <w:rFonts w:ascii="Symbol" w:hAnsi="Symbol" w:hint="default"/>
        <w:color w:val="008890" w:themeColor="accent1"/>
      </w:rPr>
    </w:lvl>
  </w:abstractNum>
  <w:abstractNum w:abstractNumId="4" w15:restartNumberingAfterBreak="0">
    <w:nsid w:val="FFFFFF89"/>
    <w:multiLevelType w:val="singleLevel"/>
    <w:tmpl w:val="7E249CE2"/>
    <w:lvl w:ilvl="0">
      <w:start w:val="1"/>
      <w:numFmt w:val="bullet"/>
      <w:pStyle w:val="ListeMaddemi"/>
      <w:lvlText w:val=""/>
      <w:lvlJc w:val="left"/>
      <w:pPr>
        <w:ind w:left="360" w:hanging="360"/>
      </w:pPr>
      <w:rPr>
        <w:rFonts w:ascii="Symbol" w:hAnsi="Symbol" w:hint="default"/>
        <w:color w:val="00656B" w:themeColor="accent1" w:themeShade="BF"/>
      </w:rPr>
    </w:lvl>
  </w:abstractNum>
  <w:num w:numId="1" w16cid:durableId="2100637442">
    <w:abstractNumId w:val="4"/>
  </w:num>
  <w:num w:numId="2" w16cid:durableId="1577590507">
    <w:abstractNumId w:val="4"/>
  </w:num>
  <w:num w:numId="3" w16cid:durableId="1168323480">
    <w:abstractNumId w:val="3"/>
  </w:num>
  <w:num w:numId="4" w16cid:durableId="1278680749">
    <w:abstractNumId w:val="3"/>
  </w:num>
  <w:num w:numId="5" w16cid:durableId="1001784759">
    <w:abstractNumId w:val="2"/>
  </w:num>
  <w:num w:numId="6" w16cid:durableId="2115325490">
    <w:abstractNumId w:val="2"/>
  </w:num>
  <w:num w:numId="7" w16cid:durableId="1921911221">
    <w:abstractNumId w:val="1"/>
  </w:num>
  <w:num w:numId="8" w16cid:durableId="1267616711">
    <w:abstractNumId w:val="1"/>
  </w:num>
  <w:num w:numId="9" w16cid:durableId="1343438810">
    <w:abstractNumId w:val="0"/>
  </w:num>
  <w:num w:numId="10" w16cid:durableId="1221214126">
    <w:abstractNumId w:val="0"/>
  </w:num>
  <w:num w:numId="11" w16cid:durableId="1983776006">
    <w:abstractNumId w:val="4"/>
  </w:num>
  <w:num w:numId="12" w16cid:durableId="1074357388">
    <w:abstractNumId w:val="3"/>
  </w:num>
  <w:num w:numId="13" w16cid:durableId="1454908358">
    <w:abstractNumId w:val="2"/>
  </w:num>
  <w:num w:numId="14" w16cid:durableId="841969330">
    <w:abstractNumId w:val="1"/>
  </w:num>
  <w:num w:numId="15" w16cid:durableId="379481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693"/>
    <w:rsid w:val="00074E8B"/>
    <w:rsid w:val="000F1DCE"/>
    <w:rsid w:val="0016270C"/>
    <w:rsid w:val="00203C63"/>
    <w:rsid w:val="0033156F"/>
    <w:rsid w:val="003B3056"/>
    <w:rsid w:val="003D2F00"/>
    <w:rsid w:val="004154B5"/>
    <w:rsid w:val="00472B10"/>
    <w:rsid w:val="004E4D8D"/>
    <w:rsid w:val="004F0305"/>
    <w:rsid w:val="00511159"/>
    <w:rsid w:val="0051615D"/>
    <w:rsid w:val="00524BAA"/>
    <w:rsid w:val="005C5BDA"/>
    <w:rsid w:val="00616989"/>
    <w:rsid w:val="00703C72"/>
    <w:rsid w:val="00722F2F"/>
    <w:rsid w:val="007B346A"/>
    <w:rsid w:val="00901693"/>
    <w:rsid w:val="00942CE0"/>
    <w:rsid w:val="00962160"/>
    <w:rsid w:val="00A362E1"/>
    <w:rsid w:val="00AA1F13"/>
    <w:rsid w:val="00B0368A"/>
    <w:rsid w:val="00B70300"/>
    <w:rsid w:val="00B93FDF"/>
    <w:rsid w:val="00BB0743"/>
    <w:rsid w:val="00BC5723"/>
    <w:rsid w:val="00C34D86"/>
    <w:rsid w:val="00C77D65"/>
    <w:rsid w:val="00C80AFE"/>
    <w:rsid w:val="00CB4A4D"/>
    <w:rsid w:val="00D312E7"/>
    <w:rsid w:val="00D368BE"/>
    <w:rsid w:val="00D64B86"/>
    <w:rsid w:val="00D73345"/>
    <w:rsid w:val="00D9479C"/>
    <w:rsid w:val="00DA7C93"/>
    <w:rsid w:val="00DC52BF"/>
    <w:rsid w:val="00DE0BB8"/>
    <w:rsid w:val="00DE6F3F"/>
    <w:rsid w:val="00E0736E"/>
    <w:rsid w:val="00E17C49"/>
    <w:rsid w:val="00E707C0"/>
    <w:rsid w:val="00EF0E81"/>
    <w:rsid w:val="00F07B0B"/>
    <w:rsid w:val="00F07EB5"/>
    <w:rsid w:val="00F82212"/>
    <w:rsid w:val="00FA7F52"/>
    <w:rsid w:val="00FC7DDE"/>
    <w:rsid w:val="00FD71E8"/>
    <w:rsid w:val="00FF09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F5DE9D0"/>
  <w15:docId w15:val="{C1427DCA-5CD7-4877-92A2-6BC7202A1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160"/>
    <w:pPr>
      <w:spacing w:after="160"/>
    </w:pPr>
    <w:rPr>
      <w:rFonts w:cs="Times New Roman"/>
      <w:color w:val="000000" w:themeColor="text1"/>
      <w:sz w:val="20"/>
      <w:szCs w:val="20"/>
    </w:rPr>
  </w:style>
  <w:style w:type="paragraph" w:styleId="Balk1">
    <w:name w:val="heading 1"/>
    <w:basedOn w:val="Normal"/>
    <w:next w:val="Normal"/>
    <w:link w:val="Balk1Char"/>
    <w:uiPriority w:val="9"/>
    <w:qFormat/>
    <w:rsid w:val="000F1DCE"/>
    <w:pPr>
      <w:spacing w:before="300" w:after="40" w:line="240" w:lineRule="auto"/>
      <w:outlineLvl w:val="0"/>
    </w:pPr>
    <w:rPr>
      <w:rFonts w:ascii="Franklin Gothic Book" w:hAnsi="Franklin Gothic Book"/>
      <w:color w:val="00656B" w:themeColor="accent1" w:themeShade="BF"/>
      <w:spacing w:val="20"/>
      <w:sz w:val="56"/>
      <w:szCs w:val="32"/>
    </w:rPr>
  </w:style>
  <w:style w:type="paragraph" w:styleId="Balk2">
    <w:name w:val="heading 2"/>
    <w:basedOn w:val="Normal"/>
    <w:next w:val="Normal"/>
    <w:link w:val="Balk2Char"/>
    <w:uiPriority w:val="9"/>
    <w:qFormat/>
    <w:rsid w:val="000F1DCE"/>
    <w:pPr>
      <w:spacing w:before="240" w:after="40" w:line="240" w:lineRule="auto"/>
      <w:outlineLvl w:val="1"/>
    </w:pPr>
    <w:rPr>
      <w:rFonts w:ascii="Franklin Gothic Book" w:hAnsi="Franklin Gothic Book"/>
      <w:color w:val="595959" w:themeColor="text1" w:themeTint="A6"/>
      <w:spacing w:val="20"/>
      <w:sz w:val="44"/>
      <w:szCs w:val="28"/>
    </w:rPr>
  </w:style>
  <w:style w:type="paragraph" w:styleId="Balk3">
    <w:name w:val="heading 3"/>
    <w:basedOn w:val="Normal"/>
    <w:next w:val="Normal"/>
    <w:link w:val="Balk3Char"/>
    <w:uiPriority w:val="9"/>
    <w:unhideWhenUsed/>
    <w:qFormat/>
    <w:rsid w:val="000F1DCE"/>
    <w:pPr>
      <w:spacing w:before="200" w:after="40" w:line="240" w:lineRule="auto"/>
      <w:outlineLvl w:val="2"/>
    </w:pPr>
    <w:rPr>
      <w:rFonts w:ascii="Franklin Gothic Book" w:hAnsi="Franklin Gothic Book"/>
      <w:color w:val="595959" w:themeColor="text1" w:themeTint="A6"/>
      <w:spacing w:val="20"/>
      <w:sz w:val="36"/>
      <w:szCs w:val="24"/>
    </w:rPr>
  </w:style>
  <w:style w:type="paragraph" w:styleId="Balk4">
    <w:name w:val="heading 4"/>
    <w:basedOn w:val="Normal"/>
    <w:next w:val="Normal"/>
    <w:link w:val="Balk4Char"/>
    <w:uiPriority w:val="9"/>
    <w:unhideWhenUsed/>
    <w:qFormat/>
    <w:pPr>
      <w:spacing w:before="240" w:after="0"/>
      <w:outlineLvl w:val="3"/>
    </w:pPr>
    <w:rPr>
      <w:rFonts w:asciiTheme="majorHAnsi" w:hAnsiTheme="majorHAnsi"/>
      <w:b/>
      <w:color w:val="8CA423" w:themeColor="accent3" w:themeShade="BF"/>
      <w:spacing w:val="20"/>
      <w:sz w:val="24"/>
      <w:szCs w:val="22"/>
    </w:rPr>
  </w:style>
  <w:style w:type="paragraph" w:styleId="Balk5">
    <w:name w:val="heading 5"/>
    <w:basedOn w:val="Normal"/>
    <w:next w:val="Normal"/>
    <w:link w:val="Balk5Char"/>
    <w:uiPriority w:val="9"/>
    <w:unhideWhenUsed/>
    <w:qFormat/>
    <w:pPr>
      <w:spacing w:before="200" w:after="0"/>
      <w:outlineLvl w:val="4"/>
    </w:pPr>
    <w:rPr>
      <w:rFonts w:asciiTheme="majorHAnsi" w:hAnsiTheme="majorHAnsi"/>
      <w:b/>
      <w:i/>
      <w:color w:val="8CA423" w:themeColor="accent3" w:themeShade="BF"/>
      <w:spacing w:val="20"/>
      <w:szCs w:val="26"/>
    </w:rPr>
  </w:style>
  <w:style w:type="paragraph" w:styleId="Balk6">
    <w:name w:val="heading 6"/>
    <w:basedOn w:val="Normal"/>
    <w:next w:val="Normal"/>
    <w:link w:val="Balk6Char"/>
    <w:uiPriority w:val="9"/>
    <w:unhideWhenUsed/>
    <w:qFormat/>
    <w:pPr>
      <w:spacing w:before="200" w:after="0"/>
      <w:outlineLvl w:val="5"/>
    </w:pPr>
    <w:rPr>
      <w:rFonts w:asciiTheme="majorHAnsi" w:hAnsiTheme="majorHAnsi"/>
      <w:color w:val="5D6D17" w:themeColor="accent3" w:themeShade="7F"/>
      <w:spacing w:val="10"/>
      <w:sz w:val="24"/>
    </w:rPr>
  </w:style>
  <w:style w:type="paragraph" w:styleId="Balk7">
    <w:name w:val="heading 7"/>
    <w:basedOn w:val="Normal"/>
    <w:next w:val="Normal"/>
    <w:link w:val="Balk7Char"/>
    <w:uiPriority w:val="9"/>
    <w:unhideWhenUsed/>
    <w:qFormat/>
    <w:pPr>
      <w:spacing w:before="200" w:after="0"/>
      <w:outlineLvl w:val="6"/>
    </w:pPr>
    <w:rPr>
      <w:rFonts w:asciiTheme="majorHAnsi" w:hAnsiTheme="majorHAnsi"/>
      <w:i/>
      <w:color w:val="5D6D17" w:themeColor="accent3" w:themeShade="7F"/>
      <w:spacing w:val="10"/>
      <w:sz w:val="24"/>
    </w:rPr>
  </w:style>
  <w:style w:type="paragraph" w:styleId="Balk8">
    <w:name w:val="heading 8"/>
    <w:basedOn w:val="Normal"/>
    <w:next w:val="Normal"/>
    <w:link w:val="Balk8Char"/>
    <w:uiPriority w:val="9"/>
    <w:unhideWhenUsed/>
    <w:qFormat/>
    <w:pPr>
      <w:spacing w:before="200" w:after="0"/>
      <w:outlineLvl w:val="7"/>
    </w:pPr>
    <w:rPr>
      <w:rFonts w:asciiTheme="majorHAnsi" w:hAnsiTheme="majorHAnsi"/>
      <w:color w:val="008890" w:themeColor="accent1"/>
      <w:spacing w:val="10"/>
    </w:rPr>
  </w:style>
  <w:style w:type="paragraph" w:styleId="Balk9">
    <w:name w:val="heading 9"/>
    <w:basedOn w:val="Normal"/>
    <w:next w:val="Normal"/>
    <w:link w:val="Balk9Char"/>
    <w:uiPriority w:val="9"/>
    <w:unhideWhenUsed/>
    <w:qFormat/>
    <w:pPr>
      <w:spacing w:before="200" w:after="0"/>
      <w:outlineLvl w:val="8"/>
    </w:pPr>
    <w:rPr>
      <w:rFonts w:asciiTheme="majorHAnsi" w:hAnsiTheme="majorHAnsi"/>
      <w:i/>
      <w:color w:val="008890" w:themeColor="accent1"/>
      <w:spacing w:val="1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F1DCE"/>
    <w:rPr>
      <w:rFonts w:ascii="Franklin Gothic Book" w:hAnsi="Franklin Gothic Book" w:cs="Times New Roman"/>
      <w:color w:val="00656B" w:themeColor="accent1" w:themeShade="BF"/>
      <w:spacing w:val="20"/>
      <w:sz w:val="56"/>
      <w:szCs w:val="32"/>
    </w:rPr>
  </w:style>
  <w:style w:type="character" w:customStyle="1" w:styleId="Balk2Char">
    <w:name w:val="Başlık 2 Char"/>
    <w:basedOn w:val="VarsaylanParagrafYazTipi"/>
    <w:link w:val="Balk2"/>
    <w:uiPriority w:val="9"/>
    <w:rsid w:val="000F1DCE"/>
    <w:rPr>
      <w:rFonts w:ascii="Franklin Gothic Book" w:hAnsi="Franklin Gothic Book" w:cs="Times New Roman"/>
      <w:color w:val="595959" w:themeColor="text1" w:themeTint="A6"/>
      <w:spacing w:val="20"/>
      <w:sz w:val="44"/>
      <w:szCs w:val="28"/>
    </w:rPr>
  </w:style>
  <w:style w:type="character" w:customStyle="1" w:styleId="Balk3Char">
    <w:name w:val="Başlık 3 Char"/>
    <w:basedOn w:val="VarsaylanParagrafYazTipi"/>
    <w:link w:val="Balk3"/>
    <w:uiPriority w:val="9"/>
    <w:rsid w:val="000F1DCE"/>
    <w:rPr>
      <w:rFonts w:ascii="Franklin Gothic Book" w:hAnsi="Franklin Gothic Book" w:cs="Times New Roman"/>
      <w:color w:val="595959" w:themeColor="text1" w:themeTint="A6"/>
      <w:spacing w:val="20"/>
      <w:sz w:val="36"/>
      <w:szCs w:val="24"/>
    </w:rPr>
  </w:style>
  <w:style w:type="paragraph" w:styleId="KonuBal">
    <w:name w:val="Title"/>
    <w:basedOn w:val="Normal"/>
    <w:link w:val="KonuBalChar"/>
    <w:uiPriority w:val="10"/>
    <w:qFormat/>
    <w:rsid w:val="007B346A"/>
    <w:pPr>
      <w:framePr w:hSpace="180" w:wrap="around" w:vAnchor="text" w:hAnchor="margin" w:y="-429"/>
      <w:spacing w:line="240" w:lineRule="auto"/>
      <w:contextualSpacing/>
    </w:pPr>
    <w:rPr>
      <w:rFonts w:ascii="Franklin Gothic Demi Cond" w:hAnsi="Franklin Gothic Demi Cond"/>
      <w:b/>
      <w:bCs/>
      <w:color w:val="008890" w:themeColor="accent1"/>
      <w:sz w:val="96"/>
      <w:szCs w:val="48"/>
    </w:rPr>
  </w:style>
  <w:style w:type="character" w:customStyle="1" w:styleId="KonuBalChar">
    <w:name w:val="Konu Başlığı Char"/>
    <w:basedOn w:val="VarsaylanParagrafYazTipi"/>
    <w:link w:val="KonuBal"/>
    <w:uiPriority w:val="10"/>
    <w:rsid w:val="007B346A"/>
    <w:rPr>
      <w:rFonts w:ascii="Franklin Gothic Demi Cond" w:hAnsi="Franklin Gothic Demi Cond" w:cs="Times New Roman"/>
      <w:b/>
      <w:bCs/>
      <w:color w:val="008890" w:themeColor="accent1"/>
      <w:sz w:val="96"/>
      <w:szCs w:val="48"/>
    </w:rPr>
  </w:style>
  <w:style w:type="paragraph" w:styleId="Altyaz">
    <w:name w:val="Subtitle"/>
    <w:basedOn w:val="Normal"/>
    <w:link w:val="AltyazChar"/>
    <w:uiPriority w:val="11"/>
    <w:qFormat/>
    <w:rsid w:val="007B346A"/>
    <w:pPr>
      <w:framePr w:hSpace="180" w:wrap="around" w:vAnchor="text" w:hAnchor="margin" w:y="-429"/>
      <w:spacing w:after="480" w:line="240" w:lineRule="auto"/>
    </w:pPr>
    <w:rPr>
      <w:rFonts w:ascii="Franklin Gothic Book" w:hAnsi="Franklin Gothic Book" w:cstheme="minorHAnsi"/>
      <w:color w:val="7F7F7F" w:themeColor="text1" w:themeTint="80"/>
      <w:sz w:val="44"/>
      <w:szCs w:val="24"/>
    </w:rPr>
  </w:style>
  <w:style w:type="character" w:customStyle="1" w:styleId="AltyazChar">
    <w:name w:val="Altyazı Char"/>
    <w:basedOn w:val="VarsaylanParagrafYazTipi"/>
    <w:link w:val="Altyaz"/>
    <w:uiPriority w:val="11"/>
    <w:rsid w:val="007B346A"/>
    <w:rPr>
      <w:rFonts w:ascii="Franklin Gothic Book" w:hAnsi="Franklin Gothic Book" w:cstheme="minorHAnsi"/>
      <w:color w:val="7F7F7F" w:themeColor="text1" w:themeTint="80"/>
      <w:sz w:val="44"/>
      <w:szCs w:val="24"/>
    </w:rPr>
  </w:style>
  <w:style w:type="paragraph" w:styleId="AltBilgi">
    <w:name w:val="footer"/>
    <w:basedOn w:val="Normal"/>
    <w:link w:val="AltBilgiChar"/>
    <w:uiPriority w:val="99"/>
    <w:unhideWhenUsed/>
    <w:pPr>
      <w:tabs>
        <w:tab w:val="center" w:pos="4320"/>
        <w:tab w:val="right" w:pos="8640"/>
      </w:tabs>
    </w:pPr>
  </w:style>
  <w:style w:type="character" w:customStyle="1" w:styleId="AltBilgiChar">
    <w:name w:val="Alt Bilgi Char"/>
    <w:basedOn w:val="VarsaylanParagrafYazTipi"/>
    <w:link w:val="AltBilgi"/>
    <w:uiPriority w:val="99"/>
    <w:rPr>
      <w:rFonts w:cs="Times New Roman"/>
      <w:color w:val="000000" w:themeColor="text1"/>
      <w:szCs w:val="20"/>
    </w:rPr>
  </w:style>
  <w:style w:type="paragraph" w:styleId="ResimYazs">
    <w:name w:val="caption"/>
    <w:basedOn w:val="Normal"/>
    <w:next w:val="Normal"/>
    <w:uiPriority w:val="35"/>
    <w:unhideWhenUsed/>
    <w:qFormat/>
    <w:pPr>
      <w:spacing w:after="0" w:line="240" w:lineRule="auto"/>
    </w:pPr>
    <w:rPr>
      <w:bCs/>
      <w:smallCaps/>
      <w:color w:val="B3C225" w:themeColor="accent2" w:themeShade="BF"/>
      <w:spacing w:val="10"/>
      <w:sz w:val="18"/>
      <w:szCs w:val="18"/>
    </w:rPr>
  </w:style>
  <w:style w:type="paragraph" w:styleId="BalonMetni">
    <w:name w:val="Balloon Text"/>
    <w:basedOn w:val="Normal"/>
    <w:link w:val="BalonMetniChar"/>
    <w:uiPriority w:val="99"/>
    <w:semiHidden/>
    <w:unhideWhenUsed/>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Tahoma" w:hAnsi="Tahoma" w:cs="Tahoma"/>
      <w:color w:val="000000" w:themeColor="text1"/>
      <w:sz w:val="16"/>
      <w:szCs w:val="16"/>
    </w:rPr>
  </w:style>
  <w:style w:type="paragraph" w:styleId="bekMetni">
    <w:name w:val="Block Text"/>
    <w:aliases w:val="Block Quote"/>
    <w:uiPriority w:val="40"/>
    <w:pPr>
      <w:pBdr>
        <w:top w:val="single" w:sz="2" w:space="10" w:color="23F2FF" w:themeColor="accent1" w:themeTint="99"/>
        <w:bottom w:val="single" w:sz="24" w:space="10" w:color="23F2FF"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KitapBal">
    <w:name w:val="Book Title"/>
    <w:basedOn w:val="VarsaylanParagrafYazTipi"/>
    <w:uiPriority w:val="33"/>
    <w:qFormat/>
    <w:rPr>
      <w:rFonts w:asciiTheme="majorHAnsi" w:hAnsiTheme="majorHAnsi" w:cs="Times New Roman"/>
      <w:i/>
      <w:color w:val="855D5D" w:themeColor="accent6"/>
      <w:sz w:val="20"/>
      <w:szCs w:val="20"/>
    </w:rPr>
  </w:style>
  <w:style w:type="character" w:styleId="Vurgu">
    <w:name w:val="Emphasis"/>
    <w:uiPriority w:val="20"/>
    <w:qFormat/>
    <w:rPr>
      <w:b/>
      <w:i/>
      <w:color w:val="404040" w:themeColor="text1" w:themeTint="BF"/>
      <w:spacing w:val="2"/>
      <w:w w:val="100"/>
    </w:rPr>
  </w:style>
  <w:style w:type="paragraph" w:styleId="stBilgi">
    <w:name w:val="header"/>
    <w:basedOn w:val="Normal"/>
    <w:link w:val="stBilgiChar"/>
    <w:uiPriority w:val="99"/>
    <w:unhideWhenUsed/>
    <w:pPr>
      <w:tabs>
        <w:tab w:val="center" w:pos="4320"/>
        <w:tab w:val="right" w:pos="8640"/>
      </w:tabs>
    </w:pPr>
  </w:style>
  <w:style w:type="character" w:customStyle="1" w:styleId="stBilgiChar">
    <w:name w:val="Üst Bilgi Char"/>
    <w:basedOn w:val="VarsaylanParagrafYazTipi"/>
    <w:link w:val="stBilgi"/>
    <w:uiPriority w:val="99"/>
    <w:rPr>
      <w:rFonts w:cs="Times New Roman"/>
      <w:color w:val="000000" w:themeColor="text1"/>
      <w:szCs w:val="20"/>
    </w:rPr>
  </w:style>
  <w:style w:type="character" w:customStyle="1" w:styleId="Balk4Char">
    <w:name w:val="Başlık 4 Char"/>
    <w:basedOn w:val="VarsaylanParagrafYazTipi"/>
    <w:link w:val="Balk4"/>
    <w:uiPriority w:val="9"/>
    <w:rPr>
      <w:rFonts w:asciiTheme="majorHAnsi" w:hAnsiTheme="majorHAnsi" w:cs="Times New Roman"/>
      <w:b/>
      <w:color w:val="8CA423" w:themeColor="accent3" w:themeShade="BF"/>
      <w:spacing w:val="20"/>
      <w:sz w:val="24"/>
    </w:rPr>
  </w:style>
  <w:style w:type="character" w:customStyle="1" w:styleId="Balk5Char">
    <w:name w:val="Başlık 5 Char"/>
    <w:basedOn w:val="VarsaylanParagrafYazTipi"/>
    <w:link w:val="Balk5"/>
    <w:uiPriority w:val="9"/>
    <w:rPr>
      <w:rFonts w:asciiTheme="majorHAnsi" w:hAnsiTheme="majorHAnsi" w:cs="Times New Roman"/>
      <w:b/>
      <w:i/>
      <w:color w:val="8CA423" w:themeColor="accent3" w:themeShade="BF"/>
      <w:spacing w:val="20"/>
      <w:szCs w:val="26"/>
    </w:rPr>
  </w:style>
  <w:style w:type="character" w:customStyle="1" w:styleId="Balk6Char">
    <w:name w:val="Başlık 6 Char"/>
    <w:basedOn w:val="VarsaylanParagrafYazTipi"/>
    <w:link w:val="Balk6"/>
    <w:uiPriority w:val="9"/>
    <w:rPr>
      <w:rFonts w:asciiTheme="majorHAnsi" w:hAnsiTheme="majorHAnsi" w:cs="Times New Roman"/>
      <w:color w:val="5D6D17" w:themeColor="accent3" w:themeShade="7F"/>
      <w:spacing w:val="10"/>
      <w:sz w:val="24"/>
      <w:szCs w:val="20"/>
    </w:rPr>
  </w:style>
  <w:style w:type="character" w:customStyle="1" w:styleId="Balk7Char">
    <w:name w:val="Başlık 7 Char"/>
    <w:basedOn w:val="VarsaylanParagrafYazTipi"/>
    <w:link w:val="Balk7"/>
    <w:uiPriority w:val="9"/>
    <w:rPr>
      <w:rFonts w:asciiTheme="majorHAnsi" w:hAnsiTheme="majorHAnsi" w:cs="Times New Roman"/>
      <w:i/>
      <w:color w:val="5D6D17" w:themeColor="accent3" w:themeShade="7F"/>
      <w:spacing w:val="10"/>
      <w:sz w:val="24"/>
      <w:szCs w:val="20"/>
    </w:rPr>
  </w:style>
  <w:style w:type="character" w:customStyle="1" w:styleId="Balk8Char">
    <w:name w:val="Başlık 8 Char"/>
    <w:basedOn w:val="VarsaylanParagrafYazTipi"/>
    <w:link w:val="Balk8"/>
    <w:uiPriority w:val="9"/>
    <w:rPr>
      <w:rFonts w:asciiTheme="majorHAnsi" w:hAnsiTheme="majorHAnsi" w:cs="Times New Roman"/>
      <w:color w:val="008890" w:themeColor="accent1"/>
      <w:spacing w:val="10"/>
      <w:szCs w:val="20"/>
    </w:rPr>
  </w:style>
  <w:style w:type="character" w:customStyle="1" w:styleId="Balk9Char">
    <w:name w:val="Başlık 9 Char"/>
    <w:basedOn w:val="VarsaylanParagrafYazTipi"/>
    <w:link w:val="Balk9"/>
    <w:uiPriority w:val="9"/>
    <w:rPr>
      <w:rFonts w:asciiTheme="majorHAnsi" w:hAnsiTheme="majorHAnsi" w:cs="Times New Roman"/>
      <w:i/>
      <w:color w:val="008890" w:themeColor="accent1"/>
      <w:spacing w:val="10"/>
      <w:szCs w:val="20"/>
    </w:rPr>
  </w:style>
  <w:style w:type="character" w:styleId="GlVurgulama">
    <w:name w:val="Intense Emphasis"/>
    <w:basedOn w:val="VarsaylanParagrafYazTipi"/>
    <w:uiPriority w:val="21"/>
    <w:qFormat/>
    <w:rPr>
      <w:rFonts w:asciiTheme="minorHAnsi" w:hAnsiTheme="minorHAnsi" w:cs="Times New Roman"/>
      <w:b/>
      <w:i/>
      <w:smallCaps/>
      <w:color w:val="D2DF57" w:themeColor="accent2"/>
      <w:spacing w:val="2"/>
      <w:w w:val="100"/>
      <w:sz w:val="20"/>
      <w:szCs w:val="20"/>
    </w:rPr>
  </w:style>
  <w:style w:type="paragraph" w:styleId="GlAlnt">
    <w:name w:val="Intense Quote"/>
    <w:basedOn w:val="Normal"/>
    <w:link w:val="GlAlntChar"/>
    <w:uiPriority w:val="30"/>
    <w:qFormat/>
    <w:pPr>
      <w:pBdr>
        <w:top w:val="single" w:sz="36" w:space="10" w:color="23F2FF" w:themeColor="accent1" w:themeTint="99"/>
        <w:left w:val="single" w:sz="24" w:space="10" w:color="008890" w:themeColor="accent1"/>
        <w:bottom w:val="single" w:sz="36" w:space="10" w:color="B7D438" w:themeColor="accent3"/>
        <w:right w:val="single" w:sz="24" w:space="10" w:color="008890" w:themeColor="accent1"/>
      </w:pBdr>
      <w:shd w:val="clear" w:color="auto" w:fill="008890" w:themeFill="accent1"/>
      <w:ind w:left="1440" w:right="1440"/>
      <w:jc w:val="center"/>
    </w:pPr>
    <w:rPr>
      <w:rFonts w:asciiTheme="majorHAnsi" w:hAnsiTheme="majorHAnsi"/>
      <w:i/>
      <w:color w:val="FFFFFF" w:themeColor="background1"/>
      <w:sz w:val="32"/>
    </w:rPr>
  </w:style>
  <w:style w:type="character" w:customStyle="1" w:styleId="GlAlntChar">
    <w:name w:val="Güçlü Alıntı Char"/>
    <w:basedOn w:val="VarsaylanParagrafYazTipi"/>
    <w:link w:val="GlAlnt"/>
    <w:uiPriority w:val="30"/>
    <w:rPr>
      <w:rFonts w:asciiTheme="majorHAnsi" w:hAnsiTheme="majorHAnsi" w:cs="Times New Roman"/>
      <w:i/>
      <w:color w:val="FFFFFF" w:themeColor="background1"/>
      <w:sz w:val="32"/>
      <w:szCs w:val="20"/>
      <w:shd w:val="clear" w:color="auto" w:fill="008890" w:themeFill="accent1"/>
    </w:rPr>
  </w:style>
  <w:style w:type="character" w:styleId="GlBavuru">
    <w:name w:val="Intense Reference"/>
    <w:basedOn w:val="VarsaylanParagrafYazTipi"/>
    <w:uiPriority w:val="32"/>
    <w:qFormat/>
    <w:rPr>
      <w:rFonts w:cs="Times New Roman"/>
      <w:b/>
      <w:color w:val="008890" w:themeColor="accent1"/>
      <w:sz w:val="22"/>
      <w:szCs w:val="20"/>
      <w:u w:val="single"/>
    </w:rPr>
  </w:style>
  <w:style w:type="paragraph" w:styleId="ListeMaddemi">
    <w:name w:val="List Bullet"/>
    <w:basedOn w:val="Normal"/>
    <w:uiPriority w:val="36"/>
    <w:unhideWhenUsed/>
    <w:qFormat/>
    <w:pPr>
      <w:numPr>
        <w:numId w:val="11"/>
      </w:numPr>
      <w:spacing w:after="0"/>
      <w:contextualSpacing/>
    </w:pPr>
  </w:style>
  <w:style w:type="paragraph" w:styleId="ListeMaddemi2">
    <w:name w:val="List Bullet 2"/>
    <w:basedOn w:val="Normal"/>
    <w:uiPriority w:val="36"/>
    <w:unhideWhenUsed/>
    <w:qFormat/>
    <w:pPr>
      <w:numPr>
        <w:numId w:val="12"/>
      </w:numPr>
      <w:spacing w:after="0"/>
    </w:pPr>
  </w:style>
  <w:style w:type="paragraph" w:styleId="ListeMaddemi3">
    <w:name w:val="List Bullet 3"/>
    <w:basedOn w:val="Normal"/>
    <w:uiPriority w:val="36"/>
    <w:unhideWhenUsed/>
    <w:qFormat/>
    <w:pPr>
      <w:numPr>
        <w:numId w:val="13"/>
      </w:numPr>
      <w:spacing w:after="0"/>
    </w:pPr>
  </w:style>
  <w:style w:type="paragraph" w:styleId="ListeMaddemi4">
    <w:name w:val="List Bullet 4"/>
    <w:basedOn w:val="Normal"/>
    <w:uiPriority w:val="36"/>
    <w:unhideWhenUsed/>
    <w:qFormat/>
    <w:pPr>
      <w:numPr>
        <w:numId w:val="14"/>
      </w:numPr>
      <w:spacing w:after="0"/>
    </w:pPr>
  </w:style>
  <w:style w:type="paragraph" w:styleId="ListeMaddemi5">
    <w:name w:val="List Bullet 5"/>
    <w:basedOn w:val="Normal"/>
    <w:uiPriority w:val="36"/>
    <w:unhideWhenUsed/>
    <w:qFormat/>
    <w:pPr>
      <w:numPr>
        <w:numId w:val="15"/>
      </w:numPr>
      <w:spacing w:after="0"/>
    </w:pPr>
  </w:style>
  <w:style w:type="paragraph" w:styleId="AralkYok">
    <w:name w:val="No Spacing"/>
    <w:basedOn w:val="Normal"/>
    <w:uiPriority w:val="1"/>
    <w:qFormat/>
    <w:rsid w:val="00C77D65"/>
    <w:pPr>
      <w:spacing w:after="0" w:line="240" w:lineRule="auto"/>
    </w:pPr>
    <w:rPr>
      <w:b/>
      <w:color w:val="004348" w:themeColor="accent1" w:themeShade="80"/>
    </w:rPr>
  </w:style>
  <w:style w:type="character" w:styleId="YerTutucuMetni">
    <w:name w:val="Placeholder Text"/>
    <w:basedOn w:val="VarsaylanParagrafYazTipi"/>
    <w:uiPriority w:val="99"/>
    <w:semiHidden/>
    <w:rPr>
      <w:color w:val="808080"/>
    </w:rPr>
  </w:style>
  <w:style w:type="paragraph" w:styleId="Alnt">
    <w:name w:val="Quote"/>
    <w:basedOn w:val="Normal"/>
    <w:link w:val="AlntChar"/>
    <w:uiPriority w:val="29"/>
    <w:qFormat/>
    <w:rPr>
      <w:i/>
      <w:color w:val="7F7F7F" w:themeColor="background1" w:themeShade="7F"/>
      <w:sz w:val="24"/>
    </w:rPr>
  </w:style>
  <w:style w:type="character" w:customStyle="1" w:styleId="AlntChar">
    <w:name w:val="Alıntı Char"/>
    <w:basedOn w:val="VarsaylanParagrafYazTipi"/>
    <w:link w:val="Alnt"/>
    <w:uiPriority w:val="29"/>
    <w:rPr>
      <w:rFonts w:cs="Times New Roman"/>
      <w:i/>
      <w:color w:val="7F7F7F" w:themeColor="background1" w:themeShade="7F"/>
      <w:sz w:val="24"/>
      <w:szCs w:val="20"/>
    </w:rPr>
  </w:style>
  <w:style w:type="character" w:styleId="Gl">
    <w:name w:val="Strong"/>
    <w:uiPriority w:val="22"/>
    <w:qFormat/>
    <w:rPr>
      <w:rFonts w:asciiTheme="minorHAnsi" w:hAnsiTheme="minorHAnsi"/>
      <w:b/>
      <w:color w:val="D2DF57" w:themeColor="accent2"/>
    </w:rPr>
  </w:style>
  <w:style w:type="character" w:styleId="HafifVurgulama">
    <w:name w:val="Subtle Emphasis"/>
    <w:basedOn w:val="VarsaylanParagrafYazTipi"/>
    <w:uiPriority w:val="19"/>
    <w:qFormat/>
    <w:rPr>
      <w:rFonts w:asciiTheme="minorHAnsi" w:hAnsiTheme="minorHAnsi" w:cs="Times New Roman"/>
      <w:i/>
      <w:color w:val="737373" w:themeColor="text1" w:themeTint="8C"/>
      <w:spacing w:val="2"/>
      <w:w w:val="100"/>
      <w:kern w:val="0"/>
      <w:sz w:val="22"/>
      <w:szCs w:val="24"/>
    </w:rPr>
  </w:style>
  <w:style w:type="character" w:styleId="HafifBavuru">
    <w:name w:val="Subtle Reference"/>
    <w:basedOn w:val="VarsaylanParagrafYazTipi"/>
    <w:uiPriority w:val="31"/>
    <w:qFormat/>
    <w:rPr>
      <w:rFonts w:cs="Times New Roman"/>
      <w:color w:val="737373" w:themeColor="text1" w:themeTint="8C"/>
      <w:sz w:val="22"/>
      <w:szCs w:val="20"/>
      <w:u w:val="single"/>
    </w:rPr>
  </w:style>
  <w:style w:type="table" w:styleId="TabloKlavuzu">
    <w:name w:val="Table Grid"/>
    <w:basedOn w:val="NormalTablo"/>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1">
    <w:name w:val="toc 1"/>
    <w:basedOn w:val="Normal"/>
    <w:next w:val="Normal"/>
    <w:autoRedefine/>
    <w:uiPriority w:val="99"/>
    <w:unhideWhenUsed/>
    <w:qFormat/>
    <w:pPr>
      <w:tabs>
        <w:tab w:val="right" w:leader="dot" w:pos="8630"/>
      </w:tabs>
      <w:spacing w:after="40" w:line="240" w:lineRule="auto"/>
    </w:pPr>
    <w:rPr>
      <w:smallCaps/>
      <w:noProof/>
      <w:color w:val="D2DF57" w:themeColor="accent2"/>
    </w:rPr>
  </w:style>
  <w:style w:type="paragraph" w:styleId="T2">
    <w:name w:val="toc 2"/>
    <w:basedOn w:val="Normal"/>
    <w:next w:val="Normal"/>
    <w:autoRedefine/>
    <w:uiPriority w:val="99"/>
    <w:unhideWhenUsed/>
    <w:qFormat/>
    <w:pPr>
      <w:tabs>
        <w:tab w:val="right" w:leader="dot" w:pos="8630"/>
      </w:tabs>
      <w:spacing w:after="40" w:line="240" w:lineRule="auto"/>
      <w:ind w:left="216"/>
    </w:pPr>
    <w:rPr>
      <w:smallCaps/>
      <w:noProof/>
    </w:rPr>
  </w:style>
  <w:style w:type="paragraph" w:styleId="T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styleId="Kpr">
    <w:name w:val="Hyperlink"/>
    <w:basedOn w:val="VarsaylanParagrafYazTipi"/>
    <w:uiPriority w:val="99"/>
    <w:unhideWhenUsed/>
    <w:rPr>
      <w:color w:val="CC9900" w:themeColor="hyperlink"/>
      <w:u w:val="single"/>
    </w:rPr>
  </w:style>
  <w:style w:type="table" w:styleId="DzTablo4">
    <w:name w:val="Plain Table 4"/>
    <w:basedOn w:val="NormalTablo"/>
    <w:uiPriority w:val="44"/>
    <w:rsid w:val="006169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zmlenmeyenBahsetme">
    <w:name w:val="Unresolved Mention"/>
    <w:basedOn w:val="VarsaylanParagrafYazTipi"/>
    <w:uiPriority w:val="99"/>
    <w:semiHidden/>
    <w:unhideWhenUsed/>
    <w:rsid w:val="009016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06300">
      <w:bodyDiv w:val="1"/>
      <w:marLeft w:val="0"/>
      <w:marRight w:val="0"/>
      <w:marTop w:val="0"/>
      <w:marBottom w:val="0"/>
      <w:divBdr>
        <w:top w:val="none" w:sz="0" w:space="0" w:color="auto"/>
        <w:left w:val="none" w:sz="0" w:space="0" w:color="auto"/>
        <w:bottom w:val="none" w:sz="0" w:space="0" w:color="auto"/>
        <w:right w:val="none" w:sz="0" w:space="0" w:color="auto"/>
      </w:divBdr>
    </w:div>
    <w:div w:id="859319094">
      <w:bodyDiv w:val="1"/>
      <w:marLeft w:val="0"/>
      <w:marRight w:val="0"/>
      <w:marTop w:val="0"/>
      <w:marBottom w:val="0"/>
      <w:divBdr>
        <w:top w:val="none" w:sz="0" w:space="0" w:color="auto"/>
        <w:left w:val="none" w:sz="0" w:space="0" w:color="auto"/>
        <w:bottom w:val="none" w:sz="0" w:space="0" w:color="auto"/>
        <w:right w:val="none" w:sz="0" w:space="0" w:color="auto"/>
      </w:divBdr>
    </w:div>
    <w:div w:id="117993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diagramLayout" Target="diagrams/layout2.xml"/><Relationship Id="rId10" Type="http://schemas.openxmlformats.org/officeDocument/2006/relationships/diagramLayout" Target="diagrams/layou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zer\AppData\Roaming\Microsoft\Templates\Rapor%20(E&#351;itlik%20temas&#305;).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2CA2D4-57BB-485A-BF24-528C9CC65428}" type="doc">
      <dgm:prSet loTypeId="urn:microsoft.com/office/officeart/2005/8/layout/lProcess2" loCatId="list" qsTypeId="urn:microsoft.com/office/officeart/2005/8/quickstyle/simple1" qsCatId="simple" csTypeId="urn:microsoft.com/office/officeart/2005/8/colors/accent1_2" csCatId="accent1" phldr="1"/>
      <dgm:spPr/>
    </dgm:pt>
    <dgm:pt modelId="{BE38731A-8966-4439-AFC9-C9A838B24A6F}">
      <dgm:prSet phldrT="[Metin]"/>
      <dgm:spPr/>
      <dgm:t>
        <a:bodyPr/>
        <a:lstStyle/>
        <a:p>
          <a:r>
            <a:rPr lang="tr-TR"/>
            <a:t>Özel Kuruluşlar</a:t>
          </a:r>
        </a:p>
      </dgm:t>
    </dgm:pt>
    <dgm:pt modelId="{48C199B8-39F5-4B89-8029-AD78D5F2E360}" type="parTrans" cxnId="{721E6361-65D8-4A53-88BD-4F81EF0945DA}">
      <dgm:prSet/>
      <dgm:spPr/>
      <dgm:t>
        <a:bodyPr/>
        <a:lstStyle/>
        <a:p>
          <a:endParaRPr lang="tr-TR"/>
        </a:p>
      </dgm:t>
    </dgm:pt>
    <dgm:pt modelId="{634C201B-5A2F-4654-AA38-960722978135}" type="sibTrans" cxnId="{721E6361-65D8-4A53-88BD-4F81EF0945DA}">
      <dgm:prSet/>
      <dgm:spPr/>
      <dgm:t>
        <a:bodyPr/>
        <a:lstStyle/>
        <a:p>
          <a:endParaRPr lang="tr-TR"/>
        </a:p>
      </dgm:t>
    </dgm:pt>
    <dgm:pt modelId="{903D12F1-B2B3-4FEB-B389-660B953CAAF5}">
      <dgm:prSet phldrT="[Metin]"/>
      <dgm:spPr/>
      <dgm:t>
        <a:bodyPr/>
        <a:lstStyle/>
        <a:p>
          <a:r>
            <a:rPr lang="tr-TR"/>
            <a:t>Kamu Kuruluşları</a:t>
          </a:r>
        </a:p>
      </dgm:t>
    </dgm:pt>
    <dgm:pt modelId="{844D22D4-8310-4BD6-AE72-583C134B8DA8}" type="parTrans" cxnId="{22CA3CFF-ED5B-4427-97A5-C135F94A6FB2}">
      <dgm:prSet/>
      <dgm:spPr/>
      <dgm:t>
        <a:bodyPr/>
        <a:lstStyle/>
        <a:p>
          <a:endParaRPr lang="tr-TR"/>
        </a:p>
      </dgm:t>
    </dgm:pt>
    <dgm:pt modelId="{C2A52EA9-8D2C-42A1-9257-C222335722A6}" type="sibTrans" cxnId="{22CA3CFF-ED5B-4427-97A5-C135F94A6FB2}">
      <dgm:prSet/>
      <dgm:spPr/>
      <dgm:t>
        <a:bodyPr/>
        <a:lstStyle/>
        <a:p>
          <a:endParaRPr lang="tr-TR"/>
        </a:p>
      </dgm:t>
    </dgm:pt>
    <dgm:pt modelId="{598A8EED-612F-4409-B834-047401AE30D0}">
      <dgm:prSet phldrT="[Metin]"/>
      <dgm:spPr/>
      <dgm:t>
        <a:bodyPr/>
        <a:lstStyle/>
        <a:p>
          <a:r>
            <a:rPr lang="tr-TR"/>
            <a:t>Vakıflar, STK'lar ve Eğitim Kurumları</a:t>
          </a:r>
        </a:p>
      </dgm:t>
    </dgm:pt>
    <dgm:pt modelId="{036879A6-961A-44F0-83A9-4BE5780161B8}" type="parTrans" cxnId="{F1FC30A7-2859-4C12-AC25-1661295EF3D6}">
      <dgm:prSet/>
      <dgm:spPr/>
      <dgm:t>
        <a:bodyPr/>
        <a:lstStyle/>
        <a:p>
          <a:endParaRPr lang="tr-TR"/>
        </a:p>
      </dgm:t>
    </dgm:pt>
    <dgm:pt modelId="{B62BF2EC-57D1-4615-B429-86FE429146EB}" type="sibTrans" cxnId="{F1FC30A7-2859-4C12-AC25-1661295EF3D6}">
      <dgm:prSet/>
      <dgm:spPr/>
      <dgm:t>
        <a:bodyPr/>
        <a:lstStyle/>
        <a:p>
          <a:endParaRPr lang="tr-TR"/>
        </a:p>
      </dgm:t>
    </dgm:pt>
    <dgm:pt modelId="{1567F333-12FD-45F6-8B79-912EF7978B90}">
      <dgm:prSet phldrT="[Metin]"/>
      <dgm:spPr/>
      <dgm:t>
        <a:bodyPr/>
        <a:lstStyle/>
        <a:p>
          <a:r>
            <a:rPr lang="tr-TR"/>
            <a:t>GESTAŞ</a:t>
          </a:r>
        </a:p>
      </dgm:t>
    </dgm:pt>
    <dgm:pt modelId="{F733E824-DC36-43B4-835C-F7CFEED620C2}" type="parTrans" cxnId="{C34DFFAD-95BA-454C-9490-D0DE4B836BF4}">
      <dgm:prSet/>
      <dgm:spPr/>
      <dgm:t>
        <a:bodyPr/>
        <a:lstStyle/>
        <a:p>
          <a:endParaRPr lang="tr-TR"/>
        </a:p>
      </dgm:t>
    </dgm:pt>
    <dgm:pt modelId="{82F57810-668D-4477-A94F-CFB8CB2AC4AE}" type="sibTrans" cxnId="{C34DFFAD-95BA-454C-9490-D0DE4B836BF4}">
      <dgm:prSet/>
      <dgm:spPr/>
      <dgm:t>
        <a:bodyPr/>
        <a:lstStyle/>
        <a:p>
          <a:endParaRPr lang="tr-TR"/>
        </a:p>
      </dgm:t>
    </dgm:pt>
    <dgm:pt modelId="{0CAB5A37-156B-46EB-99F3-884BF6DA9C0E}">
      <dgm:prSet phldrT="[Metin]"/>
      <dgm:spPr/>
      <dgm:t>
        <a:bodyPr/>
        <a:lstStyle/>
        <a:p>
          <a:r>
            <a:rPr lang="tr-TR"/>
            <a:t>İÇDAŞ</a:t>
          </a:r>
        </a:p>
      </dgm:t>
    </dgm:pt>
    <dgm:pt modelId="{0A7D0974-0962-4E91-BB8B-1EF76E7EEFB6}" type="parTrans" cxnId="{D22C2E18-D1A1-4964-A02B-D0C076F85E3D}">
      <dgm:prSet/>
      <dgm:spPr/>
      <dgm:t>
        <a:bodyPr/>
        <a:lstStyle/>
        <a:p>
          <a:endParaRPr lang="tr-TR"/>
        </a:p>
      </dgm:t>
    </dgm:pt>
    <dgm:pt modelId="{89BADD73-A13F-40EF-9DF4-B28F4FB60DD1}" type="sibTrans" cxnId="{D22C2E18-D1A1-4964-A02B-D0C076F85E3D}">
      <dgm:prSet/>
      <dgm:spPr/>
      <dgm:t>
        <a:bodyPr/>
        <a:lstStyle/>
        <a:p>
          <a:endParaRPr lang="tr-TR"/>
        </a:p>
      </dgm:t>
    </dgm:pt>
    <dgm:pt modelId="{05022259-E4F8-4FEA-B0CA-DD36D3686998}">
      <dgm:prSet phldrT="[Metin]"/>
      <dgm:spPr/>
      <dgm:t>
        <a:bodyPr/>
        <a:lstStyle/>
        <a:p>
          <a:r>
            <a:rPr lang="tr-TR"/>
            <a:t>Ulaştırma ve Altyapı Bakanlığı</a:t>
          </a:r>
        </a:p>
      </dgm:t>
    </dgm:pt>
    <dgm:pt modelId="{F756416D-0C72-4AE5-B8FE-35BE6DC52472}" type="parTrans" cxnId="{2B185E7C-8668-49AA-9E4C-F04F3A6FD4F2}">
      <dgm:prSet/>
      <dgm:spPr/>
      <dgm:t>
        <a:bodyPr/>
        <a:lstStyle/>
        <a:p>
          <a:endParaRPr lang="tr-TR"/>
        </a:p>
      </dgm:t>
    </dgm:pt>
    <dgm:pt modelId="{609E33A2-1609-4703-8CAB-02585DF1445F}" type="sibTrans" cxnId="{2B185E7C-8668-49AA-9E4C-F04F3A6FD4F2}">
      <dgm:prSet/>
      <dgm:spPr/>
      <dgm:t>
        <a:bodyPr/>
        <a:lstStyle/>
        <a:p>
          <a:endParaRPr lang="tr-TR"/>
        </a:p>
      </dgm:t>
    </dgm:pt>
    <dgm:pt modelId="{3443726A-8013-4EC6-8C63-01F2E4B5891C}">
      <dgm:prSet phldrT="[Metin]"/>
      <dgm:spPr/>
      <dgm:t>
        <a:bodyPr/>
        <a:lstStyle/>
        <a:p>
          <a:r>
            <a:rPr lang="tr-TR"/>
            <a:t>Liman Başkanlığı</a:t>
          </a:r>
        </a:p>
      </dgm:t>
    </dgm:pt>
    <dgm:pt modelId="{12AB1385-5456-4F28-A12D-A154C287DB04}" type="parTrans" cxnId="{710775C9-F8FC-4B47-8279-2C38D677F94D}">
      <dgm:prSet/>
      <dgm:spPr/>
      <dgm:t>
        <a:bodyPr/>
        <a:lstStyle/>
        <a:p>
          <a:endParaRPr lang="tr-TR"/>
        </a:p>
      </dgm:t>
    </dgm:pt>
    <dgm:pt modelId="{5AE0BD08-FF61-429F-A132-A9A65FA8DA34}" type="sibTrans" cxnId="{710775C9-F8FC-4B47-8279-2C38D677F94D}">
      <dgm:prSet/>
      <dgm:spPr/>
      <dgm:t>
        <a:bodyPr/>
        <a:lstStyle/>
        <a:p>
          <a:endParaRPr lang="tr-TR"/>
        </a:p>
      </dgm:t>
    </dgm:pt>
    <dgm:pt modelId="{67F8B942-85DC-47CB-B4CA-573F5D11579F}">
      <dgm:prSet phldrT="[Metin]"/>
      <dgm:spPr/>
      <dgm:t>
        <a:bodyPr/>
        <a:lstStyle/>
        <a:p>
          <a:r>
            <a:rPr lang="tr-TR"/>
            <a:t>Tersaneler ve Gemi İnşa Genel Müdürlüğü</a:t>
          </a:r>
        </a:p>
      </dgm:t>
    </dgm:pt>
    <dgm:pt modelId="{EDA1F9A1-6B60-4C15-871B-A30D67AB966C}" type="parTrans" cxnId="{1AEF2C10-4FB5-4F93-90D5-616FFDF33827}">
      <dgm:prSet/>
      <dgm:spPr/>
      <dgm:t>
        <a:bodyPr/>
        <a:lstStyle/>
        <a:p>
          <a:endParaRPr lang="tr-TR"/>
        </a:p>
      </dgm:t>
    </dgm:pt>
    <dgm:pt modelId="{FD90182A-E8C4-48AE-8337-14F6C12762F2}" type="sibTrans" cxnId="{1AEF2C10-4FB5-4F93-90D5-616FFDF33827}">
      <dgm:prSet/>
      <dgm:spPr/>
      <dgm:t>
        <a:bodyPr/>
        <a:lstStyle/>
        <a:p>
          <a:endParaRPr lang="tr-TR"/>
        </a:p>
      </dgm:t>
    </dgm:pt>
    <dgm:pt modelId="{7F2B9BE4-12E2-4F47-88AD-66039FFFC6A5}">
      <dgm:prSet phldrT="[Metin]"/>
      <dgm:spPr/>
      <dgm:t>
        <a:bodyPr/>
        <a:lstStyle/>
        <a:p>
          <a:r>
            <a:rPr lang="tr-TR" b="0">
              <a:latin typeface="Calibri" panose="020F0502020204030204" pitchFamily="34" charset="0"/>
              <a:ea typeface="Calibri" panose="020F0502020204030204" pitchFamily="34" charset="0"/>
              <a:cs typeface="Calibri" panose="020F0502020204030204" pitchFamily="34" charset="0"/>
            </a:rPr>
            <a:t>Gemi İnşa Sanayicileri Birliği (GİSBİR)</a:t>
          </a:r>
        </a:p>
      </dgm:t>
    </dgm:pt>
    <dgm:pt modelId="{9E266230-12B8-4563-B181-0A584B046ABC}" type="parTrans" cxnId="{E06313BD-4C5A-4A84-A1C8-66DCF23554D1}">
      <dgm:prSet/>
      <dgm:spPr/>
      <dgm:t>
        <a:bodyPr/>
        <a:lstStyle/>
        <a:p>
          <a:endParaRPr lang="tr-TR"/>
        </a:p>
      </dgm:t>
    </dgm:pt>
    <dgm:pt modelId="{CE1D491C-2CDA-497D-AB5E-169BE150CC03}" type="sibTrans" cxnId="{E06313BD-4C5A-4A84-A1C8-66DCF23554D1}">
      <dgm:prSet/>
      <dgm:spPr/>
      <dgm:t>
        <a:bodyPr/>
        <a:lstStyle/>
        <a:p>
          <a:endParaRPr lang="tr-TR"/>
        </a:p>
      </dgm:t>
    </dgm:pt>
    <dgm:pt modelId="{6221A7B4-FAA9-4639-90E5-FF1185CE37BE}">
      <dgm:prSet phldrT="[Metin]"/>
      <dgm:spPr/>
      <dgm:t>
        <a:bodyPr/>
        <a:lstStyle/>
        <a:p>
          <a:r>
            <a:rPr lang="tr-TR"/>
            <a:t>Türkiye Denizcilik İşletmeleri (TDİ)</a:t>
          </a:r>
        </a:p>
      </dgm:t>
    </dgm:pt>
    <dgm:pt modelId="{3CF2CE82-CF89-470A-81D3-BBC41D9C24F8}" type="parTrans" cxnId="{7A2CD079-A972-4A26-8E29-BC5F7D491893}">
      <dgm:prSet/>
      <dgm:spPr/>
      <dgm:t>
        <a:bodyPr/>
        <a:lstStyle/>
        <a:p>
          <a:endParaRPr lang="tr-TR"/>
        </a:p>
      </dgm:t>
    </dgm:pt>
    <dgm:pt modelId="{CE8C1A20-FBB2-4F6D-93A0-A0F2A6C7849D}" type="sibTrans" cxnId="{7A2CD079-A972-4A26-8E29-BC5F7D491893}">
      <dgm:prSet/>
      <dgm:spPr/>
      <dgm:t>
        <a:bodyPr/>
        <a:lstStyle/>
        <a:p>
          <a:endParaRPr lang="tr-TR"/>
        </a:p>
      </dgm:t>
    </dgm:pt>
    <dgm:pt modelId="{2F93C509-ED1D-4B26-B674-B3334364BC86}">
      <dgm:prSet phldrT="[Metin]"/>
      <dgm:spPr/>
      <dgm:t>
        <a:bodyPr/>
        <a:lstStyle/>
        <a:p>
          <a:r>
            <a:rPr lang="tr-TR"/>
            <a:t>Türkiye İş Kurumu (İŞKUR)</a:t>
          </a:r>
        </a:p>
      </dgm:t>
    </dgm:pt>
    <dgm:pt modelId="{FD5996D5-E90C-4789-9587-D9941C0E2975}" type="parTrans" cxnId="{705B8F08-39D2-4353-AF35-1AA38B1E5752}">
      <dgm:prSet/>
      <dgm:spPr/>
      <dgm:t>
        <a:bodyPr/>
        <a:lstStyle/>
        <a:p>
          <a:endParaRPr lang="tr-TR"/>
        </a:p>
      </dgm:t>
    </dgm:pt>
    <dgm:pt modelId="{E26678EB-72D0-4636-B120-8EE0870EC04F}" type="sibTrans" cxnId="{705B8F08-39D2-4353-AF35-1AA38B1E5752}">
      <dgm:prSet/>
      <dgm:spPr/>
      <dgm:t>
        <a:bodyPr/>
        <a:lstStyle/>
        <a:p>
          <a:endParaRPr lang="tr-TR"/>
        </a:p>
      </dgm:t>
    </dgm:pt>
    <dgm:pt modelId="{F8A76A91-3978-4EAC-BF2B-B52C72DCA006}">
      <dgm:prSet phldrT="[Metin]"/>
      <dgm:spPr/>
      <dgm:t>
        <a:bodyPr/>
        <a:lstStyle/>
        <a:p>
          <a:r>
            <a:rPr lang="tr-TR" b="0" i="0">
              <a:latin typeface="Calibri" panose="020F0502020204030204" pitchFamily="34" charset="0"/>
              <a:ea typeface="Calibri" panose="020F0502020204030204" pitchFamily="34" charset="0"/>
              <a:cs typeface="Calibri" panose="020F0502020204030204" pitchFamily="34" charset="0"/>
            </a:rPr>
            <a:t>Türk Deniz Araştırmaları Vakfı, (TÜDAV)</a:t>
          </a:r>
          <a:endParaRPr lang="tr-TR" b="0">
            <a:latin typeface="Calibri" panose="020F0502020204030204" pitchFamily="34" charset="0"/>
            <a:ea typeface="Calibri" panose="020F0502020204030204" pitchFamily="34" charset="0"/>
            <a:cs typeface="Calibri" panose="020F0502020204030204" pitchFamily="34" charset="0"/>
          </a:endParaRPr>
        </a:p>
      </dgm:t>
    </dgm:pt>
    <dgm:pt modelId="{105E728D-7390-47D9-B26D-7C3814B2E162}" type="parTrans" cxnId="{E619A0B5-7CA4-4D09-A69A-10251CF97B8C}">
      <dgm:prSet/>
      <dgm:spPr/>
      <dgm:t>
        <a:bodyPr/>
        <a:lstStyle/>
        <a:p>
          <a:endParaRPr lang="tr-TR"/>
        </a:p>
      </dgm:t>
    </dgm:pt>
    <dgm:pt modelId="{47C89EC2-993D-4791-9632-A2A195F386F1}" type="sibTrans" cxnId="{E619A0B5-7CA4-4D09-A69A-10251CF97B8C}">
      <dgm:prSet/>
      <dgm:spPr/>
      <dgm:t>
        <a:bodyPr/>
        <a:lstStyle/>
        <a:p>
          <a:endParaRPr lang="tr-TR"/>
        </a:p>
      </dgm:t>
    </dgm:pt>
    <dgm:pt modelId="{011EBA3B-271A-4834-9D1F-BD7284F0EAA8}">
      <dgm:prSet phldrT="[Metin]"/>
      <dgm:spPr/>
      <dgm:t>
        <a:bodyPr/>
        <a:lstStyle/>
        <a:p>
          <a:r>
            <a:rPr lang="tr-TR" b="0">
              <a:latin typeface="Calibri" panose="020F0502020204030204" pitchFamily="34" charset="0"/>
              <a:ea typeface="Calibri" panose="020F0502020204030204" pitchFamily="34" charset="0"/>
              <a:cs typeface="Calibri" panose="020F0502020204030204" pitchFamily="34" charset="0"/>
            </a:rPr>
            <a:t>Piri Reis Üniversitesi</a:t>
          </a:r>
        </a:p>
      </dgm:t>
    </dgm:pt>
    <dgm:pt modelId="{9C30C215-8D1B-416D-8E2C-55D7A7FD9E51}" type="parTrans" cxnId="{BEF3E5A2-AFB2-483B-BE96-D6E85A0F303B}">
      <dgm:prSet/>
      <dgm:spPr/>
      <dgm:t>
        <a:bodyPr/>
        <a:lstStyle/>
        <a:p>
          <a:endParaRPr lang="tr-TR"/>
        </a:p>
      </dgm:t>
    </dgm:pt>
    <dgm:pt modelId="{5DB00C56-8E7C-4C22-9E50-7265AD6604F7}" type="sibTrans" cxnId="{BEF3E5A2-AFB2-483B-BE96-D6E85A0F303B}">
      <dgm:prSet/>
      <dgm:spPr/>
      <dgm:t>
        <a:bodyPr/>
        <a:lstStyle/>
        <a:p>
          <a:endParaRPr lang="tr-TR"/>
        </a:p>
      </dgm:t>
    </dgm:pt>
    <dgm:pt modelId="{E99F907D-3101-46B9-AB6B-72FB078E52DB}">
      <dgm:prSet phldrT="[Metin]"/>
      <dgm:spPr/>
      <dgm:t>
        <a:bodyPr/>
        <a:lstStyle/>
        <a:p>
          <a:r>
            <a:rPr lang="tr-TR" b="0">
              <a:latin typeface="Calibri" panose="020F0502020204030204" pitchFamily="34" charset="0"/>
              <a:ea typeface="Calibri" panose="020F0502020204030204" pitchFamily="34" charset="0"/>
              <a:cs typeface="Calibri" panose="020F0502020204030204" pitchFamily="34" charset="0"/>
            </a:rPr>
            <a:t>Karadeniz Teknik Üniversitesi</a:t>
          </a:r>
        </a:p>
      </dgm:t>
    </dgm:pt>
    <dgm:pt modelId="{6F52F816-E61D-48A3-9CB4-0A6A39953E2C}" type="parTrans" cxnId="{91C2995D-F978-4F18-B3DC-A95613211356}">
      <dgm:prSet/>
      <dgm:spPr/>
      <dgm:t>
        <a:bodyPr/>
        <a:lstStyle/>
        <a:p>
          <a:endParaRPr lang="tr-TR"/>
        </a:p>
      </dgm:t>
    </dgm:pt>
    <dgm:pt modelId="{60F4C3DA-4D7B-4A41-92AC-16E50CD0C253}" type="sibTrans" cxnId="{91C2995D-F978-4F18-B3DC-A95613211356}">
      <dgm:prSet/>
      <dgm:spPr/>
      <dgm:t>
        <a:bodyPr/>
        <a:lstStyle/>
        <a:p>
          <a:endParaRPr lang="tr-TR"/>
        </a:p>
      </dgm:t>
    </dgm:pt>
    <dgm:pt modelId="{FC40CFEE-E7D8-41B0-ADF1-2AD743C5891C}">
      <dgm:prSet phldrT="[Metin]"/>
      <dgm:spPr/>
      <dgm:t>
        <a:bodyPr/>
        <a:lstStyle/>
        <a:p>
          <a:r>
            <a:rPr lang="tr-TR" b="0">
              <a:latin typeface="Calibri" panose="020F0502020204030204" pitchFamily="34" charset="0"/>
              <a:ea typeface="Calibri" panose="020F0502020204030204" pitchFamily="34" charset="0"/>
              <a:cs typeface="Calibri" panose="020F0502020204030204" pitchFamily="34" charset="0"/>
            </a:rPr>
            <a:t>Bandırma Onyedi Eylül Üniversitesi</a:t>
          </a:r>
        </a:p>
      </dgm:t>
    </dgm:pt>
    <dgm:pt modelId="{05248860-F59A-4762-BB24-4151C74A84D5}" type="parTrans" cxnId="{BFBE6314-3D5B-4973-BCB0-6DD3C755D6EA}">
      <dgm:prSet/>
      <dgm:spPr/>
      <dgm:t>
        <a:bodyPr/>
        <a:lstStyle/>
        <a:p>
          <a:endParaRPr lang="tr-TR"/>
        </a:p>
      </dgm:t>
    </dgm:pt>
    <dgm:pt modelId="{15830335-E29F-42E8-B60C-D9EE3EB66BCA}" type="sibTrans" cxnId="{BFBE6314-3D5B-4973-BCB0-6DD3C755D6EA}">
      <dgm:prSet/>
      <dgm:spPr/>
      <dgm:t>
        <a:bodyPr/>
        <a:lstStyle/>
        <a:p>
          <a:endParaRPr lang="tr-TR"/>
        </a:p>
      </dgm:t>
    </dgm:pt>
    <dgm:pt modelId="{CF3392A4-85F2-45C0-8B89-E39F35ED0F18}" type="pres">
      <dgm:prSet presAssocID="{DF2CA2D4-57BB-485A-BF24-528C9CC65428}" presName="theList" presStyleCnt="0">
        <dgm:presLayoutVars>
          <dgm:dir/>
          <dgm:animLvl val="lvl"/>
          <dgm:resizeHandles val="exact"/>
        </dgm:presLayoutVars>
      </dgm:prSet>
      <dgm:spPr/>
    </dgm:pt>
    <dgm:pt modelId="{A8374698-CFD4-4C7B-8238-948EBB630151}" type="pres">
      <dgm:prSet presAssocID="{BE38731A-8966-4439-AFC9-C9A838B24A6F}" presName="compNode" presStyleCnt="0"/>
      <dgm:spPr/>
    </dgm:pt>
    <dgm:pt modelId="{C2B90668-840E-4A1A-A1A2-59C339FD0C75}" type="pres">
      <dgm:prSet presAssocID="{BE38731A-8966-4439-AFC9-C9A838B24A6F}" presName="aNode" presStyleLbl="bgShp" presStyleIdx="0" presStyleCnt="3"/>
      <dgm:spPr/>
    </dgm:pt>
    <dgm:pt modelId="{843C2BDD-FDC5-4F3F-AF22-C479D9C87E8B}" type="pres">
      <dgm:prSet presAssocID="{BE38731A-8966-4439-AFC9-C9A838B24A6F}" presName="textNode" presStyleLbl="bgShp" presStyleIdx="0" presStyleCnt="3"/>
      <dgm:spPr/>
    </dgm:pt>
    <dgm:pt modelId="{990CA22E-BCCC-4EF9-BAC0-9933DDCC538A}" type="pres">
      <dgm:prSet presAssocID="{BE38731A-8966-4439-AFC9-C9A838B24A6F}" presName="compChildNode" presStyleCnt="0"/>
      <dgm:spPr/>
    </dgm:pt>
    <dgm:pt modelId="{690D2042-4F9D-41FD-B59B-C15CFD3538B2}" type="pres">
      <dgm:prSet presAssocID="{BE38731A-8966-4439-AFC9-C9A838B24A6F}" presName="theInnerList" presStyleCnt="0"/>
      <dgm:spPr/>
    </dgm:pt>
    <dgm:pt modelId="{CCBB4AC2-DE74-422A-A991-761190CC5F9E}" type="pres">
      <dgm:prSet presAssocID="{0CAB5A37-156B-46EB-99F3-884BF6DA9C0E}" presName="childNode" presStyleLbl="node1" presStyleIdx="0" presStyleCnt="12">
        <dgm:presLayoutVars>
          <dgm:bulletEnabled val="1"/>
        </dgm:presLayoutVars>
      </dgm:prSet>
      <dgm:spPr/>
    </dgm:pt>
    <dgm:pt modelId="{F3ECE8DF-6721-4BF9-8A51-842AFBE9534C}" type="pres">
      <dgm:prSet presAssocID="{0CAB5A37-156B-46EB-99F3-884BF6DA9C0E}" presName="aSpace2" presStyleCnt="0"/>
      <dgm:spPr/>
    </dgm:pt>
    <dgm:pt modelId="{1F6CA35C-0F20-4A5D-84BD-3ED112E696D9}" type="pres">
      <dgm:prSet presAssocID="{1567F333-12FD-45F6-8B79-912EF7978B90}" presName="childNode" presStyleLbl="node1" presStyleIdx="1" presStyleCnt="12">
        <dgm:presLayoutVars>
          <dgm:bulletEnabled val="1"/>
        </dgm:presLayoutVars>
      </dgm:prSet>
      <dgm:spPr/>
    </dgm:pt>
    <dgm:pt modelId="{A2BA0A09-1982-42B0-8BEF-5731BBB636DD}" type="pres">
      <dgm:prSet presAssocID="{BE38731A-8966-4439-AFC9-C9A838B24A6F}" presName="aSpace" presStyleCnt="0"/>
      <dgm:spPr/>
    </dgm:pt>
    <dgm:pt modelId="{C9BA40F8-F6B3-4449-AAB7-9BCCEBBC7745}" type="pres">
      <dgm:prSet presAssocID="{903D12F1-B2B3-4FEB-B389-660B953CAAF5}" presName="compNode" presStyleCnt="0"/>
      <dgm:spPr/>
    </dgm:pt>
    <dgm:pt modelId="{FCE18E67-DC1B-4DCE-B8E8-08AE298FE190}" type="pres">
      <dgm:prSet presAssocID="{903D12F1-B2B3-4FEB-B389-660B953CAAF5}" presName="aNode" presStyleLbl="bgShp" presStyleIdx="1" presStyleCnt="3"/>
      <dgm:spPr/>
    </dgm:pt>
    <dgm:pt modelId="{DB5579A1-1B46-45E0-9F16-CFD5CD6ED90A}" type="pres">
      <dgm:prSet presAssocID="{903D12F1-B2B3-4FEB-B389-660B953CAAF5}" presName="textNode" presStyleLbl="bgShp" presStyleIdx="1" presStyleCnt="3"/>
      <dgm:spPr/>
    </dgm:pt>
    <dgm:pt modelId="{1CD2D552-7C66-4AC6-8163-962E1516FF33}" type="pres">
      <dgm:prSet presAssocID="{903D12F1-B2B3-4FEB-B389-660B953CAAF5}" presName="compChildNode" presStyleCnt="0"/>
      <dgm:spPr/>
    </dgm:pt>
    <dgm:pt modelId="{138C5B32-AF82-4A95-A9E9-8F57BD75C260}" type="pres">
      <dgm:prSet presAssocID="{903D12F1-B2B3-4FEB-B389-660B953CAAF5}" presName="theInnerList" presStyleCnt="0"/>
      <dgm:spPr/>
    </dgm:pt>
    <dgm:pt modelId="{BB9055D0-4FFA-4494-B47D-FDBC9E1C2B5D}" type="pres">
      <dgm:prSet presAssocID="{05022259-E4F8-4FEA-B0CA-DD36D3686998}" presName="childNode" presStyleLbl="node1" presStyleIdx="2" presStyleCnt="12">
        <dgm:presLayoutVars>
          <dgm:bulletEnabled val="1"/>
        </dgm:presLayoutVars>
      </dgm:prSet>
      <dgm:spPr/>
    </dgm:pt>
    <dgm:pt modelId="{A2C83B93-D62F-4542-9685-654B3382BDF9}" type="pres">
      <dgm:prSet presAssocID="{05022259-E4F8-4FEA-B0CA-DD36D3686998}" presName="aSpace2" presStyleCnt="0"/>
      <dgm:spPr/>
    </dgm:pt>
    <dgm:pt modelId="{4E4773DD-F3E0-4A87-BC4A-BFFB539D42FD}" type="pres">
      <dgm:prSet presAssocID="{3443726A-8013-4EC6-8C63-01F2E4B5891C}" presName="childNode" presStyleLbl="node1" presStyleIdx="3" presStyleCnt="12">
        <dgm:presLayoutVars>
          <dgm:bulletEnabled val="1"/>
        </dgm:presLayoutVars>
      </dgm:prSet>
      <dgm:spPr/>
    </dgm:pt>
    <dgm:pt modelId="{062604B1-9054-40B7-9EED-AABD00A4758D}" type="pres">
      <dgm:prSet presAssocID="{3443726A-8013-4EC6-8C63-01F2E4B5891C}" presName="aSpace2" presStyleCnt="0"/>
      <dgm:spPr/>
    </dgm:pt>
    <dgm:pt modelId="{9BA9C7DD-BC7D-4C8D-AEE2-E6573A0CC66B}" type="pres">
      <dgm:prSet presAssocID="{67F8B942-85DC-47CB-B4CA-573F5D11579F}" presName="childNode" presStyleLbl="node1" presStyleIdx="4" presStyleCnt="12">
        <dgm:presLayoutVars>
          <dgm:bulletEnabled val="1"/>
        </dgm:presLayoutVars>
      </dgm:prSet>
      <dgm:spPr/>
    </dgm:pt>
    <dgm:pt modelId="{65BDEA78-BBE1-4AB6-9B73-A11AC392CD4F}" type="pres">
      <dgm:prSet presAssocID="{67F8B942-85DC-47CB-B4CA-573F5D11579F}" presName="aSpace2" presStyleCnt="0"/>
      <dgm:spPr/>
    </dgm:pt>
    <dgm:pt modelId="{5D5961E0-5BEF-4AFA-8F7D-08DDD906AA25}" type="pres">
      <dgm:prSet presAssocID="{6221A7B4-FAA9-4639-90E5-FF1185CE37BE}" presName="childNode" presStyleLbl="node1" presStyleIdx="5" presStyleCnt="12">
        <dgm:presLayoutVars>
          <dgm:bulletEnabled val="1"/>
        </dgm:presLayoutVars>
      </dgm:prSet>
      <dgm:spPr/>
    </dgm:pt>
    <dgm:pt modelId="{FE00EDAE-D465-4D37-948C-28FFE7311FCB}" type="pres">
      <dgm:prSet presAssocID="{6221A7B4-FAA9-4639-90E5-FF1185CE37BE}" presName="aSpace2" presStyleCnt="0"/>
      <dgm:spPr/>
    </dgm:pt>
    <dgm:pt modelId="{94055900-CCB1-4F4E-A780-0B3164202BB7}" type="pres">
      <dgm:prSet presAssocID="{2F93C509-ED1D-4B26-B674-B3334364BC86}" presName="childNode" presStyleLbl="node1" presStyleIdx="6" presStyleCnt="12">
        <dgm:presLayoutVars>
          <dgm:bulletEnabled val="1"/>
        </dgm:presLayoutVars>
      </dgm:prSet>
      <dgm:spPr/>
    </dgm:pt>
    <dgm:pt modelId="{CB32466F-7D06-4B04-BA38-FA1B90F313B2}" type="pres">
      <dgm:prSet presAssocID="{903D12F1-B2B3-4FEB-B389-660B953CAAF5}" presName="aSpace" presStyleCnt="0"/>
      <dgm:spPr/>
    </dgm:pt>
    <dgm:pt modelId="{EE5C5936-CA91-41C3-9D07-CBF8AED77AC9}" type="pres">
      <dgm:prSet presAssocID="{598A8EED-612F-4409-B834-047401AE30D0}" presName="compNode" presStyleCnt="0"/>
      <dgm:spPr/>
    </dgm:pt>
    <dgm:pt modelId="{35D14F02-9BC7-4791-B250-B4703BAB2915}" type="pres">
      <dgm:prSet presAssocID="{598A8EED-612F-4409-B834-047401AE30D0}" presName="aNode" presStyleLbl="bgShp" presStyleIdx="2" presStyleCnt="3"/>
      <dgm:spPr/>
    </dgm:pt>
    <dgm:pt modelId="{C5CE8971-7ACD-4388-93CC-E9D8A41BB94A}" type="pres">
      <dgm:prSet presAssocID="{598A8EED-612F-4409-B834-047401AE30D0}" presName="textNode" presStyleLbl="bgShp" presStyleIdx="2" presStyleCnt="3"/>
      <dgm:spPr/>
    </dgm:pt>
    <dgm:pt modelId="{D1F1565B-17B0-419D-8204-0D7E89ACEA6F}" type="pres">
      <dgm:prSet presAssocID="{598A8EED-612F-4409-B834-047401AE30D0}" presName="compChildNode" presStyleCnt="0"/>
      <dgm:spPr/>
    </dgm:pt>
    <dgm:pt modelId="{8C041ED9-BDF1-4113-84F4-F3E04BF0F53B}" type="pres">
      <dgm:prSet presAssocID="{598A8EED-612F-4409-B834-047401AE30D0}" presName="theInnerList" presStyleCnt="0"/>
      <dgm:spPr/>
    </dgm:pt>
    <dgm:pt modelId="{359D560D-7ACF-4F62-AED7-286CC2D3F549}" type="pres">
      <dgm:prSet presAssocID="{7F2B9BE4-12E2-4F47-88AD-66039FFFC6A5}" presName="childNode" presStyleLbl="node1" presStyleIdx="7" presStyleCnt="12">
        <dgm:presLayoutVars>
          <dgm:bulletEnabled val="1"/>
        </dgm:presLayoutVars>
      </dgm:prSet>
      <dgm:spPr/>
    </dgm:pt>
    <dgm:pt modelId="{41C0DCC7-4D66-41B4-A56C-ADD92015004B}" type="pres">
      <dgm:prSet presAssocID="{7F2B9BE4-12E2-4F47-88AD-66039FFFC6A5}" presName="aSpace2" presStyleCnt="0"/>
      <dgm:spPr/>
    </dgm:pt>
    <dgm:pt modelId="{B4512466-809E-40B8-B596-E2A0922D2937}" type="pres">
      <dgm:prSet presAssocID="{F8A76A91-3978-4EAC-BF2B-B52C72DCA006}" presName="childNode" presStyleLbl="node1" presStyleIdx="8" presStyleCnt="12">
        <dgm:presLayoutVars>
          <dgm:bulletEnabled val="1"/>
        </dgm:presLayoutVars>
      </dgm:prSet>
      <dgm:spPr/>
    </dgm:pt>
    <dgm:pt modelId="{6F0FE47F-60CE-409A-9F3C-FC98F8AB2082}" type="pres">
      <dgm:prSet presAssocID="{F8A76A91-3978-4EAC-BF2B-B52C72DCA006}" presName="aSpace2" presStyleCnt="0"/>
      <dgm:spPr/>
    </dgm:pt>
    <dgm:pt modelId="{46E4C66B-2743-4AA5-BF06-6E5484406B92}" type="pres">
      <dgm:prSet presAssocID="{011EBA3B-271A-4834-9D1F-BD7284F0EAA8}" presName="childNode" presStyleLbl="node1" presStyleIdx="9" presStyleCnt="12">
        <dgm:presLayoutVars>
          <dgm:bulletEnabled val="1"/>
        </dgm:presLayoutVars>
      </dgm:prSet>
      <dgm:spPr/>
    </dgm:pt>
    <dgm:pt modelId="{A5C01F8F-A60D-485D-93EA-70E3CC7CAB94}" type="pres">
      <dgm:prSet presAssocID="{011EBA3B-271A-4834-9D1F-BD7284F0EAA8}" presName="aSpace2" presStyleCnt="0"/>
      <dgm:spPr/>
    </dgm:pt>
    <dgm:pt modelId="{AF74AD34-4B00-4E13-BC88-4097FE920C93}" type="pres">
      <dgm:prSet presAssocID="{E99F907D-3101-46B9-AB6B-72FB078E52DB}" presName="childNode" presStyleLbl="node1" presStyleIdx="10" presStyleCnt="12">
        <dgm:presLayoutVars>
          <dgm:bulletEnabled val="1"/>
        </dgm:presLayoutVars>
      </dgm:prSet>
      <dgm:spPr/>
    </dgm:pt>
    <dgm:pt modelId="{473F0167-CFC1-4290-9EBB-0CE1C15E1D95}" type="pres">
      <dgm:prSet presAssocID="{E99F907D-3101-46B9-AB6B-72FB078E52DB}" presName="aSpace2" presStyleCnt="0"/>
      <dgm:spPr/>
    </dgm:pt>
    <dgm:pt modelId="{2E6F6F93-1B1A-40FD-866B-D700EF9F4BB1}" type="pres">
      <dgm:prSet presAssocID="{FC40CFEE-E7D8-41B0-ADF1-2AD743C5891C}" presName="childNode" presStyleLbl="node1" presStyleIdx="11" presStyleCnt="12">
        <dgm:presLayoutVars>
          <dgm:bulletEnabled val="1"/>
        </dgm:presLayoutVars>
      </dgm:prSet>
      <dgm:spPr/>
    </dgm:pt>
  </dgm:ptLst>
  <dgm:cxnLst>
    <dgm:cxn modelId="{705B8F08-39D2-4353-AF35-1AA38B1E5752}" srcId="{903D12F1-B2B3-4FEB-B389-660B953CAAF5}" destId="{2F93C509-ED1D-4B26-B674-B3334364BC86}" srcOrd="4" destOrd="0" parTransId="{FD5996D5-E90C-4789-9587-D9941C0E2975}" sibTransId="{E26678EB-72D0-4636-B120-8EE0870EC04F}"/>
    <dgm:cxn modelId="{1AEF2C10-4FB5-4F93-90D5-616FFDF33827}" srcId="{903D12F1-B2B3-4FEB-B389-660B953CAAF5}" destId="{67F8B942-85DC-47CB-B4CA-573F5D11579F}" srcOrd="2" destOrd="0" parTransId="{EDA1F9A1-6B60-4C15-871B-A30D67AB966C}" sibTransId="{FD90182A-E8C4-48AE-8337-14F6C12762F2}"/>
    <dgm:cxn modelId="{BFBE6314-3D5B-4973-BCB0-6DD3C755D6EA}" srcId="{598A8EED-612F-4409-B834-047401AE30D0}" destId="{FC40CFEE-E7D8-41B0-ADF1-2AD743C5891C}" srcOrd="4" destOrd="0" parTransId="{05248860-F59A-4762-BB24-4151C74A84D5}" sibTransId="{15830335-E29F-42E8-B60C-D9EE3EB66BCA}"/>
    <dgm:cxn modelId="{D22C2E18-D1A1-4964-A02B-D0C076F85E3D}" srcId="{BE38731A-8966-4439-AFC9-C9A838B24A6F}" destId="{0CAB5A37-156B-46EB-99F3-884BF6DA9C0E}" srcOrd="0" destOrd="0" parTransId="{0A7D0974-0962-4E91-BB8B-1EF76E7EEFB6}" sibTransId="{89BADD73-A13F-40EF-9DF4-B28F4FB60DD1}"/>
    <dgm:cxn modelId="{C704A925-2F06-4EEF-B588-045DB30B9E45}" type="presOf" srcId="{DF2CA2D4-57BB-485A-BF24-528C9CC65428}" destId="{CF3392A4-85F2-45C0-8B89-E39F35ED0F18}" srcOrd="0" destOrd="0" presId="urn:microsoft.com/office/officeart/2005/8/layout/lProcess2"/>
    <dgm:cxn modelId="{21871E2A-ED73-4116-AC27-570B855C66FD}" type="presOf" srcId="{2F93C509-ED1D-4B26-B674-B3334364BC86}" destId="{94055900-CCB1-4F4E-A780-0B3164202BB7}" srcOrd="0" destOrd="0" presId="urn:microsoft.com/office/officeart/2005/8/layout/lProcess2"/>
    <dgm:cxn modelId="{832E9633-13BF-4A74-B412-8F103AE415D3}" type="presOf" srcId="{E99F907D-3101-46B9-AB6B-72FB078E52DB}" destId="{AF74AD34-4B00-4E13-BC88-4097FE920C93}" srcOrd="0" destOrd="0" presId="urn:microsoft.com/office/officeart/2005/8/layout/lProcess2"/>
    <dgm:cxn modelId="{91C2995D-F978-4F18-B3DC-A95613211356}" srcId="{598A8EED-612F-4409-B834-047401AE30D0}" destId="{E99F907D-3101-46B9-AB6B-72FB078E52DB}" srcOrd="3" destOrd="0" parTransId="{6F52F816-E61D-48A3-9CB4-0A6A39953E2C}" sibTransId="{60F4C3DA-4D7B-4A41-92AC-16E50CD0C253}"/>
    <dgm:cxn modelId="{721E6361-65D8-4A53-88BD-4F81EF0945DA}" srcId="{DF2CA2D4-57BB-485A-BF24-528C9CC65428}" destId="{BE38731A-8966-4439-AFC9-C9A838B24A6F}" srcOrd="0" destOrd="0" parTransId="{48C199B8-39F5-4B89-8029-AD78D5F2E360}" sibTransId="{634C201B-5A2F-4654-AA38-960722978135}"/>
    <dgm:cxn modelId="{37BF1843-67D1-4C02-98B7-113AF3A2E268}" type="presOf" srcId="{011EBA3B-271A-4834-9D1F-BD7284F0EAA8}" destId="{46E4C66B-2743-4AA5-BF06-6E5484406B92}" srcOrd="0" destOrd="0" presId="urn:microsoft.com/office/officeart/2005/8/layout/lProcess2"/>
    <dgm:cxn modelId="{E8D47F4D-636A-45D4-BAA2-9EC7169AD430}" type="presOf" srcId="{903D12F1-B2B3-4FEB-B389-660B953CAAF5}" destId="{FCE18E67-DC1B-4DCE-B8E8-08AE298FE190}" srcOrd="0" destOrd="0" presId="urn:microsoft.com/office/officeart/2005/8/layout/lProcess2"/>
    <dgm:cxn modelId="{65D43D52-9C36-41E3-87B2-41DA3DBDEC42}" type="presOf" srcId="{6221A7B4-FAA9-4639-90E5-FF1185CE37BE}" destId="{5D5961E0-5BEF-4AFA-8F7D-08DDD906AA25}" srcOrd="0" destOrd="0" presId="urn:microsoft.com/office/officeart/2005/8/layout/lProcess2"/>
    <dgm:cxn modelId="{7A2CD079-A972-4A26-8E29-BC5F7D491893}" srcId="{903D12F1-B2B3-4FEB-B389-660B953CAAF5}" destId="{6221A7B4-FAA9-4639-90E5-FF1185CE37BE}" srcOrd="3" destOrd="0" parTransId="{3CF2CE82-CF89-470A-81D3-BBC41D9C24F8}" sibTransId="{CE8C1A20-FBB2-4F6D-93A0-A0F2A6C7849D}"/>
    <dgm:cxn modelId="{2B185E7C-8668-49AA-9E4C-F04F3A6FD4F2}" srcId="{903D12F1-B2B3-4FEB-B389-660B953CAAF5}" destId="{05022259-E4F8-4FEA-B0CA-DD36D3686998}" srcOrd="0" destOrd="0" parTransId="{F756416D-0C72-4AE5-B8FE-35BE6DC52472}" sibTransId="{609E33A2-1609-4703-8CAB-02585DF1445F}"/>
    <dgm:cxn modelId="{BEF3E5A2-AFB2-483B-BE96-D6E85A0F303B}" srcId="{598A8EED-612F-4409-B834-047401AE30D0}" destId="{011EBA3B-271A-4834-9D1F-BD7284F0EAA8}" srcOrd="2" destOrd="0" parTransId="{9C30C215-8D1B-416D-8E2C-55D7A7FD9E51}" sibTransId="{5DB00C56-8E7C-4C22-9E50-7265AD6604F7}"/>
    <dgm:cxn modelId="{F1FC30A7-2859-4C12-AC25-1661295EF3D6}" srcId="{DF2CA2D4-57BB-485A-BF24-528C9CC65428}" destId="{598A8EED-612F-4409-B834-047401AE30D0}" srcOrd="2" destOrd="0" parTransId="{036879A6-961A-44F0-83A9-4BE5780161B8}" sibTransId="{B62BF2EC-57D1-4615-B429-86FE429146EB}"/>
    <dgm:cxn modelId="{588AD2AA-6D2C-4C08-BCDE-FA514E4E5D9A}" type="presOf" srcId="{67F8B942-85DC-47CB-B4CA-573F5D11579F}" destId="{9BA9C7DD-BC7D-4C8D-AEE2-E6573A0CC66B}" srcOrd="0" destOrd="0" presId="urn:microsoft.com/office/officeart/2005/8/layout/lProcess2"/>
    <dgm:cxn modelId="{71D7E8AA-CC5B-4793-A9B5-B6B11CAB07B6}" type="presOf" srcId="{1567F333-12FD-45F6-8B79-912EF7978B90}" destId="{1F6CA35C-0F20-4A5D-84BD-3ED112E696D9}" srcOrd="0" destOrd="0" presId="urn:microsoft.com/office/officeart/2005/8/layout/lProcess2"/>
    <dgm:cxn modelId="{C34DFFAD-95BA-454C-9490-D0DE4B836BF4}" srcId="{BE38731A-8966-4439-AFC9-C9A838B24A6F}" destId="{1567F333-12FD-45F6-8B79-912EF7978B90}" srcOrd="1" destOrd="0" parTransId="{F733E824-DC36-43B4-835C-F7CFEED620C2}" sibTransId="{82F57810-668D-4477-A94F-CFB8CB2AC4AE}"/>
    <dgm:cxn modelId="{E619A0B5-7CA4-4D09-A69A-10251CF97B8C}" srcId="{598A8EED-612F-4409-B834-047401AE30D0}" destId="{F8A76A91-3978-4EAC-BF2B-B52C72DCA006}" srcOrd="1" destOrd="0" parTransId="{105E728D-7390-47D9-B26D-7C3814B2E162}" sibTransId="{47C89EC2-993D-4791-9632-A2A195F386F1}"/>
    <dgm:cxn modelId="{E06313BD-4C5A-4A84-A1C8-66DCF23554D1}" srcId="{598A8EED-612F-4409-B834-047401AE30D0}" destId="{7F2B9BE4-12E2-4F47-88AD-66039FFFC6A5}" srcOrd="0" destOrd="0" parTransId="{9E266230-12B8-4563-B181-0A584B046ABC}" sibTransId="{CE1D491C-2CDA-497D-AB5E-169BE150CC03}"/>
    <dgm:cxn modelId="{3EACFDBF-094D-49CE-84FA-E53F3746597F}" type="presOf" srcId="{BE38731A-8966-4439-AFC9-C9A838B24A6F}" destId="{843C2BDD-FDC5-4F3F-AF22-C479D9C87E8B}" srcOrd="1" destOrd="0" presId="urn:microsoft.com/office/officeart/2005/8/layout/lProcess2"/>
    <dgm:cxn modelId="{CF6AE0C0-2DE5-4AE4-B69F-B203A59C2F3B}" type="presOf" srcId="{903D12F1-B2B3-4FEB-B389-660B953CAAF5}" destId="{DB5579A1-1B46-45E0-9F16-CFD5CD6ED90A}" srcOrd="1" destOrd="0" presId="urn:microsoft.com/office/officeart/2005/8/layout/lProcess2"/>
    <dgm:cxn modelId="{E41A55C6-6B7B-441D-935A-84846D9E7D8F}" type="presOf" srcId="{BE38731A-8966-4439-AFC9-C9A838B24A6F}" destId="{C2B90668-840E-4A1A-A1A2-59C339FD0C75}" srcOrd="0" destOrd="0" presId="urn:microsoft.com/office/officeart/2005/8/layout/lProcess2"/>
    <dgm:cxn modelId="{710775C9-F8FC-4B47-8279-2C38D677F94D}" srcId="{903D12F1-B2B3-4FEB-B389-660B953CAAF5}" destId="{3443726A-8013-4EC6-8C63-01F2E4B5891C}" srcOrd="1" destOrd="0" parTransId="{12AB1385-5456-4F28-A12D-A154C287DB04}" sibTransId="{5AE0BD08-FF61-429F-A132-A9A65FA8DA34}"/>
    <dgm:cxn modelId="{ADE5F8CA-7347-407F-A0D8-3F0446C1C8E7}" type="presOf" srcId="{05022259-E4F8-4FEA-B0CA-DD36D3686998}" destId="{BB9055D0-4FFA-4494-B47D-FDBC9E1C2B5D}" srcOrd="0" destOrd="0" presId="urn:microsoft.com/office/officeart/2005/8/layout/lProcess2"/>
    <dgm:cxn modelId="{F7BC74D7-748C-4E6D-B5A0-97E87E2EC2D9}" type="presOf" srcId="{F8A76A91-3978-4EAC-BF2B-B52C72DCA006}" destId="{B4512466-809E-40B8-B596-E2A0922D2937}" srcOrd="0" destOrd="0" presId="urn:microsoft.com/office/officeart/2005/8/layout/lProcess2"/>
    <dgm:cxn modelId="{85BD06D9-53B0-4EDE-8DF1-EE83A47CF6D3}" type="presOf" srcId="{FC40CFEE-E7D8-41B0-ADF1-2AD743C5891C}" destId="{2E6F6F93-1B1A-40FD-866B-D700EF9F4BB1}" srcOrd="0" destOrd="0" presId="urn:microsoft.com/office/officeart/2005/8/layout/lProcess2"/>
    <dgm:cxn modelId="{403E01E0-9ED9-417A-909C-24AB3CBD0953}" type="presOf" srcId="{3443726A-8013-4EC6-8C63-01F2E4B5891C}" destId="{4E4773DD-F3E0-4A87-BC4A-BFFB539D42FD}" srcOrd="0" destOrd="0" presId="urn:microsoft.com/office/officeart/2005/8/layout/lProcess2"/>
    <dgm:cxn modelId="{D236F5E4-8775-4CEC-ADBE-F72FDE63A7E0}" type="presOf" srcId="{598A8EED-612F-4409-B834-047401AE30D0}" destId="{C5CE8971-7ACD-4388-93CC-E9D8A41BB94A}" srcOrd="1" destOrd="0" presId="urn:microsoft.com/office/officeart/2005/8/layout/lProcess2"/>
    <dgm:cxn modelId="{90BFCCEF-2F49-42B7-A1DF-242FC2F67347}" type="presOf" srcId="{0CAB5A37-156B-46EB-99F3-884BF6DA9C0E}" destId="{CCBB4AC2-DE74-422A-A991-761190CC5F9E}" srcOrd="0" destOrd="0" presId="urn:microsoft.com/office/officeart/2005/8/layout/lProcess2"/>
    <dgm:cxn modelId="{F8567DF1-2979-4446-95AC-307DF787CA5B}" type="presOf" srcId="{7F2B9BE4-12E2-4F47-88AD-66039FFFC6A5}" destId="{359D560D-7ACF-4F62-AED7-286CC2D3F549}" srcOrd="0" destOrd="0" presId="urn:microsoft.com/office/officeart/2005/8/layout/lProcess2"/>
    <dgm:cxn modelId="{AA685AF5-A8DA-424E-A266-D38A65B2117B}" type="presOf" srcId="{598A8EED-612F-4409-B834-047401AE30D0}" destId="{35D14F02-9BC7-4791-B250-B4703BAB2915}" srcOrd="0" destOrd="0" presId="urn:microsoft.com/office/officeart/2005/8/layout/lProcess2"/>
    <dgm:cxn modelId="{22CA3CFF-ED5B-4427-97A5-C135F94A6FB2}" srcId="{DF2CA2D4-57BB-485A-BF24-528C9CC65428}" destId="{903D12F1-B2B3-4FEB-B389-660B953CAAF5}" srcOrd="1" destOrd="0" parTransId="{844D22D4-8310-4BD6-AE72-583C134B8DA8}" sibTransId="{C2A52EA9-8D2C-42A1-9257-C222335722A6}"/>
    <dgm:cxn modelId="{CCEEB38F-295F-4E89-8AC7-14B337E79D73}" type="presParOf" srcId="{CF3392A4-85F2-45C0-8B89-E39F35ED0F18}" destId="{A8374698-CFD4-4C7B-8238-948EBB630151}" srcOrd="0" destOrd="0" presId="urn:microsoft.com/office/officeart/2005/8/layout/lProcess2"/>
    <dgm:cxn modelId="{95DD9774-12F0-404A-980A-43827B66A45D}" type="presParOf" srcId="{A8374698-CFD4-4C7B-8238-948EBB630151}" destId="{C2B90668-840E-4A1A-A1A2-59C339FD0C75}" srcOrd="0" destOrd="0" presId="urn:microsoft.com/office/officeart/2005/8/layout/lProcess2"/>
    <dgm:cxn modelId="{FDE5A87E-D3AF-4470-A069-B665A66E3913}" type="presParOf" srcId="{A8374698-CFD4-4C7B-8238-948EBB630151}" destId="{843C2BDD-FDC5-4F3F-AF22-C479D9C87E8B}" srcOrd="1" destOrd="0" presId="urn:microsoft.com/office/officeart/2005/8/layout/lProcess2"/>
    <dgm:cxn modelId="{DD1F145E-DBB7-4CC2-96FC-3CFA8BD19C53}" type="presParOf" srcId="{A8374698-CFD4-4C7B-8238-948EBB630151}" destId="{990CA22E-BCCC-4EF9-BAC0-9933DDCC538A}" srcOrd="2" destOrd="0" presId="urn:microsoft.com/office/officeart/2005/8/layout/lProcess2"/>
    <dgm:cxn modelId="{FDFBE538-D4A6-425B-B25A-63B391784624}" type="presParOf" srcId="{990CA22E-BCCC-4EF9-BAC0-9933DDCC538A}" destId="{690D2042-4F9D-41FD-B59B-C15CFD3538B2}" srcOrd="0" destOrd="0" presId="urn:microsoft.com/office/officeart/2005/8/layout/lProcess2"/>
    <dgm:cxn modelId="{0C767904-7AD9-483B-9665-C7F6ADEF61CE}" type="presParOf" srcId="{690D2042-4F9D-41FD-B59B-C15CFD3538B2}" destId="{CCBB4AC2-DE74-422A-A991-761190CC5F9E}" srcOrd="0" destOrd="0" presId="urn:microsoft.com/office/officeart/2005/8/layout/lProcess2"/>
    <dgm:cxn modelId="{120544E3-6CFC-4580-9B41-3BAF8DD1132E}" type="presParOf" srcId="{690D2042-4F9D-41FD-B59B-C15CFD3538B2}" destId="{F3ECE8DF-6721-4BF9-8A51-842AFBE9534C}" srcOrd="1" destOrd="0" presId="urn:microsoft.com/office/officeart/2005/8/layout/lProcess2"/>
    <dgm:cxn modelId="{0411BE5E-E1DC-4973-A051-5141236DF0C7}" type="presParOf" srcId="{690D2042-4F9D-41FD-B59B-C15CFD3538B2}" destId="{1F6CA35C-0F20-4A5D-84BD-3ED112E696D9}" srcOrd="2" destOrd="0" presId="urn:microsoft.com/office/officeart/2005/8/layout/lProcess2"/>
    <dgm:cxn modelId="{00D37CDD-C575-43C3-8BA0-F1A767BBA25D}" type="presParOf" srcId="{CF3392A4-85F2-45C0-8B89-E39F35ED0F18}" destId="{A2BA0A09-1982-42B0-8BEF-5731BBB636DD}" srcOrd="1" destOrd="0" presId="urn:microsoft.com/office/officeart/2005/8/layout/lProcess2"/>
    <dgm:cxn modelId="{1794BC72-B4C1-49BE-85D8-339EE788B57A}" type="presParOf" srcId="{CF3392A4-85F2-45C0-8B89-E39F35ED0F18}" destId="{C9BA40F8-F6B3-4449-AAB7-9BCCEBBC7745}" srcOrd="2" destOrd="0" presId="urn:microsoft.com/office/officeart/2005/8/layout/lProcess2"/>
    <dgm:cxn modelId="{7B6E6E6C-84ED-4221-AA39-1A76E92F3679}" type="presParOf" srcId="{C9BA40F8-F6B3-4449-AAB7-9BCCEBBC7745}" destId="{FCE18E67-DC1B-4DCE-B8E8-08AE298FE190}" srcOrd="0" destOrd="0" presId="urn:microsoft.com/office/officeart/2005/8/layout/lProcess2"/>
    <dgm:cxn modelId="{660151C1-327C-42BA-8DCC-47E75AE86250}" type="presParOf" srcId="{C9BA40F8-F6B3-4449-AAB7-9BCCEBBC7745}" destId="{DB5579A1-1B46-45E0-9F16-CFD5CD6ED90A}" srcOrd="1" destOrd="0" presId="urn:microsoft.com/office/officeart/2005/8/layout/lProcess2"/>
    <dgm:cxn modelId="{1B0DDBFE-B552-4EC1-85C3-E273E5D3FD84}" type="presParOf" srcId="{C9BA40F8-F6B3-4449-AAB7-9BCCEBBC7745}" destId="{1CD2D552-7C66-4AC6-8163-962E1516FF33}" srcOrd="2" destOrd="0" presId="urn:microsoft.com/office/officeart/2005/8/layout/lProcess2"/>
    <dgm:cxn modelId="{82DB9D97-E491-4048-9093-46DB9E73787B}" type="presParOf" srcId="{1CD2D552-7C66-4AC6-8163-962E1516FF33}" destId="{138C5B32-AF82-4A95-A9E9-8F57BD75C260}" srcOrd="0" destOrd="0" presId="urn:microsoft.com/office/officeart/2005/8/layout/lProcess2"/>
    <dgm:cxn modelId="{4D228CF6-EDAA-4062-82AC-B51C23833268}" type="presParOf" srcId="{138C5B32-AF82-4A95-A9E9-8F57BD75C260}" destId="{BB9055D0-4FFA-4494-B47D-FDBC9E1C2B5D}" srcOrd="0" destOrd="0" presId="urn:microsoft.com/office/officeart/2005/8/layout/lProcess2"/>
    <dgm:cxn modelId="{A70B5AF0-CA93-4BE8-8926-1F39A7669194}" type="presParOf" srcId="{138C5B32-AF82-4A95-A9E9-8F57BD75C260}" destId="{A2C83B93-D62F-4542-9685-654B3382BDF9}" srcOrd="1" destOrd="0" presId="urn:microsoft.com/office/officeart/2005/8/layout/lProcess2"/>
    <dgm:cxn modelId="{C97AC317-5921-44A8-A6A2-04E12A1CB50A}" type="presParOf" srcId="{138C5B32-AF82-4A95-A9E9-8F57BD75C260}" destId="{4E4773DD-F3E0-4A87-BC4A-BFFB539D42FD}" srcOrd="2" destOrd="0" presId="urn:microsoft.com/office/officeart/2005/8/layout/lProcess2"/>
    <dgm:cxn modelId="{0FD58B98-A36D-4151-AC1F-E9F7518FEF25}" type="presParOf" srcId="{138C5B32-AF82-4A95-A9E9-8F57BD75C260}" destId="{062604B1-9054-40B7-9EED-AABD00A4758D}" srcOrd="3" destOrd="0" presId="urn:microsoft.com/office/officeart/2005/8/layout/lProcess2"/>
    <dgm:cxn modelId="{2EB0EC61-D8F1-4C17-9F15-BAA30C82E50A}" type="presParOf" srcId="{138C5B32-AF82-4A95-A9E9-8F57BD75C260}" destId="{9BA9C7DD-BC7D-4C8D-AEE2-E6573A0CC66B}" srcOrd="4" destOrd="0" presId="urn:microsoft.com/office/officeart/2005/8/layout/lProcess2"/>
    <dgm:cxn modelId="{F0DD972E-09BA-40D8-A722-1C19175BB142}" type="presParOf" srcId="{138C5B32-AF82-4A95-A9E9-8F57BD75C260}" destId="{65BDEA78-BBE1-4AB6-9B73-A11AC392CD4F}" srcOrd="5" destOrd="0" presId="urn:microsoft.com/office/officeart/2005/8/layout/lProcess2"/>
    <dgm:cxn modelId="{958F1AC1-DA75-48FC-A2AF-2FE876CFB3E5}" type="presParOf" srcId="{138C5B32-AF82-4A95-A9E9-8F57BD75C260}" destId="{5D5961E0-5BEF-4AFA-8F7D-08DDD906AA25}" srcOrd="6" destOrd="0" presId="urn:microsoft.com/office/officeart/2005/8/layout/lProcess2"/>
    <dgm:cxn modelId="{02552AF2-6FAE-4895-9484-108CEC2D3824}" type="presParOf" srcId="{138C5B32-AF82-4A95-A9E9-8F57BD75C260}" destId="{FE00EDAE-D465-4D37-948C-28FFE7311FCB}" srcOrd="7" destOrd="0" presId="urn:microsoft.com/office/officeart/2005/8/layout/lProcess2"/>
    <dgm:cxn modelId="{75201E26-5E91-4131-BF29-08C1F2555400}" type="presParOf" srcId="{138C5B32-AF82-4A95-A9E9-8F57BD75C260}" destId="{94055900-CCB1-4F4E-A780-0B3164202BB7}" srcOrd="8" destOrd="0" presId="urn:microsoft.com/office/officeart/2005/8/layout/lProcess2"/>
    <dgm:cxn modelId="{0667C6A0-13A7-4DDE-97CA-129C9890AC97}" type="presParOf" srcId="{CF3392A4-85F2-45C0-8B89-E39F35ED0F18}" destId="{CB32466F-7D06-4B04-BA38-FA1B90F313B2}" srcOrd="3" destOrd="0" presId="urn:microsoft.com/office/officeart/2005/8/layout/lProcess2"/>
    <dgm:cxn modelId="{D3C4092B-4C17-46E7-94CE-36EAA148FCB5}" type="presParOf" srcId="{CF3392A4-85F2-45C0-8B89-E39F35ED0F18}" destId="{EE5C5936-CA91-41C3-9D07-CBF8AED77AC9}" srcOrd="4" destOrd="0" presId="urn:microsoft.com/office/officeart/2005/8/layout/lProcess2"/>
    <dgm:cxn modelId="{FE7D73CC-3E60-4876-9391-8A54FF874ADB}" type="presParOf" srcId="{EE5C5936-CA91-41C3-9D07-CBF8AED77AC9}" destId="{35D14F02-9BC7-4791-B250-B4703BAB2915}" srcOrd="0" destOrd="0" presId="urn:microsoft.com/office/officeart/2005/8/layout/lProcess2"/>
    <dgm:cxn modelId="{ABECB3ED-28E2-447E-A659-2A088AC392B8}" type="presParOf" srcId="{EE5C5936-CA91-41C3-9D07-CBF8AED77AC9}" destId="{C5CE8971-7ACD-4388-93CC-E9D8A41BB94A}" srcOrd="1" destOrd="0" presId="urn:microsoft.com/office/officeart/2005/8/layout/lProcess2"/>
    <dgm:cxn modelId="{B2FAA224-5375-4E9A-827A-F24581BE8BD9}" type="presParOf" srcId="{EE5C5936-CA91-41C3-9D07-CBF8AED77AC9}" destId="{D1F1565B-17B0-419D-8204-0D7E89ACEA6F}" srcOrd="2" destOrd="0" presId="urn:microsoft.com/office/officeart/2005/8/layout/lProcess2"/>
    <dgm:cxn modelId="{1CF03C7C-813B-4143-A375-84C2DE75024A}" type="presParOf" srcId="{D1F1565B-17B0-419D-8204-0D7E89ACEA6F}" destId="{8C041ED9-BDF1-4113-84F4-F3E04BF0F53B}" srcOrd="0" destOrd="0" presId="urn:microsoft.com/office/officeart/2005/8/layout/lProcess2"/>
    <dgm:cxn modelId="{D370FE85-1E80-4419-A6E3-26F5C3F093BB}" type="presParOf" srcId="{8C041ED9-BDF1-4113-84F4-F3E04BF0F53B}" destId="{359D560D-7ACF-4F62-AED7-286CC2D3F549}" srcOrd="0" destOrd="0" presId="urn:microsoft.com/office/officeart/2005/8/layout/lProcess2"/>
    <dgm:cxn modelId="{6930D4A6-1955-481E-9A3D-0F2B85671396}" type="presParOf" srcId="{8C041ED9-BDF1-4113-84F4-F3E04BF0F53B}" destId="{41C0DCC7-4D66-41B4-A56C-ADD92015004B}" srcOrd="1" destOrd="0" presId="urn:microsoft.com/office/officeart/2005/8/layout/lProcess2"/>
    <dgm:cxn modelId="{EA11D70B-98BA-4E45-B92A-2DE1C905F423}" type="presParOf" srcId="{8C041ED9-BDF1-4113-84F4-F3E04BF0F53B}" destId="{B4512466-809E-40B8-B596-E2A0922D2937}" srcOrd="2" destOrd="0" presId="urn:microsoft.com/office/officeart/2005/8/layout/lProcess2"/>
    <dgm:cxn modelId="{1F6868C9-0958-48FD-B968-EA6D04506B08}" type="presParOf" srcId="{8C041ED9-BDF1-4113-84F4-F3E04BF0F53B}" destId="{6F0FE47F-60CE-409A-9F3C-FC98F8AB2082}" srcOrd="3" destOrd="0" presId="urn:microsoft.com/office/officeart/2005/8/layout/lProcess2"/>
    <dgm:cxn modelId="{93C4CBDE-D21A-416D-93C0-9A4AE0CD4BA8}" type="presParOf" srcId="{8C041ED9-BDF1-4113-84F4-F3E04BF0F53B}" destId="{46E4C66B-2743-4AA5-BF06-6E5484406B92}" srcOrd="4" destOrd="0" presId="urn:microsoft.com/office/officeart/2005/8/layout/lProcess2"/>
    <dgm:cxn modelId="{64C6922A-F257-4790-834C-94E6F8FA7EC4}" type="presParOf" srcId="{8C041ED9-BDF1-4113-84F4-F3E04BF0F53B}" destId="{A5C01F8F-A60D-485D-93EA-70E3CC7CAB94}" srcOrd="5" destOrd="0" presId="urn:microsoft.com/office/officeart/2005/8/layout/lProcess2"/>
    <dgm:cxn modelId="{9CB5E1EA-47C7-4C00-8389-D20B3C8A5F8E}" type="presParOf" srcId="{8C041ED9-BDF1-4113-84F4-F3E04BF0F53B}" destId="{AF74AD34-4B00-4E13-BC88-4097FE920C93}" srcOrd="6" destOrd="0" presId="urn:microsoft.com/office/officeart/2005/8/layout/lProcess2"/>
    <dgm:cxn modelId="{695C30F4-FD20-4725-A17C-6BD99E2E6F57}" type="presParOf" srcId="{8C041ED9-BDF1-4113-84F4-F3E04BF0F53B}" destId="{473F0167-CFC1-4290-9EBB-0CE1C15E1D95}" srcOrd="7" destOrd="0" presId="urn:microsoft.com/office/officeart/2005/8/layout/lProcess2"/>
    <dgm:cxn modelId="{D3FAEA5E-A1E0-4309-AB1F-55384EB13CD2}" type="presParOf" srcId="{8C041ED9-BDF1-4113-84F4-F3E04BF0F53B}" destId="{2E6F6F93-1B1A-40FD-866B-D700EF9F4BB1}" srcOrd="8" destOrd="0" presId="urn:microsoft.com/office/officeart/2005/8/layout/l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2CA2D4-57BB-485A-BF24-528C9CC65428}" type="doc">
      <dgm:prSet loTypeId="urn:microsoft.com/office/officeart/2005/8/layout/lProcess2" loCatId="list" qsTypeId="urn:microsoft.com/office/officeart/2005/8/quickstyle/simple1" qsCatId="simple" csTypeId="urn:microsoft.com/office/officeart/2005/8/colors/accent1_2" csCatId="accent1" phldr="1"/>
      <dgm:spPr/>
    </dgm:pt>
    <dgm:pt modelId="{BE38731A-8966-4439-AFC9-C9A838B24A6F}">
      <dgm:prSet phldrT="[Metin]"/>
      <dgm:spPr/>
      <dgm:t>
        <a:bodyPr/>
        <a:lstStyle/>
        <a:p>
          <a:r>
            <a:rPr lang="tr-TR"/>
            <a:t>Özel Kuruluşlar</a:t>
          </a:r>
        </a:p>
      </dgm:t>
    </dgm:pt>
    <dgm:pt modelId="{48C199B8-39F5-4B89-8029-AD78D5F2E360}" type="parTrans" cxnId="{721E6361-65D8-4A53-88BD-4F81EF0945DA}">
      <dgm:prSet/>
      <dgm:spPr/>
      <dgm:t>
        <a:bodyPr/>
        <a:lstStyle/>
        <a:p>
          <a:endParaRPr lang="tr-TR"/>
        </a:p>
      </dgm:t>
    </dgm:pt>
    <dgm:pt modelId="{634C201B-5A2F-4654-AA38-960722978135}" type="sibTrans" cxnId="{721E6361-65D8-4A53-88BD-4F81EF0945DA}">
      <dgm:prSet/>
      <dgm:spPr/>
      <dgm:t>
        <a:bodyPr/>
        <a:lstStyle/>
        <a:p>
          <a:endParaRPr lang="tr-TR"/>
        </a:p>
      </dgm:t>
    </dgm:pt>
    <dgm:pt modelId="{903D12F1-B2B3-4FEB-B389-660B953CAAF5}">
      <dgm:prSet phldrT="[Metin]"/>
      <dgm:spPr/>
      <dgm:t>
        <a:bodyPr/>
        <a:lstStyle/>
        <a:p>
          <a:r>
            <a:rPr lang="tr-TR"/>
            <a:t>Kamu Kuruluşları</a:t>
          </a:r>
        </a:p>
      </dgm:t>
    </dgm:pt>
    <dgm:pt modelId="{844D22D4-8310-4BD6-AE72-583C134B8DA8}" type="parTrans" cxnId="{22CA3CFF-ED5B-4427-97A5-C135F94A6FB2}">
      <dgm:prSet/>
      <dgm:spPr/>
      <dgm:t>
        <a:bodyPr/>
        <a:lstStyle/>
        <a:p>
          <a:endParaRPr lang="tr-TR"/>
        </a:p>
      </dgm:t>
    </dgm:pt>
    <dgm:pt modelId="{C2A52EA9-8D2C-42A1-9257-C222335722A6}" type="sibTrans" cxnId="{22CA3CFF-ED5B-4427-97A5-C135F94A6FB2}">
      <dgm:prSet/>
      <dgm:spPr/>
      <dgm:t>
        <a:bodyPr/>
        <a:lstStyle/>
        <a:p>
          <a:endParaRPr lang="tr-TR"/>
        </a:p>
      </dgm:t>
    </dgm:pt>
    <dgm:pt modelId="{598A8EED-612F-4409-B834-047401AE30D0}">
      <dgm:prSet phldrT="[Metin]"/>
      <dgm:spPr/>
      <dgm:t>
        <a:bodyPr/>
        <a:lstStyle/>
        <a:p>
          <a:r>
            <a:rPr lang="tr-TR"/>
            <a:t>Vakıflar, STK'lar ve Eğitim Kurumları</a:t>
          </a:r>
        </a:p>
      </dgm:t>
    </dgm:pt>
    <dgm:pt modelId="{036879A6-961A-44F0-83A9-4BE5780161B8}" type="parTrans" cxnId="{F1FC30A7-2859-4C12-AC25-1661295EF3D6}">
      <dgm:prSet/>
      <dgm:spPr/>
      <dgm:t>
        <a:bodyPr/>
        <a:lstStyle/>
        <a:p>
          <a:endParaRPr lang="tr-TR"/>
        </a:p>
      </dgm:t>
    </dgm:pt>
    <dgm:pt modelId="{B62BF2EC-57D1-4615-B429-86FE429146EB}" type="sibTrans" cxnId="{F1FC30A7-2859-4C12-AC25-1661295EF3D6}">
      <dgm:prSet/>
      <dgm:spPr/>
      <dgm:t>
        <a:bodyPr/>
        <a:lstStyle/>
        <a:p>
          <a:endParaRPr lang="tr-TR"/>
        </a:p>
      </dgm:t>
    </dgm:pt>
    <dgm:pt modelId="{1567F333-12FD-45F6-8B79-912EF7978B90}">
      <dgm:prSet phldrT="[Metin]"/>
      <dgm:spPr/>
      <dgm:t>
        <a:bodyPr/>
        <a:lstStyle/>
        <a:p>
          <a:r>
            <a:rPr lang="tr-TR"/>
            <a:t>Teknik Dalgıçlık</a:t>
          </a:r>
        </a:p>
      </dgm:t>
    </dgm:pt>
    <dgm:pt modelId="{F733E824-DC36-43B4-835C-F7CFEED620C2}" type="parTrans" cxnId="{C34DFFAD-95BA-454C-9490-D0DE4B836BF4}">
      <dgm:prSet/>
      <dgm:spPr/>
      <dgm:t>
        <a:bodyPr/>
        <a:lstStyle/>
        <a:p>
          <a:endParaRPr lang="tr-TR"/>
        </a:p>
      </dgm:t>
    </dgm:pt>
    <dgm:pt modelId="{82F57810-668D-4477-A94F-CFB8CB2AC4AE}" type="sibTrans" cxnId="{C34DFFAD-95BA-454C-9490-D0DE4B836BF4}">
      <dgm:prSet/>
      <dgm:spPr/>
      <dgm:t>
        <a:bodyPr/>
        <a:lstStyle/>
        <a:p>
          <a:endParaRPr lang="tr-TR"/>
        </a:p>
      </dgm:t>
    </dgm:pt>
    <dgm:pt modelId="{4FD22546-F4A3-4E1A-894C-52AB35B5F378}">
      <dgm:prSet phldrT="[Metin]"/>
      <dgm:spPr/>
      <dgm:t>
        <a:bodyPr/>
        <a:lstStyle/>
        <a:p>
          <a:r>
            <a:rPr lang="tr-TR"/>
            <a:t>Bağlar Dalgıçlık</a:t>
          </a:r>
        </a:p>
      </dgm:t>
    </dgm:pt>
    <dgm:pt modelId="{C37415C9-1962-4667-883E-2A947696A12D}" type="parTrans" cxnId="{FB380393-D6B6-48F6-BDA6-F238B586450C}">
      <dgm:prSet/>
      <dgm:spPr/>
      <dgm:t>
        <a:bodyPr/>
        <a:lstStyle/>
        <a:p>
          <a:endParaRPr lang="tr-TR"/>
        </a:p>
      </dgm:t>
    </dgm:pt>
    <dgm:pt modelId="{700C844F-0227-4A7A-A60E-A5D9569B5BA8}" type="sibTrans" cxnId="{FB380393-D6B6-48F6-BDA6-F238B586450C}">
      <dgm:prSet/>
      <dgm:spPr/>
      <dgm:t>
        <a:bodyPr/>
        <a:lstStyle/>
        <a:p>
          <a:endParaRPr lang="tr-TR"/>
        </a:p>
      </dgm:t>
    </dgm:pt>
    <dgm:pt modelId="{0CAB5A37-156B-46EB-99F3-884BF6DA9C0E}">
      <dgm:prSet phldrT="[Metin]"/>
      <dgm:spPr/>
      <dgm:t>
        <a:bodyPr/>
        <a:lstStyle/>
        <a:p>
          <a:r>
            <a:rPr lang="tr-TR"/>
            <a:t>İÇDAŞ</a:t>
          </a:r>
        </a:p>
      </dgm:t>
    </dgm:pt>
    <dgm:pt modelId="{0A7D0974-0962-4E91-BB8B-1EF76E7EEFB6}" type="parTrans" cxnId="{D22C2E18-D1A1-4964-A02B-D0C076F85E3D}">
      <dgm:prSet/>
      <dgm:spPr/>
      <dgm:t>
        <a:bodyPr/>
        <a:lstStyle/>
        <a:p>
          <a:endParaRPr lang="tr-TR"/>
        </a:p>
      </dgm:t>
    </dgm:pt>
    <dgm:pt modelId="{89BADD73-A13F-40EF-9DF4-B28F4FB60DD1}" type="sibTrans" cxnId="{D22C2E18-D1A1-4964-A02B-D0C076F85E3D}">
      <dgm:prSet/>
      <dgm:spPr/>
      <dgm:t>
        <a:bodyPr/>
        <a:lstStyle/>
        <a:p>
          <a:endParaRPr lang="tr-TR"/>
        </a:p>
      </dgm:t>
    </dgm:pt>
    <dgm:pt modelId="{1B1D024C-87B5-4606-950F-643A8ACA65C9}">
      <dgm:prSet phldrT="[Metin]"/>
      <dgm:spPr/>
      <dgm:t>
        <a:bodyPr/>
        <a:lstStyle/>
        <a:p>
          <a:r>
            <a:rPr lang="tr-TR"/>
            <a:t>Çağlar Dalgıçlık</a:t>
          </a:r>
        </a:p>
      </dgm:t>
    </dgm:pt>
    <dgm:pt modelId="{8E4A454C-BA87-46E0-8D66-1BBED5C23F8E}" type="parTrans" cxnId="{64A10945-EDA8-4CD1-B6E2-E0634464EE84}">
      <dgm:prSet/>
      <dgm:spPr/>
      <dgm:t>
        <a:bodyPr/>
        <a:lstStyle/>
        <a:p>
          <a:endParaRPr lang="tr-TR"/>
        </a:p>
      </dgm:t>
    </dgm:pt>
    <dgm:pt modelId="{AB1AC369-4C39-4EBC-9AFF-9AE49C2A5CEF}" type="sibTrans" cxnId="{64A10945-EDA8-4CD1-B6E2-E0634464EE84}">
      <dgm:prSet/>
      <dgm:spPr/>
      <dgm:t>
        <a:bodyPr/>
        <a:lstStyle/>
        <a:p>
          <a:endParaRPr lang="tr-TR"/>
        </a:p>
      </dgm:t>
    </dgm:pt>
    <dgm:pt modelId="{8F198248-954C-4DB9-8BF3-9343DFB49240}">
      <dgm:prSet phldrT="[Metin]"/>
      <dgm:spPr/>
      <dgm:t>
        <a:bodyPr/>
        <a:lstStyle/>
        <a:p>
          <a:r>
            <a:rPr lang="tr-TR"/>
            <a:t>Active Blue</a:t>
          </a:r>
        </a:p>
      </dgm:t>
    </dgm:pt>
    <dgm:pt modelId="{57539089-8F3D-45A6-80E0-96C6A9FBD762}" type="parTrans" cxnId="{36BF575B-917D-4858-B35D-5D89B8967D60}">
      <dgm:prSet/>
      <dgm:spPr/>
      <dgm:t>
        <a:bodyPr/>
        <a:lstStyle/>
        <a:p>
          <a:endParaRPr lang="tr-TR"/>
        </a:p>
      </dgm:t>
    </dgm:pt>
    <dgm:pt modelId="{A9CACD82-BB42-4255-8778-F6194F381131}" type="sibTrans" cxnId="{36BF575B-917D-4858-B35D-5D89B8967D60}">
      <dgm:prSet/>
      <dgm:spPr/>
      <dgm:t>
        <a:bodyPr/>
        <a:lstStyle/>
        <a:p>
          <a:endParaRPr lang="tr-TR"/>
        </a:p>
      </dgm:t>
    </dgm:pt>
    <dgm:pt modelId="{05022259-E4F8-4FEA-B0CA-DD36D3686998}">
      <dgm:prSet phldrT="[Metin]"/>
      <dgm:spPr/>
      <dgm:t>
        <a:bodyPr/>
        <a:lstStyle/>
        <a:p>
          <a:r>
            <a:rPr lang="tr-TR"/>
            <a:t>Ulaştırma ve Altyapı Bakanlığı</a:t>
          </a:r>
        </a:p>
      </dgm:t>
    </dgm:pt>
    <dgm:pt modelId="{F756416D-0C72-4AE5-B8FE-35BE6DC52472}" type="parTrans" cxnId="{2B185E7C-8668-49AA-9E4C-F04F3A6FD4F2}">
      <dgm:prSet/>
      <dgm:spPr/>
      <dgm:t>
        <a:bodyPr/>
        <a:lstStyle/>
        <a:p>
          <a:endParaRPr lang="tr-TR"/>
        </a:p>
      </dgm:t>
    </dgm:pt>
    <dgm:pt modelId="{609E33A2-1609-4703-8CAB-02585DF1445F}" type="sibTrans" cxnId="{2B185E7C-8668-49AA-9E4C-F04F3A6FD4F2}">
      <dgm:prSet/>
      <dgm:spPr/>
      <dgm:t>
        <a:bodyPr/>
        <a:lstStyle/>
        <a:p>
          <a:endParaRPr lang="tr-TR"/>
        </a:p>
      </dgm:t>
    </dgm:pt>
    <dgm:pt modelId="{3443726A-8013-4EC6-8C63-01F2E4B5891C}">
      <dgm:prSet phldrT="[Metin]"/>
      <dgm:spPr/>
      <dgm:t>
        <a:bodyPr/>
        <a:lstStyle/>
        <a:p>
          <a:r>
            <a:rPr lang="tr-TR"/>
            <a:t>Liman Başkanlığı</a:t>
          </a:r>
        </a:p>
      </dgm:t>
    </dgm:pt>
    <dgm:pt modelId="{12AB1385-5456-4F28-A12D-A154C287DB04}" type="parTrans" cxnId="{710775C9-F8FC-4B47-8279-2C38D677F94D}">
      <dgm:prSet/>
      <dgm:spPr/>
      <dgm:t>
        <a:bodyPr/>
        <a:lstStyle/>
        <a:p>
          <a:endParaRPr lang="tr-TR"/>
        </a:p>
      </dgm:t>
    </dgm:pt>
    <dgm:pt modelId="{5AE0BD08-FF61-429F-A132-A9A65FA8DA34}" type="sibTrans" cxnId="{710775C9-F8FC-4B47-8279-2C38D677F94D}">
      <dgm:prSet/>
      <dgm:spPr/>
      <dgm:t>
        <a:bodyPr/>
        <a:lstStyle/>
        <a:p>
          <a:endParaRPr lang="tr-TR"/>
        </a:p>
      </dgm:t>
    </dgm:pt>
    <dgm:pt modelId="{67F8B942-85DC-47CB-B4CA-573F5D11579F}">
      <dgm:prSet phldrT="[Metin]"/>
      <dgm:spPr/>
      <dgm:t>
        <a:bodyPr/>
        <a:lstStyle/>
        <a:p>
          <a:r>
            <a:rPr lang="tr-TR"/>
            <a:t>Tarım İl Müdürlüğü</a:t>
          </a:r>
        </a:p>
      </dgm:t>
    </dgm:pt>
    <dgm:pt modelId="{EDA1F9A1-6B60-4C15-871B-A30D67AB966C}" type="parTrans" cxnId="{1AEF2C10-4FB5-4F93-90D5-616FFDF33827}">
      <dgm:prSet/>
      <dgm:spPr/>
      <dgm:t>
        <a:bodyPr/>
        <a:lstStyle/>
        <a:p>
          <a:endParaRPr lang="tr-TR"/>
        </a:p>
      </dgm:t>
    </dgm:pt>
    <dgm:pt modelId="{FD90182A-E8C4-48AE-8337-14F6C12762F2}" type="sibTrans" cxnId="{1AEF2C10-4FB5-4F93-90D5-616FFDF33827}">
      <dgm:prSet/>
      <dgm:spPr/>
      <dgm:t>
        <a:bodyPr/>
        <a:lstStyle/>
        <a:p>
          <a:endParaRPr lang="tr-TR"/>
        </a:p>
      </dgm:t>
    </dgm:pt>
    <dgm:pt modelId="{05AF2F51-C302-4EB6-996C-93B66C62EEA4}">
      <dgm:prSet phldrT="[Metin]"/>
      <dgm:spPr/>
      <dgm:t>
        <a:bodyPr/>
        <a:lstStyle/>
        <a:p>
          <a:r>
            <a:rPr lang="tr-TR"/>
            <a:t>Sahil Güvenlik</a:t>
          </a:r>
        </a:p>
      </dgm:t>
    </dgm:pt>
    <dgm:pt modelId="{2F523CC4-38FA-4498-8CA6-CC81439B5CDE}" type="parTrans" cxnId="{91819E80-9BED-4F66-B20E-69875DBD1039}">
      <dgm:prSet/>
      <dgm:spPr/>
      <dgm:t>
        <a:bodyPr/>
        <a:lstStyle/>
        <a:p>
          <a:endParaRPr lang="tr-TR"/>
        </a:p>
      </dgm:t>
    </dgm:pt>
    <dgm:pt modelId="{A01AF6BE-CDE5-4A66-83D1-EEDD1533E225}" type="sibTrans" cxnId="{91819E80-9BED-4F66-B20E-69875DBD1039}">
      <dgm:prSet/>
      <dgm:spPr/>
      <dgm:t>
        <a:bodyPr/>
        <a:lstStyle/>
        <a:p>
          <a:endParaRPr lang="tr-TR"/>
        </a:p>
      </dgm:t>
    </dgm:pt>
    <dgm:pt modelId="{66D7AE4F-6762-47AA-968C-99860D0F8D5D}">
      <dgm:prSet phldrT="[Metin]"/>
      <dgm:spPr/>
      <dgm:t>
        <a:bodyPr/>
        <a:lstStyle/>
        <a:p>
          <a:r>
            <a:rPr lang="tr-TR"/>
            <a:t>Deniz Polisi</a:t>
          </a:r>
        </a:p>
      </dgm:t>
    </dgm:pt>
    <dgm:pt modelId="{C603E98F-902B-43BC-8574-9A1F06DADFEE}" type="parTrans" cxnId="{02C2DFD7-AF8A-4CF1-9BF0-32AE61570E9E}">
      <dgm:prSet/>
      <dgm:spPr/>
      <dgm:t>
        <a:bodyPr/>
        <a:lstStyle/>
        <a:p>
          <a:endParaRPr lang="tr-TR"/>
        </a:p>
      </dgm:t>
    </dgm:pt>
    <dgm:pt modelId="{030D9582-9FF1-455F-94C9-432EE8A7003F}" type="sibTrans" cxnId="{02C2DFD7-AF8A-4CF1-9BF0-32AE61570E9E}">
      <dgm:prSet/>
      <dgm:spPr/>
      <dgm:t>
        <a:bodyPr/>
        <a:lstStyle/>
        <a:p>
          <a:endParaRPr lang="tr-TR"/>
        </a:p>
      </dgm:t>
    </dgm:pt>
    <dgm:pt modelId="{7F2B9BE4-12E2-4F47-88AD-66039FFFC6A5}">
      <dgm:prSet phldrT="[Metin]"/>
      <dgm:spPr/>
      <dgm:t>
        <a:bodyPr/>
        <a:lstStyle/>
        <a:p>
          <a:r>
            <a:rPr lang="tr-TR"/>
            <a:t>Türkiye Sualtı Sporları Federasyonu (TSSF)</a:t>
          </a:r>
        </a:p>
      </dgm:t>
    </dgm:pt>
    <dgm:pt modelId="{9E266230-12B8-4563-B181-0A584B046ABC}" type="parTrans" cxnId="{E06313BD-4C5A-4A84-A1C8-66DCF23554D1}">
      <dgm:prSet/>
      <dgm:spPr/>
      <dgm:t>
        <a:bodyPr/>
        <a:lstStyle/>
        <a:p>
          <a:endParaRPr lang="tr-TR"/>
        </a:p>
      </dgm:t>
    </dgm:pt>
    <dgm:pt modelId="{CE1D491C-2CDA-497D-AB5E-169BE150CC03}" type="sibTrans" cxnId="{E06313BD-4C5A-4A84-A1C8-66DCF23554D1}">
      <dgm:prSet/>
      <dgm:spPr/>
      <dgm:t>
        <a:bodyPr/>
        <a:lstStyle/>
        <a:p>
          <a:endParaRPr lang="tr-TR"/>
        </a:p>
      </dgm:t>
    </dgm:pt>
    <dgm:pt modelId="{34480BFC-DC82-4AB9-B363-72F395A2B3FD}">
      <dgm:prSet phldrT="[Metin]"/>
      <dgm:spPr/>
      <dgm:t>
        <a:bodyPr/>
        <a:lstStyle/>
        <a:p>
          <a:r>
            <a:rPr lang="tr-TR"/>
            <a:t>Tarihi Alan Başkanlığı</a:t>
          </a:r>
        </a:p>
      </dgm:t>
    </dgm:pt>
    <dgm:pt modelId="{8C083CAE-4A70-4927-83D6-0B0DF8EBD79B}" type="parTrans" cxnId="{525AB136-C54A-4EF4-BF90-63E56187D068}">
      <dgm:prSet/>
      <dgm:spPr/>
      <dgm:t>
        <a:bodyPr/>
        <a:lstStyle/>
        <a:p>
          <a:endParaRPr lang="tr-TR"/>
        </a:p>
      </dgm:t>
    </dgm:pt>
    <dgm:pt modelId="{8B88108D-29F0-4AB6-AC77-121625DE6DEF}" type="sibTrans" cxnId="{525AB136-C54A-4EF4-BF90-63E56187D068}">
      <dgm:prSet/>
      <dgm:spPr/>
      <dgm:t>
        <a:bodyPr/>
        <a:lstStyle/>
        <a:p>
          <a:endParaRPr lang="tr-TR"/>
        </a:p>
      </dgm:t>
    </dgm:pt>
    <dgm:pt modelId="{1C9CEAE5-ECC5-43E6-9279-3B4C049F9BD1}">
      <dgm:prSet phldrT="[Metin]"/>
      <dgm:spPr/>
      <dgm:t>
        <a:bodyPr/>
        <a:lstStyle/>
        <a:p>
          <a:r>
            <a:rPr lang="tr-TR"/>
            <a:t>Profesyonel Sualtı Adamları Derneği</a:t>
          </a:r>
        </a:p>
      </dgm:t>
    </dgm:pt>
    <dgm:pt modelId="{7AC03EA9-3A23-4FBE-8E0D-FA9E82BC922D}" type="parTrans" cxnId="{2BE163C2-4B58-4BE4-866B-09E173931B2A}">
      <dgm:prSet/>
      <dgm:spPr/>
      <dgm:t>
        <a:bodyPr/>
        <a:lstStyle/>
        <a:p>
          <a:endParaRPr lang="tr-TR"/>
        </a:p>
      </dgm:t>
    </dgm:pt>
    <dgm:pt modelId="{98BCA2C3-A1DC-4E9D-87F0-0B83109F3D81}" type="sibTrans" cxnId="{2BE163C2-4B58-4BE4-866B-09E173931B2A}">
      <dgm:prSet/>
      <dgm:spPr/>
      <dgm:t>
        <a:bodyPr/>
        <a:lstStyle/>
        <a:p>
          <a:endParaRPr lang="tr-TR"/>
        </a:p>
      </dgm:t>
    </dgm:pt>
    <dgm:pt modelId="{79CD5C3F-792D-4393-9FE4-E9074BC39DFD}">
      <dgm:prSet phldrT="[Metin]"/>
      <dgm:spPr/>
      <dgm:t>
        <a:bodyPr/>
        <a:lstStyle/>
        <a:p>
          <a:r>
            <a:rPr lang="tr-TR"/>
            <a:t>İstanbul Deniz Ticaret Odası</a:t>
          </a:r>
        </a:p>
      </dgm:t>
    </dgm:pt>
    <dgm:pt modelId="{212C353A-16A2-406E-8CAB-2EB4BC625CC1}" type="parTrans" cxnId="{6E4C1EB0-48A9-489E-B7EB-01B5BF2C9898}">
      <dgm:prSet/>
      <dgm:spPr/>
      <dgm:t>
        <a:bodyPr/>
        <a:lstStyle/>
        <a:p>
          <a:endParaRPr lang="tr-TR"/>
        </a:p>
      </dgm:t>
    </dgm:pt>
    <dgm:pt modelId="{282D5887-11CC-4851-A00C-FD35F7978E7C}" type="sibTrans" cxnId="{6E4C1EB0-48A9-489E-B7EB-01B5BF2C9898}">
      <dgm:prSet/>
      <dgm:spPr/>
      <dgm:t>
        <a:bodyPr/>
        <a:lstStyle/>
        <a:p>
          <a:endParaRPr lang="tr-TR"/>
        </a:p>
      </dgm:t>
    </dgm:pt>
    <dgm:pt modelId="{F9CA6BAD-89E6-41A3-924D-7DDE270DBF97}" type="pres">
      <dgm:prSet presAssocID="{DF2CA2D4-57BB-485A-BF24-528C9CC65428}" presName="theList" presStyleCnt="0">
        <dgm:presLayoutVars>
          <dgm:dir/>
          <dgm:animLvl val="lvl"/>
          <dgm:resizeHandles val="exact"/>
        </dgm:presLayoutVars>
      </dgm:prSet>
      <dgm:spPr/>
    </dgm:pt>
    <dgm:pt modelId="{C096DC19-74C8-483C-821B-C98647142E54}" type="pres">
      <dgm:prSet presAssocID="{BE38731A-8966-4439-AFC9-C9A838B24A6F}" presName="compNode" presStyleCnt="0"/>
      <dgm:spPr/>
    </dgm:pt>
    <dgm:pt modelId="{00975632-BF6F-411D-87AA-6F0E5FFC0A93}" type="pres">
      <dgm:prSet presAssocID="{BE38731A-8966-4439-AFC9-C9A838B24A6F}" presName="aNode" presStyleLbl="bgShp" presStyleIdx="0" presStyleCnt="3"/>
      <dgm:spPr/>
    </dgm:pt>
    <dgm:pt modelId="{5AB22A87-4D0E-45C5-9FBC-44792B62334D}" type="pres">
      <dgm:prSet presAssocID="{BE38731A-8966-4439-AFC9-C9A838B24A6F}" presName="textNode" presStyleLbl="bgShp" presStyleIdx="0" presStyleCnt="3"/>
      <dgm:spPr/>
    </dgm:pt>
    <dgm:pt modelId="{1A85EEBC-37A2-4DAC-838A-29AC7DC70DCF}" type="pres">
      <dgm:prSet presAssocID="{BE38731A-8966-4439-AFC9-C9A838B24A6F}" presName="compChildNode" presStyleCnt="0"/>
      <dgm:spPr/>
    </dgm:pt>
    <dgm:pt modelId="{FF046997-BD14-4198-8233-BF532B6435D5}" type="pres">
      <dgm:prSet presAssocID="{BE38731A-8966-4439-AFC9-C9A838B24A6F}" presName="theInnerList" presStyleCnt="0"/>
      <dgm:spPr/>
    </dgm:pt>
    <dgm:pt modelId="{56F18F89-0FD3-423C-96DF-6FD05247CEB7}" type="pres">
      <dgm:prSet presAssocID="{0CAB5A37-156B-46EB-99F3-884BF6DA9C0E}" presName="childNode" presStyleLbl="node1" presStyleIdx="0" presStyleCnt="14">
        <dgm:presLayoutVars>
          <dgm:bulletEnabled val="1"/>
        </dgm:presLayoutVars>
      </dgm:prSet>
      <dgm:spPr/>
    </dgm:pt>
    <dgm:pt modelId="{24C1D0B0-7320-4EE5-907E-6F49CF59C489}" type="pres">
      <dgm:prSet presAssocID="{0CAB5A37-156B-46EB-99F3-884BF6DA9C0E}" presName="aSpace2" presStyleCnt="0"/>
      <dgm:spPr/>
    </dgm:pt>
    <dgm:pt modelId="{818F115A-F059-4E28-A41B-CBB66E6D1902}" type="pres">
      <dgm:prSet presAssocID="{1567F333-12FD-45F6-8B79-912EF7978B90}" presName="childNode" presStyleLbl="node1" presStyleIdx="1" presStyleCnt="14">
        <dgm:presLayoutVars>
          <dgm:bulletEnabled val="1"/>
        </dgm:presLayoutVars>
      </dgm:prSet>
      <dgm:spPr/>
    </dgm:pt>
    <dgm:pt modelId="{F92B8AC8-0B16-4BC0-8DB7-C2C284B5FA4B}" type="pres">
      <dgm:prSet presAssocID="{1567F333-12FD-45F6-8B79-912EF7978B90}" presName="aSpace2" presStyleCnt="0"/>
      <dgm:spPr/>
    </dgm:pt>
    <dgm:pt modelId="{8F146F7F-9F41-46D3-A5C6-986CB77DAF62}" type="pres">
      <dgm:prSet presAssocID="{4FD22546-F4A3-4E1A-894C-52AB35B5F378}" presName="childNode" presStyleLbl="node1" presStyleIdx="2" presStyleCnt="14">
        <dgm:presLayoutVars>
          <dgm:bulletEnabled val="1"/>
        </dgm:presLayoutVars>
      </dgm:prSet>
      <dgm:spPr/>
    </dgm:pt>
    <dgm:pt modelId="{6B87FCD1-F781-4998-A2EA-674F63B23802}" type="pres">
      <dgm:prSet presAssocID="{4FD22546-F4A3-4E1A-894C-52AB35B5F378}" presName="aSpace2" presStyleCnt="0"/>
      <dgm:spPr/>
    </dgm:pt>
    <dgm:pt modelId="{0296FB10-844D-45D4-897D-D00B0731E9CE}" type="pres">
      <dgm:prSet presAssocID="{1B1D024C-87B5-4606-950F-643A8ACA65C9}" presName="childNode" presStyleLbl="node1" presStyleIdx="3" presStyleCnt="14">
        <dgm:presLayoutVars>
          <dgm:bulletEnabled val="1"/>
        </dgm:presLayoutVars>
      </dgm:prSet>
      <dgm:spPr/>
    </dgm:pt>
    <dgm:pt modelId="{95561C10-1071-4096-8D7D-63A05329E615}" type="pres">
      <dgm:prSet presAssocID="{1B1D024C-87B5-4606-950F-643A8ACA65C9}" presName="aSpace2" presStyleCnt="0"/>
      <dgm:spPr/>
    </dgm:pt>
    <dgm:pt modelId="{D5456B6F-63B0-4D47-B21B-778C2E12217C}" type="pres">
      <dgm:prSet presAssocID="{8F198248-954C-4DB9-8BF3-9343DFB49240}" presName="childNode" presStyleLbl="node1" presStyleIdx="4" presStyleCnt="14">
        <dgm:presLayoutVars>
          <dgm:bulletEnabled val="1"/>
        </dgm:presLayoutVars>
      </dgm:prSet>
      <dgm:spPr/>
    </dgm:pt>
    <dgm:pt modelId="{8E9C8C75-6D34-4E3B-8750-BFBC3AECA0E1}" type="pres">
      <dgm:prSet presAssocID="{BE38731A-8966-4439-AFC9-C9A838B24A6F}" presName="aSpace" presStyleCnt="0"/>
      <dgm:spPr/>
    </dgm:pt>
    <dgm:pt modelId="{DA49F806-16F1-4E85-BFA7-63CCF4D87054}" type="pres">
      <dgm:prSet presAssocID="{903D12F1-B2B3-4FEB-B389-660B953CAAF5}" presName="compNode" presStyleCnt="0"/>
      <dgm:spPr/>
    </dgm:pt>
    <dgm:pt modelId="{0FCF102C-0A5B-4171-8A1D-0CDF786463DB}" type="pres">
      <dgm:prSet presAssocID="{903D12F1-B2B3-4FEB-B389-660B953CAAF5}" presName="aNode" presStyleLbl="bgShp" presStyleIdx="1" presStyleCnt="3"/>
      <dgm:spPr/>
    </dgm:pt>
    <dgm:pt modelId="{AAFC08EF-1A3D-4144-8520-59D380D576D9}" type="pres">
      <dgm:prSet presAssocID="{903D12F1-B2B3-4FEB-B389-660B953CAAF5}" presName="textNode" presStyleLbl="bgShp" presStyleIdx="1" presStyleCnt="3"/>
      <dgm:spPr/>
    </dgm:pt>
    <dgm:pt modelId="{52CD7B7B-5DA9-4A81-AEE3-6B13B79957DD}" type="pres">
      <dgm:prSet presAssocID="{903D12F1-B2B3-4FEB-B389-660B953CAAF5}" presName="compChildNode" presStyleCnt="0"/>
      <dgm:spPr/>
    </dgm:pt>
    <dgm:pt modelId="{D6EFBCDE-4F26-445F-92F7-1582C4635CAB}" type="pres">
      <dgm:prSet presAssocID="{903D12F1-B2B3-4FEB-B389-660B953CAAF5}" presName="theInnerList" presStyleCnt="0"/>
      <dgm:spPr/>
    </dgm:pt>
    <dgm:pt modelId="{4B91047C-2C29-4037-B5FE-5A5F803B0156}" type="pres">
      <dgm:prSet presAssocID="{05022259-E4F8-4FEA-B0CA-DD36D3686998}" presName="childNode" presStyleLbl="node1" presStyleIdx="5" presStyleCnt="14">
        <dgm:presLayoutVars>
          <dgm:bulletEnabled val="1"/>
        </dgm:presLayoutVars>
      </dgm:prSet>
      <dgm:spPr/>
    </dgm:pt>
    <dgm:pt modelId="{5690875E-8DB8-4A6B-A6B7-175062233CE2}" type="pres">
      <dgm:prSet presAssocID="{05022259-E4F8-4FEA-B0CA-DD36D3686998}" presName="aSpace2" presStyleCnt="0"/>
      <dgm:spPr/>
    </dgm:pt>
    <dgm:pt modelId="{FB84DD4A-BDC3-4915-8FEC-3793BB39A684}" type="pres">
      <dgm:prSet presAssocID="{3443726A-8013-4EC6-8C63-01F2E4B5891C}" presName="childNode" presStyleLbl="node1" presStyleIdx="6" presStyleCnt="14">
        <dgm:presLayoutVars>
          <dgm:bulletEnabled val="1"/>
        </dgm:presLayoutVars>
      </dgm:prSet>
      <dgm:spPr/>
    </dgm:pt>
    <dgm:pt modelId="{2D35A371-A8A5-49C0-9B18-46BD7BB40794}" type="pres">
      <dgm:prSet presAssocID="{3443726A-8013-4EC6-8C63-01F2E4B5891C}" presName="aSpace2" presStyleCnt="0"/>
      <dgm:spPr/>
    </dgm:pt>
    <dgm:pt modelId="{8F924824-6837-4D49-B7A6-3D3E440169E8}" type="pres">
      <dgm:prSet presAssocID="{67F8B942-85DC-47CB-B4CA-573F5D11579F}" presName="childNode" presStyleLbl="node1" presStyleIdx="7" presStyleCnt="14">
        <dgm:presLayoutVars>
          <dgm:bulletEnabled val="1"/>
        </dgm:presLayoutVars>
      </dgm:prSet>
      <dgm:spPr/>
    </dgm:pt>
    <dgm:pt modelId="{46EAF1BE-44A4-427D-8D98-1B7F4752CC8F}" type="pres">
      <dgm:prSet presAssocID="{67F8B942-85DC-47CB-B4CA-573F5D11579F}" presName="aSpace2" presStyleCnt="0"/>
      <dgm:spPr/>
    </dgm:pt>
    <dgm:pt modelId="{8040FEBF-3BF0-4635-9517-0766AA745581}" type="pres">
      <dgm:prSet presAssocID="{05AF2F51-C302-4EB6-996C-93B66C62EEA4}" presName="childNode" presStyleLbl="node1" presStyleIdx="8" presStyleCnt="14">
        <dgm:presLayoutVars>
          <dgm:bulletEnabled val="1"/>
        </dgm:presLayoutVars>
      </dgm:prSet>
      <dgm:spPr/>
    </dgm:pt>
    <dgm:pt modelId="{B4B8C96E-4CAB-44B5-AFF0-14E3E97461BA}" type="pres">
      <dgm:prSet presAssocID="{05AF2F51-C302-4EB6-996C-93B66C62EEA4}" presName="aSpace2" presStyleCnt="0"/>
      <dgm:spPr/>
    </dgm:pt>
    <dgm:pt modelId="{5CDFE6C8-0218-4EB2-9F45-9480250A02C1}" type="pres">
      <dgm:prSet presAssocID="{66D7AE4F-6762-47AA-968C-99860D0F8D5D}" presName="childNode" presStyleLbl="node1" presStyleIdx="9" presStyleCnt="14">
        <dgm:presLayoutVars>
          <dgm:bulletEnabled val="1"/>
        </dgm:presLayoutVars>
      </dgm:prSet>
      <dgm:spPr/>
    </dgm:pt>
    <dgm:pt modelId="{00863358-711C-4C0E-9746-C5597E31283E}" type="pres">
      <dgm:prSet presAssocID="{903D12F1-B2B3-4FEB-B389-660B953CAAF5}" presName="aSpace" presStyleCnt="0"/>
      <dgm:spPr/>
    </dgm:pt>
    <dgm:pt modelId="{BF220A0C-EE9C-49BA-890F-3CAB7757500A}" type="pres">
      <dgm:prSet presAssocID="{598A8EED-612F-4409-B834-047401AE30D0}" presName="compNode" presStyleCnt="0"/>
      <dgm:spPr/>
    </dgm:pt>
    <dgm:pt modelId="{387912BB-5483-445D-AAC1-494951A23008}" type="pres">
      <dgm:prSet presAssocID="{598A8EED-612F-4409-B834-047401AE30D0}" presName="aNode" presStyleLbl="bgShp" presStyleIdx="2" presStyleCnt="3"/>
      <dgm:spPr/>
    </dgm:pt>
    <dgm:pt modelId="{1CC5B658-EB64-4CB6-B4F3-ABDB9FFC8CD2}" type="pres">
      <dgm:prSet presAssocID="{598A8EED-612F-4409-B834-047401AE30D0}" presName="textNode" presStyleLbl="bgShp" presStyleIdx="2" presStyleCnt="3"/>
      <dgm:spPr/>
    </dgm:pt>
    <dgm:pt modelId="{9F8FAEB4-855A-4BEC-B804-BB910B166659}" type="pres">
      <dgm:prSet presAssocID="{598A8EED-612F-4409-B834-047401AE30D0}" presName="compChildNode" presStyleCnt="0"/>
      <dgm:spPr/>
    </dgm:pt>
    <dgm:pt modelId="{03326690-CF2B-4023-A84B-D1DC478F3C2A}" type="pres">
      <dgm:prSet presAssocID="{598A8EED-612F-4409-B834-047401AE30D0}" presName="theInnerList" presStyleCnt="0"/>
      <dgm:spPr/>
    </dgm:pt>
    <dgm:pt modelId="{9DE9F54C-98B9-4F02-A2D8-A20D5924F998}" type="pres">
      <dgm:prSet presAssocID="{7F2B9BE4-12E2-4F47-88AD-66039FFFC6A5}" presName="childNode" presStyleLbl="node1" presStyleIdx="10" presStyleCnt="14">
        <dgm:presLayoutVars>
          <dgm:bulletEnabled val="1"/>
        </dgm:presLayoutVars>
      </dgm:prSet>
      <dgm:spPr/>
    </dgm:pt>
    <dgm:pt modelId="{31E2E40D-DB48-463F-9534-EC3F2182263C}" type="pres">
      <dgm:prSet presAssocID="{7F2B9BE4-12E2-4F47-88AD-66039FFFC6A5}" presName="aSpace2" presStyleCnt="0"/>
      <dgm:spPr/>
    </dgm:pt>
    <dgm:pt modelId="{A3936C98-FF65-4B2C-8540-251348A66BB1}" type="pres">
      <dgm:prSet presAssocID="{34480BFC-DC82-4AB9-B363-72F395A2B3FD}" presName="childNode" presStyleLbl="node1" presStyleIdx="11" presStyleCnt="14">
        <dgm:presLayoutVars>
          <dgm:bulletEnabled val="1"/>
        </dgm:presLayoutVars>
      </dgm:prSet>
      <dgm:spPr/>
    </dgm:pt>
    <dgm:pt modelId="{5CAF77A7-8AD5-4458-8B71-7C6B3001B0A2}" type="pres">
      <dgm:prSet presAssocID="{34480BFC-DC82-4AB9-B363-72F395A2B3FD}" presName="aSpace2" presStyleCnt="0"/>
      <dgm:spPr/>
    </dgm:pt>
    <dgm:pt modelId="{E0162199-18D8-486C-80FE-4DDB5308CD32}" type="pres">
      <dgm:prSet presAssocID="{1C9CEAE5-ECC5-43E6-9279-3B4C049F9BD1}" presName="childNode" presStyleLbl="node1" presStyleIdx="12" presStyleCnt="14">
        <dgm:presLayoutVars>
          <dgm:bulletEnabled val="1"/>
        </dgm:presLayoutVars>
      </dgm:prSet>
      <dgm:spPr/>
    </dgm:pt>
    <dgm:pt modelId="{29911CB5-FE8E-4057-8EF1-0CB896E3CF8F}" type="pres">
      <dgm:prSet presAssocID="{1C9CEAE5-ECC5-43E6-9279-3B4C049F9BD1}" presName="aSpace2" presStyleCnt="0"/>
      <dgm:spPr/>
    </dgm:pt>
    <dgm:pt modelId="{2F6E969F-D3CF-4EC9-9C2B-469BE2DBF03E}" type="pres">
      <dgm:prSet presAssocID="{79CD5C3F-792D-4393-9FE4-E9074BC39DFD}" presName="childNode" presStyleLbl="node1" presStyleIdx="13" presStyleCnt="14">
        <dgm:presLayoutVars>
          <dgm:bulletEnabled val="1"/>
        </dgm:presLayoutVars>
      </dgm:prSet>
      <dgm:spPr/>
    </dgm:pt>
  </dgm:ptLst>
  <dgm:cxnLst>
    <dgm:cxn modelId="{1AEF2C10-4FB5-4F93-90D5-616FFDF33827}" srcId="{903D12F1-B2B3-4FEB-B389-660B953CAAF5}" destId="{67F8B942-85DC-47CB-B4CA-573F5D11579F}" srcOrd="2" destOrd="0" parTransId="{EDA1F9A1-6B60-4C15-871B-A30D67AB966C}" sibTransId="{FD90182A-E8C4-48AE-8337-14F6C12762F2}"/>
    <dgm:cxn modelId="{DBB92F13-F920-4A41-AC0A-2BC3B12D6752}" type="presOf" srcId="{67F8B942-85DC-47CB-B4CA-573F5D11579F}" destId="{8F924824-6837-4D49-B7A6-3D3E440169E8}" srcOrd="0" destOrd="0" presId="urn:microsoft.com/office/officeart/2005/8/layout/lProcess2"/>
    <dgm:cxn modelId="{58035714-0AB7-47FD-86D7-FDBF2318525B}" type="presOf" srcId="{903D12F1-B2B3-4FEB-B389-660B953CAAF5}" destId="{0FCF102C-0A5B-4171-8A1D-0CDF786463DB}" srcOrd="0" destOrd="0" presId="urn:microsoft.com/office/officeart/2005/8/layout/lProcess2"/>
    <dgm:cxn modelId="{D22C2E18-D1A1-4964-A02B-D0C076F85E3D}" srcId="{BE38731A-8966-4439-AFC9-C9A838B24A6F}" destId="{0CAB5A37-156B-46EB-99F3-884BF6DA9C0E}" srcOrd="0" destOrd="0" parTransId="{0A7D0974-0962-4E91-BB8B-1EF76E7EEFB6}" sibTransId="{89BADD73-A13F-40EF-9DF4-B28F4FB60DD1}"/>
    <dgm:cxn modelId="{4EE1C820-A061-4E7B-836C-0A77F4B67A27}" type="presOf" srcId="{0CAB5A37-156B-46EB-99F3-884BF6DA9C0E}" destId="{56F18F89-0FD3-423C-96DF-6FD05247CEB7}" srcOrd="0" destOrd="0" presId="urn:microsoft.com/office/officeart/2005/8/layout/lProcess2"/>
    <dgm:cxn modelId="{3D546323-DCE2-407D-B4CE-AF1308F73073}" type="presOf" srcId="{1C9CEAE5-ECC5-43E6-9279-3B4C049F9BD1}" destId="{E0162199-18D8-486C-80FE-4DDB5308CD32}" srcOrd="0" destOrd="0" presId="urn:microsoft.com/office/officeart/2005/8/layout/lProcess2"/>
    <dgm:cxn modelId="{525AB136-C54A-4EF4-BF90-63E56187D068}" srcId="{598A8EED-612F-4409-B834-047401AE30D0}" destId="{34480BFC-DC82-4AB9-B363-72F395A2B3FD}" srcOrd="1" destOrd="0" parTransId="{8C083CAE-4A70-4927-83D6-0B0DF8EBD79B}" sibTransId="{8B88108D-29F0-4AB6-AC77-121625DE6DEF}"/>
    <dgm:cxn modelId="{36BF575B-917D-4858-B35D-5D89B8967D60}" srcId="{BE38731A-8966-4439-AFC9-C9A838B24A6F}" destId="{8F198248-954C-4DB9-8BF3-9343DFB49240}" srcOrd="4" destOrd="0" parTransId="{57539089-8F3D-45A6-80E0-96C6A9FBD762}" sibTransId="{A9CACD82-BB42-4255-8778-F6194F381131}"/>
    <dgm:cxn modelId="{721E6361-65D8-4A53-88BD-4F81EF0945DA}" srcId="{DF2CA2D4-57BB-485A-BF24-528C9CC65428}" destId="{BE38731A-8966-4439-AFC9-C9A838B24A6F}" srcOrd="0" destOrd="0" parTransId="{48C199B8-39F5-4B89-8029-AD78D5F2E360}" sibTransId="{634C201B-5A2F-4654-AA38-960722978135}"/>
    <dgm:cxn modelId="{64A10945-EDA8-4CD1-B6E2-E0634464EE84}" srcId="{BE38731A-8966-4439-AFC9-C9A838B24A6F}" destId="{1B1D024C-87B5-4606-950F-643A8ACA65C9}" srcOrd="3" destOrd="0" parTransId="{8E4A454C-BA87-46E0-8D66-1BBED5C23F8E}" sibTransId="{AB1AC369-4C39-4EBC-9AFF-9AE49C2A5CEF}"/>
    <dgm:cxn modelId="{C92CB072-E6D3-4CFB-B09B-C3041A6FC56B}" type="presOf" srcId="{7F2B9BE4-12E2-4F47-88AD-66039FFFC6A5}" destId="{9DE9F54C-98B9-4F02-A2D8-A20D5924F998}" srcOrd="0" destOrd="0" presId="urn:microsoft.com/office/officeart/2005/8/layout/lProcess2"/>
    <dgm:cxn modelId="{77D8A878-36EB-492B-9BF1-F4651637C97A}" type="presOf" srcId="{66D7AE4F-6762-47AA-968C-99860D0F8D5D}" destId="{5CDFE6C8-0218-4EB2-9F45-9480250A02C1}" srcOrd="0" destOrd="0" presId="urn:microsoft.com/office/officeart/2005/8/layout/lProcess2"/>
    <dgm:cxn modelId="{15FAF479-EEB1-4C91-BA05-29D99A34F2B0}" type="presOf" srcId="{1567F333-12FD-45F6-8B79-912EF7978B90}" destId="{818F115A-F059-4E28-A41B-CBB66E6D1902}" srcOrd="0" destOrd="0" presId="urn:microsoft.com/office/officeart/2005/8/layout/lProcess2"/>
    <dgm:cxn modelId="{2B185E7C-8668-49AA-9E4C-F04F3A6FD4F2}" srcId="{903D12F1-B2B3-4FEB-B389-660B953CAAF5}" destId="{05022259-E4F8-4FEA-B0CA-DD36D3686998}" srcOrd="0" destOrd="0" parTransId="{F756416D-0C72-4AE5-B8FE-35BE6DC52472}" sibTransId="{609E33A2-1609-4703-8CAB-02585DF1445F}"/>
    <dgm:cxn modelId="{91819E80-9BED-4F66-B20E-69875DBD1039}" srcId="{903D12F1-B2B3-4FEB-B389-660B953CAAF5}" destId="{05AF2F51-C302-4EB6-996C-93B66C62EEA4}" srcOrd="3" destOrd="0" parTransId="{2F523CC4-38FA-4498-8CA6-CC81439B5CDE}" sibTransId="{A01AF6BE-CDE5-4A66-83D1-EEDD1533E225}"/>
    <dgm:cxn modelId="{6CC9E283-C709-47C7-8B29-7B3977528D8F}" type="presOf" srcId="{DF2CA2D4-57BB-485A-BF24-528C9CC65428}" destId="{F9CA6BAD-89E6-41A3-924D-7DDE270DBF97}" srcOrd="0" destOrd="0" presId="urn:microsoft.com/office/officeart/2005/8/layout/lProcess2"/>
    <dgm:cxn modelId="{90ED808E-E99E-4EE1-899C-E4040CA05720}" type="presOf" srcId="{BE38731A-8966-4439-AFC9-C9A838B24A6F}" destId="{5AB22A87-4D0E-45C5-9FBC-44792B62334D}" srcOrd="1" destOrd="0" presId="urn:microsoft.com/office/officeart/2005/8/layout/lProcess2"/>
    <dgm:cxn modelId="{90577691-7FD1-4761-BD42-72AB801EC5BA}" type="presOf" srcId="{598A8EED-612F-4409-B834-047401AE30D0}" destId="{387912BB-5483-445D-AAC1-494951A23008}" srcOrd="0" destOrd="0" presId="urn:microsoft.com/office/officeart/2005/8/layout/lProcess2"/>
    <dgm:cxn modelId="{FB380393-D6B6-48F6-BDA6-F238B586450C}" srcId="{BE38731A-8966-4439-AFC9-C9A838B24A6F}" destId="{4FD22546-F4A3-4E1A-894C-52AB35B5F378}" srcOrd="2" destOrd="0" parTransId="{C37415C9-1962-4667-883E-2A947696A12D}" sibTransId="{700C844F-0227-4A7A-A60E-A5D9569B5BA8}"/>
    <dgm:cxn modelId="{4A3866A0-8C6A-4097-880C-257C3D907F4C}" type="presOf" srcId="{05022259-E4F8-4FEA-B0CA-DD36D3686998}" destId="{4B91047C-2C29-4037-B5FE-5A5F803B0156}" srcOrd="0" destOrd="0" presId="urn:microsoft.com/office/officeart/2005/8/layout/lProcess2"/>
    <dgm:cxn modelId="{4E5CCCA4-7DB2-4BD5-ACA8-60B52BAF5FE1}" type="presOf" srcId="{903D12F1-B2B3-4FEB-B389-660B953CAAF5}" destId="{AAFC08EF-1A3D-4144-8520-59D380D576D9}" srcOrd="1" destOrd="0" presId="urn:microsoft.com/office/officeart/2005/8/layout/lProcess2"/>
    <dgm:cxn modelId="{2916CEA5-8672-490C-AC4D-B83341A6882E}" type="presOf" srcId="{79CD5C3F-792D-4393-9FE4-E9074BC39DFD}" destId="{2F6E969F-D3CF-4EC9-9C2B-469BE2DBF03E}" srcOrd="0" destOrd="0" presId="urn:microsoft.com/office/officeart/2005/8/layout/lProcess2"/>
    <dgm:cxn modelId="{F1FC30A7-2859-4C12-AC25-1661295EF3D6}" srcId="{DF2CA2D4-57BB-485A-BF24-528C9CC65428}" destId="{598A8EED-612F-4409-B834-047401AE30D0}" srcOrd="2" destOrd="0" parTransId="{036879A6-961A-44F0-83A9-4BE5780161B8}" sibTransId="{B62BF2EC-57D1-4615-B429-86FE429146EB}"/>
    <dgm:cxn modelId="{C34DFFAD-95BA-454C-9490-D0DE4B836BF4}" srcId="{BE38731A-8966-4439-AFC9-C9A838B24A6F}" destId="{1567F333-12FD-45F6-8B79-912EF7978B90}" srcOrd="1" destOrd="0" parTransId="{F733E824-DC36-43B4-835C-F7CFEED620C2}" sibTransId="{82F57810-668D-4477-A94F-CFB8CB2AC4AE}"/>
    <dgm:cxn modelId="{6E4C1EB0-48A9-489E-B7EB-01B5BF2C9898}" srcId="{598A8EED-612F-4409-B834-047401AE30D0}" destId="{79CD5C3F-792D-4393-9FE4-E9074BC39DFD}" srcOrd="3" destOrd="0" parTransId="{212C353A-16A2-406E-8CAB-2EB4BC625CC1}" sibTransId="{282D5887-11CC-4851-A00C-FD35F7978E7C}"/>
    <dgm:cxn modelId="{ADF05DB6-1ACB-425F-80B9-07CE0712192E}" type="presOf" srcId="{8F198248-954C-4DB9-8BF3-9343DFB49240}" destId="{D5456B6F-63B0-4D47-B21B-778C2E12217C}" srcOrd="0" destOrd="0" presId="urn:microsoft.com/office/officeart/2005/8/layout/lProcess2"/>
    <dgm:cxn modelId="{8CC8FDBA-66FB-4EB6-841E-4E7132A0A360}" type="presOf" srcId="{4FD22546-F4A3-4E1A-894C-52AB35B5F378}" destId="{8F146F7F-9F41-46D3-A5C6-986CB77DAF62}" srcOrd="0" destOrd="0" presId="urn:microsoft.com/office/officeart/2005/8/layout/lProcess2"/>
    <dgm:cxn modelId="{235746BB-5EF3-4606-A9CE-39AFA02DD5E1}" type="presOf" srcId="{34480BFC-DC82-4AB9-B363-72F395A2B3FD}" destId="{A3936C98-FF65-4B2C-8540-251348A66BB1}" srcOrd="0" destOrd="0" presId="urn:microsoft.com/office/officeart/2005/8/layout/lProcess2"/>
    <dgm:cxn modelId="{E06313BD-4C5A-4A84-A1C8-66DCF23554D1}" srcId="{598A8EED-612F-4409-B834-047401AE30D0}" destId="{7F2B9BE4-12E2-4F47-88AD-66039FFFC6A5}" srcOrd="0" destOrd="0" parTransId="{9E266230-12B8-4563-B181-0A584B046ABC}" sibTransId="{CE1D491C-2CDA-497D-AB5E-169BE150CC03}"/>
    <dgm:cxn modelId="{6A7E23BF-807D-4D71-9180-0F048336B9C6}" type="presOf" srcId="{1B1D024C-87B5-4606-950F-643A8ACA65C9}" destId="{0296FB10-844D-45D4-897D-D00B0731E9CE}" srcOrd="0" destOrd="0" presId="urn:microsoft.com/office/officeart/2005/8/layout/lProcess2"/>
    <dgm:cxn modelId="{2BE163C2-4B58-4BE4-866B-09E173931B2A}" srcId="{598A8EED-612F-4409-B834-047401AE30D0}" destId="{1C9CEAE5-ECC5-43E6-9279-3B4C049F9BD1}" srcOrd="2" destOrd="0" parTransId="{7AC03EA9-3A23-4FBE-8E0D-FA9E82BC922D}" sibTransId="{98BCA2C3-A1DC-4E9D-87F0-0B83109F3D81}"/>
    <dgm:cxn modelId="{710775C9-F8FC-4B47-8279-2C38D677F94D}" srcId="{903D12F1-B2B3-4FEB-B389-660B953CAAF5}" destId="{3443726A-8013-4EC6-8C63-01F2E4B5891C}" srcOrd="1" destOrd="0" parTransId="{12AB1385-5456-4F28-A12D-A154C287DB04}" sibTransId="{5AE0BD08-FF61-429F-A132-A9A65FA8DA34}"/>
    <dgm:cxn modelId="{597A73CD-CEC0-494D-9F4C-F73EB9E6B9C8}" type="presOf" srcId="{3443726A-8013-4EC6-8C63-01F2E4B5891C}" destId="{FB84DD4A-BDC3-4915-8FEC-3793BB39A684}" srcOrd="0" destOrd="0" presId="urn:microsoft.com/office/officeart/2005/8/layout/lProcess2"/>
    <dgm:cxn modelId="{02C2DFD7-AF8A-4CF1-9BF0-32AE61570E9E}" srcId="{903D12F1-B2B3-4FEB-B389-660B953CAAF5}" destId="{66D7AE4F-6762-47AA-968C-99860D0F8D5D}" srcOrd="4" destOrd="0" parTransId="{C603E98F-902B-43BC-8574-9A1F06DADFEE}" sibTransId="{030D9582-9FF1-455F-94C9-432EE8A7003F}"/>
    <dgm:cxn modelId="{21E9FEDB-5090-4104-B1EE-75940175CF5D}" type="presOf" srcId="{598A8EED-612F-4409-B834-047401AE30D0}" destId="{1CC5B658-EB64-4CB6-B4F3-ABDB9FFC8CD2}" srcOrd="1" destOrd="0" presId="urn:microsoft.com/office/officeart/2005/8/layout/lProcess2"/>
    <dgm:cxn modelId="{4C0664F0-1756-4D18-91C1-2FE665628BA9}" type="presOf" srcId="{BE38731A-8966-4439-AFC9-C9A838B24A6F}" destId="{00975632-BF6F-411D-87AA-6F0E5FFC0A93}" srcOrd="0" destOrd="0" presId="urn:microsoft.com/office/officeart/2005/8/layout/lProcess2"/>
    <dgm:cxn modelId="{0804EBFD-EC70-4051-B273-D701E47074F5}" type="presOf" srcId="{05AF2F51-C302-4EB6-996C-93B66C62EEA4}" destId="{8040FEBF-3BF0-4635-9517-0766AA745581}" srcOrd="0" destOrd="0" presId="urn:microsoft.com/office/officeart/2005/8/layout/lProcess2"/>
    <dgm:cxn modelId="{22CA3CFF-ED5B-4427-97A5-C135F94A6FB2}" srcId="{DF2CA2D4-57BB-485A-BF24-528C9CC65428}" destId="{903D12F1-B2B3-4FEB-B389-660B953CAAF5}" srcOrd="1" destOrd="0" parTransId="{844D22D4-8310-4BD6-AE72-583C134B8DA8}" sibTransId="{C2A52EA9-8D2C-42A1-9257-C222335722A6}"/>
    <dgm:cxn modelId="{DCE211D4-39C2-487C-8511-B2CEC42CC971}" type="presParOf" srcId="{F9CA6BAD-89E6-41A3-924D-7DDE270DBF97}" destId="{C096DC19-74C8-483C-821B-C98647142E54}" srcOrd="0" destOrd="0" presId="urn:microsoft.com/office/officeart/2005/8/layout/lProcess2"/>
    <dgm:cxn modelId="{573EC364-A95A-4FA0-BC2B-0E81475BC909}" type="presParOf" srcId="{C096DC19-74C8-483C-821B-C98647142E54}" destId="{00975632-BF6F-411D-87AA-6F0E5FFC0A93}" srcOrd="0" destOrd="0" presId="urn:microsoft.com/office/officeart/2005/8/layout/lProcess2"/>
    <dgm:cxn modelId="{AF31CB47-CB2D-4099-9762-3583EED40A65}" type="presParOf" srcId="{C096DC19-74C8-483C-821B-C98647142E54}" destId="{5AB22A87-4D0E-45C5-9FBC-44792B62334D}" srcOrd="1" destOrd="0" presId="urn:microsoft.com/office/officeart/2005/8/layout/lProcess2"/>
    <dgm:cxn modelId="{47AE0149-99D0-49F7-B1CD-0C247155C916}" type="presParOf" srcId="{C096DC19-74C8-483C-821B-C98647142E54}" destId="{1A85EEBC-37A2-4DAC-838A-29AC7DC70DCF}" srcOrd="2" destOrd="0" presId="urn:microsoft.com/office/officeart/2005/8/layout/lProcess2"/>
    <dgm:cxn modelId="{9B362837-F169-4B90-8874-B1DC8B866A47}" type="presParOf" srcId="{1A85EEBC-37A2-4DAC-838A-29AC7DC70DCF}" destId="{FF046997-BD14-4198-8233-BF532B6435D5}" srcOrd="0" destOrd="0" presId="urn:microsoft.com/office/officeart/2005/8/layout/lProcess2"/>
    <dgm:cxn modelId="{56ED7B7F-5C22-48DF-8FAD-47958CBC8943}" type="presParOf" srcId="{FF046997-BD14-4198-8233-BF532B6435D5}" destId="{56F18F89-0FD3-423C-96DF-6FD05247CEB7}" srcOrd="0" destOrd="0" presId="urn:microsoft.com/office/officeart/2005/8/layout/lProcess2"/>
    <dgm:cxn modelId="{69E727F1-7A1E-46A6-B241-41CCC248C6DB}" type="presParOf" srcId="{FF046997-BD14-4198-8233-BF532B6435D5}" destId="{24C1D0B0-7320-4EE5-907E-6F49CF59C489}" srcOrd="1" destOrd="0" presId="urn:microsoft.com/office/officeart/2005/8/layout/lProcess2"/>
    <dgm:cxn modelId="{861D25A6-18A7-44A5-96F6-1532FB7B0F8D}" type="presParOf" srcId="{FF046997-BD14-4198-8233-BF532B6435D5}" destId="{818F115A-F059-4E28-A41B-CBB66E6D1902}" srcOrd="2" destOrd="0" presId="urn:microsoft.com/office/officeart/2005/8/layout/lProcess2"/>
    <dgm:cxn modelId="{BE9DEA54-B16A-4BF9-9BF7-94C8597C08E6}" type="presParOf" srcId="{FF046997-BD14-4198-8233-BF532B6435D5}" destId="{F92B8AC8-0B16-4BC0-8DB7-C2C284B5FA4B}" srcOrd="3" destOrd="0" presId="urn:microsoft.com/office/officeart/2005/8/layout/lProcess2"/>
    <dgm:cxn modelId="{9FF4B185-31FF-41B3-A413-86AB6F37E244}" type="presParOf" srcId="{FF046997-BD14-4198-8233-BF532B6435D5}" destId="{8F146F7F-9F41-46D3-A5C6-986CB77DAF62}" srcOrd="4" destOrd="0" presId="urn:microsoft.com/office/officeart/2005/8/layout/lProcess2"/>
    <dgm:cxn modelId="{6A42279F-4AF9-496D-8639-0C8542E60BC2}" type="presParOf" srcId="{FF046997-BD14-4198-8233-BF532B6435D5}" destId="{6B87FCD1-F781-4998-A2EA-674F63B23802}" srcOrd="5" destOrd="0" presId="urn:microsoft.com/office/officeart/2005/8/layout/lProcess2"/>
    <dgm:cxn modelId="{9F9D28C1-FB6B-44A5-ADFA-2B6B50CDB01C}" type="presParOf" srcId="{FF046997-BD14-4198-8233-BF532B6435D5}" destId="{0296FB10-844D-45D4-897D-D00B0731E9CE}" srcOrd="6" destOrd="0" presId="urn:microsoft.com/office/officeart/2005/8/layout/lProcess2"/>
    <dgm:cxn modelId="{493C5A1C-26A4-4DFF-80D9-5C69ED741621}" type="presParOf" srcId="{FF046997-BD14-4198-8233-BF532B6435D5}" destId="{95561C10-1071-4096-8D7D-63A05329E615}" srcOrd="7" destOrd="0" presId="urn:microsoft.com/office/officeart/2005/8/layout/lProcess2"/>
    <dgm:cxn modelId="{705FC4CB-AD4C-458C-AC08-D9DF69751485}" type="presParOf" srcId="{FF046997-BD14-4198-8233-BF532B6435D5}" destId="{D5456B6F-63B0-4D47-B21B-778C2E12217C}" srcOrd="8" destOrd="0" presId="urn:microsoft.com/office/officeart/2005/8/layout/lProcess2"/>
    <dgm:cxn modelId="{C732DA6B-536E-4555-B6A7-59CE9B7B5CFC}" type="presParOf" srcId="{F9CA6BAD-89E6-41A3-924D-7DDE270DBF97}" destId="{8E9C8C75-6D34-4E3B-8750-BFBC3AECA0E1}" srcOrd="1" destOrd="0" presId="urn:microsoft.com/office/officeart/2005/8/layout/lProcess2"/>
    <dgm:cxn modelId="{EC380CF5-DDA2-4519-9A0C-D98F463F8683}" type="presParOf" srcId="{F9CA6BAD-89E6-41A3-924D-7DDE270DBF97}" destId="{DA49F806-16F1-4E85-BFA7-63CCF4D87054}" srcOrd="2" destOrd="0" presId="urn:microsoft.com/office/officeart/2005/8/layout/lProcess2"/>
    <dgm:cxn modelId="{5B4E137E-7D0F-48FF-A005-64BF55D85E7A}" type="presParOf" srcId="{DA49F806-16F1-4E85-BFA7-63CCF4D87054}" destId="{0FCF102C-0A5B-4171-8A1D-0CDF786463DB}" srcOrd="0" destOrd="0" presId="urn:microsoft.com/office/officeart/2005/8/layout/lProcess2"/>
    <dgm:cxn modelId="{16BB2048-57A3-48B2-B078-3D03B6C9F9EA}" type="presParOf" srcId="{DA49F806-16F1-4E85-BFA7-63CCF4D87054}" destId="{AAFC08EF-1A3D-4144-8520-59D380D576D9}" srcOrd="1" destOrd="0" presId="urn:microsoft.com/office/officeart/2005/8/layout/lProcess2"/>
    <dgm:cxn modelId="{38E2853B-CB75-4530-9F7C-8F684760DEAA}" type="presParOf" srcId="{DA49F806-16F1-4E85-BFA7-63CCF4D87054}" destId="{52CD7B7B-5DA9-4A81-AEE3-6B13B79957DD}" srcOrd="2" destOrd="0" presId="urn:microsoft.com/office/officeart/2005/8/layout/lProcess2"/>
    <dgm:cxn modelId="{DACFCDB6-50D7-4039-A1AB-3D1E41FB0D19}" type="presParOf" srcId="{52CD7B7B-5DA9-4A81-AEE3-6B13B79957DD}" destId="{D6EFBCDE-4F26-445F-92F7-1582C4635CAB}" srcOrd="0" destOrd="0" presId="urn:microsoft.com/office/officeart/2005/8/layout/lProcess2"/>
    <dgm:cxn modelId="{CA168320-095F-4F40-84AF-5280E6031A7E}" type="presParOf" srcId="{D6EFBCDE-4F26-445F-92F7-1582C4635CAB}" destId="{4B91047C-2C29-4037-B5FE-5A5F803B0156}" srcOrd="0" destOrd="0" presId="urn:microsoft.com/office/officeart/2005/8/layout/lProcess2"/>
    <dgm:cxn modelId="{08095DDE-DA0F-4F03-A15B-5A74459D7152}" type="presParOf" srcId="{D6EFBCDE-4F26-445F-92F7-1582C4635CAB}" destId="{5690875E-8DB8-4A6B-A6B7-175062233CE2}" srcOrd="1" destOrd="0" presId="urn:microsoft.com/office/officeart/2005/8/layout/lProcess2"/>
    <dgm:cxn modelId="{90DB0632-EDA6-41DE-92D3-3008CC4EC224}" type="presParOf" srcId="{D6EFBCDE-4F26-445F-92F7-1582C4635CAB}" destId="{FB84DD4A-BDC3-4915-8FEC-3793BB39A684}" srcOrd="2" destOrd="0" presId="urn:microsoft.com/office/officeart/2005/8/layout/lProcess2"/>
    <dgm:cxn modelId="{40F528EF-1CD0-45C6-BC9B-7D94153153CC}" type="presParOf" srcId="{D6EFBCDE-4F26-445F-92F7-1582C4635CAB}" destId="{2D35A371-A8A5-49C0-9B18-46BD7BB40794}" srcOrd="3" destOrd="0" presId="urn:microsoft.com/office/officeart/2005/8/layout/lProcess2"/>
    <dgm:cxn modelId="{4CC2A96A-D001-4F2F-A83E-8BAA26E5CA45}" type="presParOf" srcId="{D6EFBCDE-4F26-445F-92F7-1582C4635CAB}" destId="{8F924824-6837-4D49-B7A6-3D3E440169E8}" srcOrd="4" destOrd="0" presId="urn:microsoft.com/office/officeart/2005/8/layout/lProcess2"/>
    <dgm:cxn modelId="{1E7AD575-B3A6-49F7-BE68-74088C8E8C45}" type="presParOf" srcId="{D6EFBCDE-4F26-445F-92F7-1582C4635CAB}" destId="{46EAF1BE-44A4-427D-8D98-1B7F4752CC8F}" srcOrd="5" destOrd="0" presId="urn:microsoft.com/office/officeart/2005/8/layout/lProcess2"/>
    <dgm:cxn modelId="{DACEC944-CE13-4CD6-8567-63C22698C24C}" type="presParOf" srcId="{D6EFBCDE-4F26-445F-92F7-1582C4635CAB}" destId="{8040FEBF-3BF0-4635-9517-0766AA745581}" srcOrd="6" destOrd="0" presId="urn:microsoft.com/office/officeart/2005/8/layout/lProcess2"/>
    <dgm:cxn modelId="{7B6F76AB-E787-4EFB-AAFD-A65DD91EE835}" type="presParOf" srcId="{D6EFBCDE-4F26-445F-92F7-1582C4635CAB}" destId="{B4B8C96E-4CAB-44B5-AFF0-14E3E97461BA}" srcOrd="7" destOrd="0" presId="urn:microsoft.com/office/officeart/2005/8/layout/lProcess2"/>
    <dgm:cxn modelId="{FE86E903-ED64-40B8-AC66-DA0CAE1FFBF8}" type="presParOf" srcId="{D6EFBCDE-4F26-445F-92F7-1582C4635CAB}" destId="{5CDFE6C8-0218-4EB2-9F45-9480250A02C1}" srcOrd="8" destOrd="0" presId="urn:microsoft.com/office/officeart/2005/8/layout/lProcess2"/>
    <dgm:cxn modelId="{91A19E93-4054-4986-8C6B-CB1A01C8B405}" type="presParOf" srcId="{F9CA6BAD-89E6-41A3-924D-7DDE270DBF97}" destId="{00863358-711C-4C0E-9746-C5597E31283E}" srcOrd="3" destOrd="0" presId="urn:microsoft.com/office/officeart/2005/8/layout/lProcess2"/>
    <dgm:cxn modelId="{E44E4385-DCEA-4E08-861B-B35F9DA09E88}" type="presParOf" srcId="{F9CA6BAD-89E6-41A3-924D-7DDE270DBF97}" destId="{BF220A0C-EE9C-49BA-890F-3CAB7757500A}" srcOrd="4" destOrd="0" presId="urn:microsoft.com/office/officeart/2005/8/layout/lProcess2"/>
    <dgm:cxn modelId="{B9A24580-726D-405A-A713-C80EBC620DB9}" type="presParOf" srcId="{BF220A0C-EE9C-49BA-890F-3CAB7757500A}" destId="{387912BB-5483-445D-AAC1-494951A23008}" srcOrd="0" destOrd="0" presId="urn:microsoft.com/office/officeart/2005/8/layout/lProcess2"/>
    <dgm:cxn modelId="{1E5D6718-2508-4BC9-AC25-23656D1EA019}" type="presParOf" srcId="{BF220A0C-EE9C-49BA-890F-3CAB7757500A}" destId="{1CC5B658-EB64-4CB6-B4F3-ABDB9FFC8CD2}" srcOrd="1" destOrd="0" presId="urn:microsoft.com/office/officeart/2005/8/layout/lProcess2"/>
    <dgm:cxn modelId="{933523F1-20D5-459B-85FE-C6EA99462514}" type="presParOf" srcId="{BF220A0C-EE9C-49BA-890F-3CAB7757500A}" destId="{9F8FAEB4-855A-4BEC-B804-BB910B166659}" srcOrd="2" destOrd="0" presId="urn:microsoft.com/office/officeart/2005/8/layout/lProcess2"/>
    <dgm:cxn modelId="{BF6C1278-A8B7-4611-8AFC-1F67DBC0A6F8}" type="presParOf" srcId="{9F8FAEB4-855A-4BEC-B804-BB910B166659}" destId="{03326690-CF2B-4023-A84B-D1DC478F3C2A}" srcOrd="0" destOrd="0" presId="urn:microsoft.com/office/officeart/2005/8/layout/lProcess2"/>
    <dgm:cxn modelId="{1A07FE17-AA26-4094-9A8A-6C14EF8B945F}" type="presParOf" srcId="{03326690-CF2B-4023-A84B-D1DC478F3C2A}" destId="{9DE9F54C-98B9-4F02-A2D8-A20D5924F998}" srcOrd="0" destOrd="0" presId="urn:microsoft.com/office/officeart/2005/8/layout/lProcess2"/>
    <dgm:cxn modelId="{08E69D29-2F6C-4C91-98FF-0AD76A105ACA}" type="presParOf" srcId="{03326690-CF2B-4023-A84B-D1DC478F3C2A}" destId="{31E2E40D-DB48-463F-9534-EC3F2182263C}" srcOrd="1" destOrd="0" presId="urn:microsoft.com/office/officeart/2005/8/layout/lProcess2"/>
    <dgm:cxn modelId="{E27022B0-0571-45DB-84B8-C2095F4F99B4}" type="presParOf" srcId="{03326690-CF2B-4023-A84B-D1DC478F3C2A}" destId="{A3936C98-FF65-4B2C-8540-251348A66BB1}" srcOrd="2" destOrd="0" presId="urn:microsoft.com/office/officeart/2005/8/layout/lProcess2"/>
    <dgm:cxn modelId="{72F0175A-8FE2-4D44-B9C3-4DCD87AC05C7}" type="presParOf" srcId="{03326690-CF2B-4023-A84B-D1DC478F3C2A}" destId="{5CAF77A7-8AD5-4458-8B71-7C6B3001B0A2}" srcOrd="3" destOrd="0" presId="urn:microsoft.com/office/officeart/2005/8/layout/lProcess2"/>
    <dgm:cxn modelId="{B7AAFEDB-DD0F-4428-8F73-E3D043397D89}" type="presParOf" srcId="{03326690-CF2B-4023-A84B-D1DC478F3C2A}" destId="{E0162199-18D8-486C-80FE-4DDB5308CD32}" srcOrd="4" destOrd="0" presId="urn:microsoft.com/office/officeart/2005/8/layout/lProcess2"/>
    <dgm:cxn modelId="{875E47CF-9086-4A29-8D93-6E0318D9E8A3}" type="presParOf" srcId="{03326690-CF2B-4023-A84B-D1DC478F3C2A}" destId="{29911CB5-FE8E-4057-8EF1-0CB896E3CF8F}" srcOrd="5" destOrd="0" presId="urn:microsoft.com/office/officeart/2005/8/layout/lProcess2"/>
    <dgm:cxn modelId="{BB41615C-A678-403E-9138-B201CADC4584}" type="presParOf" srcId="{03326690-CF2B-4023-A84B-D1DC478F3C2A}" destId="{2F6E969F-D3CF-4EC9-9C2B-469BE2DBF03E}" srcOrd="6" destOrd="0" presId="urn:microsoft.com/office/officeart/2005/8/layout/l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90668-840E-4A1A-A1A2-59C339FD0C75}">
      <dsp:nvSpPr>
        <dsp:cNvPr id="0" name=""/>
        <dsp:cNvSpPr/>
      </dsp:nvSpPr>
      <dsp:spPr>
        <a:xfrm>
          <a:off x="594" y="0"/>
          <a:ext cx="1544789" cy="26003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tr-TR" sz="1500" kern="1200"/>
            <a:t>Özel Kuruluşlar</a:t>
          </a:r>
        </a:p>
      </dsp:txBody>
      <dsp:txXfrm>
        <a:off x="594" y="0"/>
        <a:ext cx="1544789" cy="780097"/>
      </dsp:txXfrm>
    </dsp:sp>
    <dsp:sp modelId="{CCBB4AC2-DE74-422A-A991-761190CC5F9E}">
      <dsp:nvSpPr>
        <dsp:cNvPr id="0" name=""/>
        <dsp:cNvSpPr/>
      </dsp:nvSpPr>
      <dsp:spPr>
        <a:xfrm>
          <a:off x="155073" y="780859"/>
          <a:ext cx="1235831" cy="7840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tr-TR" sz="800" kern="1200"/>
            <a:t>İÇDAŞ</a:t>
          </a:r>
        </a:p>
      </dsp:txBody>
      <dsp:txXfrm>
        <a:off x="178037" y="803823"/>
        <a:ext cx="1189903" cy="738105"/>
      </dsp:txXfrm>
    </dsp:sp>
    <dsp:sp modelId="{1F6CA35C-0F20-4A5D-84BD-3ED112E696D9}">
      <dsp:nvSpPr>
        <dsp:cNvPr id="0" name=""/>
        <dsp:cNvSpPr/>
      </dsp:nvSpPr>
      <dsp:spPr>
        <a:xfrm>
          <a:off x="155073" y="1685513"/>
          <a:ext cx="1235831" cy="7840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tr-TR" sz="800" kern="1200"/>
            <a:t>GESTAŞ</a:t>
          </a:r>
        </a:p>
      </dsp:txBody>
      <dsp:txXfrm>
        <a:off x="178037" y="1708477"/>
        <a:ext cx="1189903" cy="738105"/>
      </dsp:txXfrm>
    </dsp:sp>
    <dsp:sp modelId="{FCE18E67-DC1B-4DCE-B8E8-08AE298FE190}">
      <dsp:nvSpPr>
        <dsp:cNvPr id="0" name=""/>
        <dsp:cNvSpPr/>
      </dsp:nvSpPr>
      <dsp:spPr>
        <a:xfrm>
          <a:off x="1661242" y="0"/>
          <a:ext cx="1544789" cy="26003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tr-TR" sz="1500" kern="1200"/>
            <a:t>Kamu Kuruluşları</a:t>
          </a:r>
        </a:p>
      </dsp:txBody>
      <dsp:txXfrm>
        <a:off x="1661242" y="0"/>
        <a:ext cx="1544789" cy="780097"/>
      </dsp:txXfrm>
    </dsp:sp>
    <dsp:sp modelId="{BB9055D0-4FFA-4494-B47D-FDBC9E1C2B5D}">
      <dsp:nvSpPr>
        <dsp:cNvPr id="0" name=""/>
        <dsp:cNvSpPr/>
      </dsp:nvSpPr>
      <dsp:spPr>
        <a:xfrm>
          <a:off x="1815721" y="780589"/>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tr-TR" sz="800" kern="1200"/>
            <a:t>Ulaştırma ve Altyapı Bakanlığı</a:t>
          </a:r>
        </a:p>
      </dsp:txBody>
      <dsp:txXfrm>
        <a:off x="1824532" y="789400"/>
        <a:ext cx="1218209" cy="283199"/>
      </dsp:txXfrm>
    </dsp:sp>
    <dsp:sp modelId="{4E4773DD-F3E0-4A87-BC4A-BFFB539D42FD}">
      <dsp:nvSpPr>
        <dsp:cNvPr id="0" name=""/>
        <dsp:cNvSpPr/>
      </dsp:nvSpPr>
      <dsp:spPr>
        <a:xfrm>
          <a:off x="1815721" y="1127690"/>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tr-TR" sz="800" kern="1200"/>
            <a:t>Liman Başkanlığı</a:t>
          </a:r>
        </a:p>
      </dsp:txBody>
      <dsp:txXfrm>
        <a:off x="1824532" y="1136501"/>
        <a:ext cx="1218209" cy="283199"/>
      </dsp:txXfrm>
    </dsp:sp>
    <dsp:sp modelId="{9BA9C7DD-BC7D-4C8D-AEE2-E6573A0CC66B}">
      <dsp:nvSpPr>
        <dsp:cNvPr id="0" name=""/>
        <dsp:cNvSpPr/>
      </dsp:nvSpPr>
      <dsp:spPr>
        <a:xfrm>
          <a:off x="1815721" y="1474792"/>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tr-TR" sz="800" kern="1200"/>
            <a:t>Tersaneler ve Gemi İnşa Genel Müdürlüğü</a:t>
          </a:r>
        </a:p>
      </dsp:txBody>
      <dsp:txXfrm>
        <a:off x="1824532" y="1483603"/>
        <a:ext cx="1218209" cy="283199"/>
      </dsp:txXfrm>
    </dsp:sp>
    <dsp:sp modelId="{5D5961E0-5BEF-4AFA-8F7D-08DDD906AA25}">
      <dsp:nvSpPr>
        <dsp:cNvPr id="0" name=""/>
        <dsp:cNvSpPr/>
      </dsp:nvSpPr>
      <dsp:spPr>
        <a:xfrm>
          <a:off x="1815721" y="1821893"/>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tr-TR" sz="800" kern="1200"/>
            <a:t>Türkiye Denizcilik İşletmeleri (TDİ)</a:t>
          </a:r>
        </a:p>
      </dsp:txBody>
      <dsp:txXfrm>
        <a:off x="1824532" y="1830704"/>
        <a:ext cx="1218209" cy="283199"/>
      </dsp:txXfrm>
    </dsp:sp>
    <dsp:sp modelId="{94055900-CCB1-4F4E-A780-0B3164202BB7}">
      <dsp:nvSpPr>
        <dsp:cNvPr id="0" name=""/>
        <dsp:cNvSpPr/>
      </dsp:nvSpPr>
      <dsp:spPr>
        <a:xfrm>
          <a:off x="1815721" y="2168995"/>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tr-TR" sz="800" kern="1200"/>
            <a:t>Türkiye İş Kurumu (İŞKUR)</a:t>
          </a:r>
        </a:p>
      </dsp:txBody>
      <dsp:txXfrm>
        <a:off x="1824532" y="2177806"/>
        <a:ext cx="1218209" cy="283199"/>
      </dsp:txXfrm>
    </dsp:sp>
    <dsp:sp modelId="{35D14F02-9BC7-4791-B250-B4703BAB2915}">
      <dsp:nvSpPr>
        <dsp:cNvPr id="0" name=""/>
        <dsp:cNvSpPr/>
      </dsp:nvSpPr>
      <dsp:spPr>
        <a:xfrm>
          <a:off x="3321891" y="0"/>
          <a:ext cx="1544789" cy="26003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tr-TR" sz="1500" kern="1200"/>
            <a:t>Vakıflar, STK'lar ve Eğitim Kurumları</a:t>
          </a:r>
        </a:p>
      </dsp:txBody>
      <dsp:txXfrm>
        <a:off x="3321891" y="0"/>
        <a:ext cx="1544789" cy="780097"/>
      </dsp:txXfrm>
    </dsp:sp>
    <dsp:sp modelId="{359D560D-7ACF-4F62-AED7-286CC2D3F549}">
      <dsp:nvSpPr>
        <dsp:cNvPr id="0" name=""/>
        <dsp:cNvSpPr/>
      </dsp:nvSpPr>
      <dsp:spPr>
        <a:xfrm>
          <a:off x="3476370" y="780589"/>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tr-TR" sz="800" b="0" kern="1200">
              <a:latin typeface="Calibri" panose="020F0502020204030204" pitchFamily="34" charset="0"/>
              <a:ea typeface="Calibri" panose="020F0502020204030204" pitchFamily="34" charset="0"/>
              <a:cs typeface="Calibri" panose="020F0502020204030204" pitchFamily="34" charset="0"/>
            </a:rPr>
            <a:t>Gemi İnşa Sanayicileri Birliği (GİSBİR)</a:t>
          </a:r>
        </a:p>
      </dsp:txBody>
      <dsp:txXfrm>
        <a:off x="3485181" y="789400"/>
        <a:ext cx="1218209" cy="283199"/>
      </dsp:txXfrm>
    </dsp:sp>
    <dsp:sp modelId="{B4512466-809E-40B8-B596-E2A0922D2937}">
      <dsp:nvSpPr>
        <dsp:cNvPr id="0" name=""/>
        <dsp:cNvSpPr/>
      </dsp:nvSpPr>
      <dsp:spPr>
        <a:xfrm>
          <a:off x="3476370" y="1127690"/>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tr-TR" sz="800" b="0" i="0" kern="1200">
              <a:latin typeface="Calibri" panose="020F0502020204030204" pitchFamily="34" charset="0"/>
              <a:ea typeface="Calibri" panose="020F0502020204030204" pitchFamily="34" charset="0"/>
              <a:cs typeface="Calibri" panose="020F0502020204030204" pitchFamily="34" charset="0"/>
            </a:rPr>
            <a:t>Türk Deniz Araştırmaları Vakfı, (TÜDAV)</a:t>
          </a:r>
          <a:endParaRPr lang="tr-TR" sz="800" b="0" kern="1200">
            <a:latin typeface="Calibri" panose="020F0502020204030204" pitchFamily="34" charset="0"/>
            <a:ea typeface="Calibri" panose="020F0502020204030204" pitchFamily="34" charset="0"/>
            <a:cs typeface="Calibri" panose="020F0502020204030204" pitchFamily="34" charset="0"/>
          </a:endParaRPr>
        </a:p>
      </dsp:txBody>
      <dsp:txXfrm>
        <a:off x="3485181" y="1136501"/>
        <a:ext cx="1218209" cy="283199"/>
      </dsp:txXfrm>
    </dsp:sp>
    <dsp:sp modelId="{46E4C66B-2743-4AA5-BF06-6E5484406B92}">
      <dsp:nvSpPr>
        <dsp:cNvPr id="0" name=""/>
        <dsp:cNvSpPr/>
      </dsp:nvSpPr>
      <dsp:spPr>
        <a:xfrm>
          <a:off x="3476370" y="1474792"/>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tr-TR" sz="800" b="0" kern="1200">
              <a:latin typeface="Calibri" panose="020F0502020204030204" pitchFamily="34" charset="0"/>
              <a:ea typeface="Calibri" panose="020F0502020204030204" pitchFamily="34" charset="0"/>
              <a:cs typeface="Calibri" panose="020F0502020204030204" pitchFamily="34" charset="0"/>
            </a:rPr>
            <a:t>Piri Reis Üniversitesi</a:t>
          </a:r>
        </a:p>
      </dsp:txBody>
      <dsp:txXfrm>
        <a:off x="3485181" y="1483603"/>
        <a:ext cx="1218209" cy="283199"/>
      </dsp:txXfrm>
    </dsp:sp>
    <dsp:sp modelId="{AF74AD34-4B00-4E13-BC88-4097FE920C93}">
      <dsp:nvSpPr>
        <dsp:cNvPr id="0" name=""/>
        <dsp:cNvSpPr/>
      </dsp:nvSpPr>
      <dsp:spPr>
        <a:xfrm>
          <a:off x="3476370" y="1821893"/>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tr-TR" sz="800" b="0" kern="1200">
              <a:latin typeface="Calibri" panose="020F0502020204030204" pitchFamily="34" charset="0"/>
              <a:ea typeface="Calibri" panose="020F0502020204030204" pitchFamily="34" charset="0"/>
              <a:cs typeface="Calibri" panose="020F0502020204030204" pitchFamily="34" charset="0"/>
            </a:rPr>
            <a:t>Karadeniz Teknik Üniversitesi</a:t>
          </a:r>
        </a:p>
      </dsp:txBody>
      <dsp:txXfrm>
        <a:off x="3485181" y="1830704"/>
        <a:ext cx="1218209" cy="283199"/>
      </dsp:txXfrm>
    </dsp:sp>
    <dsp:sp modelId="{2E6F6F93-1B1A-40FD-866B-D700EF9F4BB1}">
      <dsp:nvSpPr>
        <dsp:cNvPr id="0" name=""/>
        <dsp:cNvSpPr/>
      </dsp:nvSpPr>
      <dsp:spPr>
        <a:xfrm>
          <a:off x="3476370" y="2168995"/>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tr-TR" sz="800" b="0" kern="1200">
              <a:latin typeface="Calibri" panose="020F0502020204030204" pitchFamily="34" charset="0"/>
              <a:ea typeface="Calibri" panose="020F0502020204030204" pitchFamily="34" charset="0"/>
              <a:cs typeface="Calibri" panose="020F0502020204030204" pitchFamily="34" charset="0"/>
            </a:rPr>
            <a:t>Bandırma Onyedi Eylül Üniversitesi</a:t>
          </a:r>
        </a:p>
      </dsp:txBody>
      <dsp:txXfrm>
        <a:off x="3485181" y="2177806"/>
        <a:ext cx="1218209" cy="2831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975632-BF6F-411D-87AA-6F0E5FFC0A93}">
      <dsp:nvSpPr>
        <dsp:cNvPr id="0" name=""/>
        <dsp:cNvSpPr/>
      </dsp:nvSpPr>
      <dsp:spPr>
        <a:xfrm>
          <a:off x="594" y="0"/>
          <a:ext cx="1544789" cy="26003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tr-TR" sz="1500" kern="1200"/>
            <a:t>Özel Kuruluşlar</a:t>
          </a:r>
        </a:p>
      </dsp:txBody>
      <dsp:txXfrm>
        <a:off x="594" y="0"/>
        <a:ext cx="1544789" cy="780097"/>
      </dsp:txXfrm>
    </dsp:sp>
    <dsp:sp modelId="{56F18F89-0FD3-423C-96DF-6FD05247CEB7}">
      <dsp:nvSpPr>
        <dsp:cNvPr id="0" name=""/>
        <dsp:cNvSpPr/>
      </dsp:nvSpPr>
      <dsp:spPr>
        <a:xfrm>
          <a:off x="155073" y="780589"/>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kern="1200"/>
            <a:t>İÇDAŞ</a:t>
          </a:r>
        </a:p>
      </dsp:txBody>
      <dsp:txXfrm>
        <a:off x="163884" y="789400"/>
        <a:ext cx="1218209" cy="283199"/>
      </dsp:txXfrm>
    </dsp:sp>
    <dsp:sp modelId="{818F115A-F059-4E28-A41B-CBB66E6D1902}">
      <dsp:nvSpPr>
        <dsp:cNvPr id="0" name=""/>
        <dsp:cNvSpPr/>
      </dsp:nvSpPr>
      <dsp:spPr>
        <a:xfrm>
          <a:off x="155073" y="1127690"/>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kern="1200"/>
            <a:t>Teknik Dalgıçlık</a:t>
          </a:r>
        </a:p>
      </dsp:txBody>
      <dsp:txXfrm>
        <a:off x="163884" y="1136501"/>
        <a:ext cx="1218209" cy="283199"/>
      </dsp:txXfrm>
    </dsp:sp>
    <dsp:sp modelId="{8F146F7F-9F41-46D3-A5C6-986CB77DAF62}">
      <dsp:nvSpPr>
        <dsp:cNvPr id="0" name=""/>
        <dsp:cNvSpPr/>
      </dsp:nvSpPr>
      <dsp:spPr>
        <a:xfrm>
          <a:off x="155073" y="1474792"/>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kern="1200"/>
            <a:t>Bağlar Dalgıçlık</a:t>
          </a:r>
        </a:p>
      </dsp:txBody>
      <dsp:txXfrm>
        <a:off x="163884" y="1483603"/>
        <a:ext cx="1218209" cy="283199"/>
      </dsp:txXfrm>
    </dsp:sp>
    <dsp:sp modelId="{0296FB10-844D-45D4-897D-D00B0731E9CE}">
      <dsp:nvSpPr>
        <dsp:cNvPr id="0" name=""/>
        <dsp:cNvSpPr/>
      </dsp:nvSpPr>
      <dsp:spPr>
        <a:xfrm>
          <a:off x="155073" y="1821893"/>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kern="1200"/>
            <a:t>Çağlar Dalgıçlık</a:t>
          </a:r>
        </a:p>
      </dsp:txBody>
      <dsp:txXfrm>
        <a:off x="163884" y="1830704"/>
        <a:ext cx="1218209" cy="283199"/>
      </dsp:txXfrm>
    </dsp:sp>
    <dsp:sp modelId="{D5456B6F-63B0-4D47-B21B-778C2E12217C}">
      <dsp:nvSpPr>
        <dsp:cNvPr id="0" name=""/>
        <dsp:cNvSpPr/>
      </dsp:nvSpPr>
      <dsp:spPr>
        <a:xfrm>
          <a:off x="155073" y="2168995"/>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kern="1200"/>
            <a:t>Active Blue</a:t>
          </a:r>
        </a:p>
      </dsp:txBody>
      <dsp:txXfrm>
        <a:off x="163884" y="2177806"/>
        <a:ext cx="1218209" cy="283199"/>
      </dsp:txXfrm>
    </dsp:sp>
    <dsp:sp modelId="{0FCF102C-0A5B-4171-8A1D-0CDF786463DB}">
      <dsp:nvSpPr>
        <dsp:cNvPr id="0" name=""/>
        <dsp:cNvSpPr/>
      </dsp:nvSpPr>
      <dsp:spPr>
        <a:xfrm>
          <a:off x="1661242" y="0"/>
          <a:ext cx="1544789" cy="26003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tr-TR" sz="1500" kern="1200"/>
            <a:t>Kamu Kuruluşları</a:t>
          </a:r>
        </a:p>
      </dsp:txBody>
      <dsp:txXfrm>
        <a:off x="1661242" y="0"/>
        <a:ext cx="1544789" cy="780097"/>
      </dsp:txXfrm>
    </dsp:sp>
    <dsp:sp modelId="{4B91047C-2C29-4037-B5FE-5A5F803B0156}">
      <dsp:nvSpPr>
        <dsp:cNvPr id="0" name=""/>
        <dsp:cNvSpPr/>
      </dsp:nvSpPr>
      <dsp:spPr>
        <a:xfrm>
          <a:off x="1815721" y="780589"/>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kern="1200"/>
            <a:t>Ulaştırma ve Altyapı Bakanlığı</a:t>
          </a:r>
        </a:p>
      </dsp:txBody>
      <dsp:txXfrm>
        <a:off x="1824532" y="789400"/>
        <a:ext cx="1218209" cy="283199"/>
      </dsp:txXfrm>
    </dsp:sp>
    <dsp:sp modelId="{FB84DD4A-BDC3-4915-8FEC-3793BB39A684}">
      <dsp:nvSpPr>
        <dsp:cNvPr id="0" name=""/>
        <dsp:cNvSpPr/>
      </dsp:nvSpPr>
      <dsp:spPr>
        <a:xfrm>
          <a:off x="1815721" y="1127690"/>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kern="1200"/>
            <a:t>Liman Başkanlığı</a:t>
          </a:r>
        </a:p>
      </dsp:txBody>
      <dsp:txXfrm>
        <a:off x="1824532" y="1136501"/>
        <a:ext cx="1218209" cy="283199"/>
      </dsp:txXfrm>
    </dsp:sp>
    <dsp:sp modelId="{8F924824-6837-4D49-B7A6-3D3E440169E8}">
      <dsp:nvSpPr>
        <dsp:cNvPr id="0" name=""/>
        <dsp:cNvSpPr/>
      </dsp:nvSpPr>
      <dsp:spPr>
        <a:xfrm>
          <a:off x="1815721" y="1474792"/>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kern="1200"/>
            <a:t>Tarım İl Müdürlüğü</a:t>
          </a:r>
        </a:p>
      </dsp:txBody>
      <dsp:txXfrm>
        <a:off x="1824532" y="1483603"/>
        <a:ext cx="1218209" cy="283199"/>
      </dsp:txXfrm>
    </dsp:sp>
    <dsp:sp modelId="{8040FEBF-3BF0-4635-9517-0766AA745581}">
      <dsp:nvSpPr>
        <dsp:cNvPr id="0" name=""/>
        <dsp:cNvSpPr/>
      </dsp:nvSpPr>
      <dsp:spPr>
        <a:xfrm>
          <a:off x="1815721" y="1821893"/>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kern="1200"/>
            <a:t>Sahil Güvenlik</a:t>
          </a:r>
        </a:p>
      </dsp:txBody>
      <dsp:txXfrm>
        <a:off x="1824532" y="1830704"/>
        <a:ext cx="1218209" cy="283199"/>
      </dsp:txXfrm>
    </dsp:sp>
    <dsp:sp modelId="{5CDFE6C8-0218-4EB2-9F45-9480250A02C1}">
      <dsp:nvSpPr>
        <dsp:cNvPr id="0" name=""/>
        <dsp:cNvSpPr/>
      </dsp:nvSpPr>
      <dsp:spPr>
        <a:xfrm>
          <a:off x="1815721" y="2168995"/>
          <a:ext cx="1235831" cy="3008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kern="1200"/>
            <a:t>Deniz Polisi</a:t>
          </a:r>
        </a:p>
      </dsp:txBody>
      <dsp:txXfrm>
        <a:off x="1824532" y="2177806"/>
        <a:ext cx="1218209" cy="283199"/>
      </dsp:txXfrm>
    </dsp:sp>
    <dsp:sp modelId="{387912BB-5483-445D-AAC1-494951A23008}">
      <dsp:nvSpPr>
        <dsp:cNvPr id="0" name=""/>
        <dsp:cNvSpPr/>
      </dsp:nvSpPr>
      <dsp:spPr>
        <a:xfrm>
          <a:off x="3321891" y="0"/>
          <a:ext cx="1544789" cy="26003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tr-TR" sz="1500" kern="1200"/>
            <a:t>Vakıflar, STK'lar ve Eğitim Kurumları</a:t>
          </a:r>
        </a:p>
      </dsp:txBody>
      <dsp:txXfrm>
        <a:off x="3321891" y="0"/>
        <a:ext cx="1544789" cy="780097"/>
      </dsp:txXfrm>
    </dsp:sp>
    <dsp:sp modelId="{9DE9F54C-98B9-4F02-A2D8-A20D5924F998}">
      <dsp:nvSpPr>
        <dsp:cNvPr id="0" name=""/>
        <dsp:cNvSpPr/>
      </dsp:nvSpPr>
      <dsp:spPr>
        <a:xfrm>
          <a:off x="3476370" y="780160"/>
          <a:ext cx="1235831" cy="378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kern="1200"/>
            <a:t>Türkiye Sualtı Sporları Federasyonu (TSSF)</a:t>
          </a:r>
        </a:p>
      </dsp:txBody>
      <dsp:txXfrm>
        <a:off x="3487465" y="791255"/>
        <a:ext cx="1213641" cy="356621"/>
      </dsp:txXfrm>
    </dsp:sp>
    <dsp:sp modelId="{A3936C98-FF65-4B2C-8540-251348A66BB1}">
      <dsp:nvSpPr>
        <dsp:cNvPr id="0" name=""/>
        <dsp:cNvSpPr/>
      </dsp:nvSpPr>
      <dsp:spPr>
        <a:xfrm>
          <a:off x="3476370" y="1217251"/>
          <a:ext cx="1235831" cy="378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kern="1200"/>
            <a:t>Tarihi Alan Başkanlığı</a:t>
          </a:r>
        </a:p>
      </dsp:txBody>
      <dsp:txXfrm>
        <a:off x="3487465" y="1228346"/>
        <a:ext cx="1213641" cy="356621"/>
      </dsp:txXfrm>
    </dsp:sp>
    <dsp:sp modelId="{E0162199-18D8-486C-80FE-4DDB5308CD32}">
      <dsp:nvSpPr>
        <dsp:cNvPr id="0" name=""/>
        <dsp:cNvSpPr/>
      </dsp:nvSpPr>
      <dsp:spPr>
        <a:xfrm>
          <a:off x="3476370" y="1654342"/>
          <a:ext cx="1235831" cy="378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kern="1200"/>
            <a:t>Profesyonel Sualtı Adamları Derneği</a:t>
          </a:r>
        </a:p>
      </dsp:txBody>
      <dsp:txXfrm>
        <a:off x="3487465" y="1665437"/>
        <a:ext cx="1213641" cy="356621"/>
      </dsp:txXfrm>
    </dsp:sp>
    <dsp:sp modelId="{2F6E969F-D3CF-4EC9-9C2B-469BE2DBF03E}">
      <dsp:nvSpPr>
        <dsp:cNvPr id="0" name=""/>
        <dsp:cNvSpPr/>
      </dsp:nvSpPr>
      <dsp:spPr>
        <a:xfrm>
          <a:off x="3476370" y="2091433"/>
          <a:ext cx="1235831" cy="3788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kern="1200"/>
            <a:t>İstanbul Deniz Ticaret Odası</a:t>
          </a:r>
        </a:p>
      </dsp:txBody>
      <dsp:txXfrm>
        <a:off x="3487465" y="2102528"/>
        <a:ext cx="1213641" cy="35662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Equity">
  <a:themeElements>
    <a:clrScheme name="Custom 227">
      <a:dk1>
        <a:sysClr val="windowText" lastClr="000000"/>
      </a:dk1>
      <a:lt1>
        <a:sysClr val="window" lastClr="FFFFFF"/>
      </a:lt1>
      <a:dk2>
        <a:srgbClr val="013D3D"/>
      </a:dk2>
      <a:lt2>
        <a:srgbClr val="E9E5DC"/>
      </a:lt2>
      <a:accent1>
        <a:srgbClr val="008890"/>
      </a:accent1>
      <a:accent2>
        <a:srgbClr val="D2DF57"/>
      </a:accent2>
      <a:accent3>
        <a:srgbClr val="B7D438"/>
      </a:accent3>
      <a:accent4>
        <a:srgbClr val="92C03E"/>
      </a:accent4>
      <a:accent5>
        <a:srgbClr val="A9D6D7"/>
      </a:accent5>
      <a:accent6>
        <a:srgbClr val="855D5D"/>
      </a:accent6>
      <a:hlink>
        <a:srgbClr val="CC9900"/>
      </a:hlink>
      <a:folHlink>
        <a:srgbClr val="96A9A9"/>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5BBCD-F1C0-422A-A6B5-8F6857CB6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 (Eşitlik teması)</Template>
  <TotalTime>64</TotalTime>
  <Pages>6</Pages>
  <Words>1178</Words>
  <Characters>6716</Characters>
  <Application>Microsoft Office Word</Application>
  <DocSecurity>0</DocSecurity>
  <Lines>55</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Özer Özer</dc:creator>
  <cp:keywords/>
  <dc:description/>
  <cp:lastModifiedBy>Özer Özer</cp:lastModifiedBy>
  <cp:revision>3</cp:revision>
  <cp:lastPrinted>2023-10-09T13:33:00Z</cp:lastPrinted>
  <dcterms:created xsi:type="dcterms:W3CDTF">2023-10-09T12:30:00Z</dcterms:created>
  <dcterms:modified xsi:type="dcterms:W3CDTF">2023-10-09T13:35:00Z</dcterms:modified>
</cp:coreProperties>
</file>