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90058C" w14:textId="77777777" w:rsidR="00AF22C6" w:rsidRDefault="00A63F05" w:rsidP="00AF22C6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5C2A13">
        <w:rPr>
          <w:rFonts w:ascii="Times New Roman" w:hAnsi="Times New Roman" w:cs="Times New Roman"/>
          <w:b/>
          <w:sz w:val="30"/>
          <w:szCs w:val="30"/>
        </w:rPr>
        <w:t xml:space="preserve">       </w:t>
      </w:r>
    </w:p>
    <w:p w14:paraId="7460CDAE" w14:textId="6E18113E" w:rsidR="00AF22C6" w:rsidRDefault="00AF22C6" w:rsidP="00AF22C6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0B9DBCBF" w14:textId="2C5A6B24" w:rsidR="00AF22C6" w:rsidRDefault="00AF22C6" w:rsidP="00AF22C6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noProof/>
          <w:lang w:eastAsia="tr-TR"/>
        </w:rPr>
        <w:drawing>
          <wp:anchor distT="0" distB="0" distL="114300" distR="114300" simplePos="0" relativeHeight="251659264" behindDoc="0" locked="0" layoutInCell="1" allowOverlap="0" wp14:anchorId="5BB347F4" wp14:editId="18FB970A">
            <wp:simplePos x="0" y="0"/>
            <wp:positionH relativeFrom="column">
              <wp:posOffset>2867025</wp:posOffset>
            </wp:positionH>
            <wp:positionV relativeFrom="paragraph">
              <wp:posOffset>18415</wp:posOffset>
            </wp:positionV>
            <wp:extent cx="791210" cy="806450"/>
            <wp:effectExtent l="0" t="0" r="8890" b="0"/>
            <wp:wrapSquare wrapText="right"/>
            <wp:docPr id="1" name="Resim 1" descr="amblem, simge, sembol, ticari marka, logo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 descr="amblem, simge, sembol, ticari marka, logo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210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B66DCF" w14:textId="77777777" w:rsidR="00AF22C6" w:rsidRDefault="00AF22C6" w:rsidP="00AF22C6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1111BAB2" w14:textId="77777777" w:rsidR="00AF22C6" w:rsidRDefault="00AF22C6" w:rsidP="00AF22C6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12FFCAB6" w14:textId="77777777" w:rsidR="00AF22C6" w:rsidRDefault="00AF22C6" w:rsidP="00AF22C6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3426C500" w14:textId="7033EC5E" w:rsidR="005C2A13" w:rsidRDefault="00A63F05" w:rsidP="00AF22C6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5C2A13">
        <w:rPr>
          <w:rFonts w:ascii="Times New Roman" w:hAnsi="Times New Roman" w:cs="Times New Roman"/>
          <w:b/>
          <w:sz w:val="30"/>
          <w:szCs w:val="30"/>
        </w:rPr>
        <w:t xml:space="preserve"> Ceza Soruşturmalarında </w:t>
      </w:r>
      <w:r w:rsidR="008E6FAF" w:rsidRPr="005C2A13">
        <w:rPr>
          <w:rFonts w:ascii="Times New Roman" w:hAnsi="Times New Roman" w:cs="Times New Roman"/>
          <w:b/>
          <w:sz w:val="30"/>
          <w:szCs w:val="30"/>
        </w:rPr>
        <w:t xml:space="preserve">Yapılması Gereken İşlemlerin </w:t>
      </w:r>
    </w:p>
    <w:p w14:paraId="653CFCC6" w14:textId="6AFDDFE8" w:rsidR="005C2A13" w:rsidRPr="005C2A13" w:rsidRDefault="008E6FAF" w:rsidP="00FE60CA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5C2A13">
        <w:rPr>
          <w:rFonts w:ascii="Times New Roman" w:hAnsi="Times New Roman" w:cs="Times New Roman"/>
          <w:b/>
          <w:sz w:val="30"/>
          <w:szCs w:val="30"/>
        </w:rPr>
        <w:t>Sırası ve Önemli Hususlar</w:t>
      </w:r>
    </w:p>
    <w:p w14:paraId="24FCBAEE" w14:textId="77777777" w:rsidR="0056376C" w:rsidRPr="005C2A13" w:rsidRDefault="0056376C" w:rsidP="0056376C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C2A13">
        <w:rPr>
          <w:rFonts w:ascii="Times New Roman" w:hAnsi="Times New Roman" w:cs="Times New Roman"/>
          <w:sz w:val="24"/>
          <w:szCs w:val="24"/>
        </w:rPr>
        <w:t xml:space="preserve">2547 sayılı kanunun 53/c maddesi incelenmelidir. Ancak, soruşturma sırasında incelenecek fiiller </w:t>
      </w:r>
      <w:proofErr w:type="gramStart"/>
      <w:r w:rsidRPr="005C2A13">
        <w:rPr>
          <w:rFonts w:ascii="Times New Roman" w:hAnsi="Times New Roman" w:cs="Times New Roman"/>
          <w:sz w:val="24"/>
          <w:szCs w:val="24"/>
        </w:rPr>
        <w:t>ve  görevsizlik</w:t>
      </w:r>
      <w:proofErr w:type="gramEnd"/>
      <w:r w:rsidRPr="005C2A13">
        <w:rPr>
          <w:rFonts w:ascii="Times New Roman" w:hAnsi="Times New Roman" w:cs="Times New Roman"/>
          <w:sz w:val="24"/>
          <w:szCs w:val="24"/>
        </w:rPr>
        <w:t xml:space="preserve"> kararında belirtilen suçlar açısından fiilin Türk Ceza Kanununa göre suç  olup olmadığına bakılarak karar verilmesi gerekmektedir. </w:t>
      </w:r>
    </w:p>
    <w:p w14:paraId="0E9C0FB6" w14:textId="77777777" w:rsidR="0056376C" w:rsidRPr="005C2A13" w:rsidRDefault="0056376C" w:rsidP="0056376C">
      <w:pPr>
        <w:pStyle w:val="ListeParagraf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136507" w14:textId="77777777" w:rsidR="00432FC9" w:rsidRPr="005C2A13" w:rsidRDefault="00432FC9" w:rsidP="008E6FAF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C2A13">
        <w:rPr>
          <w:rFonts w:ascii="Times New Roman" w:hAnsi="Times New Roman" w:cs="Times New Roman"/>
          <w:b/>
          <w:sz w:val="24"/>
          <w:szCs w:val="24"/>
        </w:rPr>
        <w:t>Yeminli katip görevlendirme talebi aşaması (isteğe bağlı)</w:t>
      </w:r>
    </w:p>
    <w:p w14:paraId="471781F4" w14:textId="77777777" w:rsidR="00000752" w:rsidRPr="005C2A13" w:rsidRDefault="00000752" w:rsidP="00827248">
      <w:pPr>
        <w:pStyle w:val="ListeParagraf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E14142" w14:textId="77777777" w:rsidR="00432FC9" w:rsidRPr="005C2A13" w:rsidRDefault="00432FC9" w:rsidP="008E6FAF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C2A13">
        <w:rPr>
          <w:rFonts w:ascii="Times New Roman" w:hAnsi="Times New Roman" w:cs="Times New Roman"/>
          <w:b/>
          <w:sz w:val="24"/>
          <w:szCs w:val="24"/>
        </w:rPr>
        <w:t>Personel savunmaya davet yazısı gönderilmesi aşaması</w:t>
      </w:r>
    </w:p>
    <w:p w14:paraId="3B917617" w14:textId="77777777" w:rsidR="00432FC9" w:rsidRPr="005C2A13" w:rsidRDefault="006344AE" w:rsidP="008E6FAF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2A13">
        <w:rPr>
          <w:rFonts w:ascii="Times New Roman" w:hAnsi="Times New Roman" w:cs="Times New Roman"/>
          <w:sz w:val="24"/>
          <w:szCs w:val="24"/>
        </w:rPr>
        <w:t>Savunmaya çağrı yazısında kişinin hakkındaki şikayet “şüpheye mahal vermeyecek şekilde” açık olacak şekilde MUTLAKA yer almalıdır.</w:t>
      </w:r>
    </w:p>
    <w:p w14:paraId="566C2699" w14:textId="77777777" w:rsidR="006344AE" w:rsidRPr="005C2A13" w:rsidRDefault="006344AE" w:rsidP="008E6FAF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2A13">
        <w:rPr>
          <w:rFonts w:ascii="Times New Roman" w:hAnsi="Times New Roman" w:cs="Times New Roman"/>
          <w:sz w:val="24"/>
          <w:szCs w:val="24"/>
        </w:rPr>
        <w:t>Soruşturulanın ifadeye çağrılması için en az  “7 GÜN” süre verilmesi şartı bulun</w:t>
      </w:r>
      <w:r w:rsidR="00521824" w:rsidRPr="005C2A13">
        <w:rPr>
          <w:rFonts w:ascii="Times New Roman" w:hAnsi="Times New Roman" w:cs="Times New Roman"/>
          <w:sz w:val="24"/>
          <w:szCs w:val="24"/>
        </w:rPr>
        <w:t xml:space="preserve">makta ve ifade mutlaka birebir olarak </w:t>
      </w:r>
      <w:proofErr w:type="spellStart"/>
      <w:r w:rsidR="00521824" w:rsidRPr="005C2A13">
        <w:rPr>
          <w:rFonts w:ascii="Times New Roman" w:hAnsi="Times New Roman" w:cs="Times New Roman"/>
          <w:sz w:val="24"/>
          <w:szCs w:val="24"/>
        </w:rPr>
        <w:t>yüzyüze</w:t>
      </w:r>
      <w:proofErr w:type="spellEnd"/>
      <w:r w:rsidR="00521824" w:rsidRPr="005C2A13">
        <w:rPr>
          <w:rFonts w:ascii="Times New Roman" w:hAnsi="Times New Roman" w:cs="Times New Roman"/>
          <w:sz w:val="24"/>
          <w:szCs w:val="24"/>
        </w:rPr>
        <w:t xml:space="preserve"> alınmalıdır. </w:t>
      </w:r>
      <w:r w:rsidRPr="005C2A13">
        <w:rPr>
          <w:rFonts w:ascii="Times New Roman" w:hAnsi="Times New Roman" w:cs="Times New Roman"/>
          <w:sz w:val="24"/>
          <w:szCs w:val="24"/>
        </w:rPr>
        <w:t>Bu süre kişinin çağrı yazısını tebliğ almasından itibaren başlar. Bu sebeple çağrı  yazısının hazırlanmasından itibaren en az 10-15 gün ileri bir tarih için hazırlanması uygun olacaktır.</w:t>
      </w:r>
      <w:r w:rsidR="00521824" w:rsidRPr="005C2A13">
        <w:rPr>
          <w:rFonts w:ascii="Times New Roman" w:hAnsi="Times New Roman" w:cs="Times New Roman"/>
          <w:sz w:val="24"/>
          <w:szCs w:val="24"/>
        </w:rPr>
        <w:t xml:space="preserve"> Tebliğin kişiye elden ya da elden tebliğ olunamıyorsa adresine iadeli taahhütlü olarak yapılması gerekmektedir. </w:t>
      </w:r>
    </w:p>
    <w:p w14:paraId="0E11980C" w14:textId="77777777" w:rsidR="00432FC9" w:rsidRPr="005C2A13" w:rsidRDefault="00432FC9" w:rsidP="008E6FAF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C2A13">
        <w:rPr>
          <w:rFonts w:ascii="Times New Roman" w:hAnsi="Times New Roman" w:cs="Times New Roman"/>
          <w:b/>
          <w:sz w:val="24"/>
          <w:szCs w:val="24"/>
        </w:rPr>
        <w:t>Savunma tutanağı hazırlanması ve ifade alımı sırasında doldurulması aşaması</w:t>
      </w:r>
    </w:p>
    <w:p w14:paraId="5402BD61" w14:textId="77777777" w:rsidR="006344AE" w:rsidRPr="005C2A13" w:rsidRDefault="006344AE" w:rsidP="008E6FAF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2A13">
        <w:rPr>
          <w:rFonts w:ascii="Times New Roman" w:hAnsi="Times New Roman" w:cs="Times New Roman"/>
          <w:sz w:val="24"/>
          <w:szCs w:val="24"/>
        </w:rPr>
        <w:t>Kişisel bilgilerin (</w:t>
      </w:r>
      <w:r w:rsidR="00521824" w:rsidRPr="005C2A13">
        <w:rPr>
          <w:rFonts w:ascii="Times New Roman" w:hAnsi="Times New Roman" w:cs="Times New Roman"/>
          <w:sz w:val="24"/>
          <w:szCs w:val="24"/>
        </w:rPr>
        <w:t xml:space="preserve">T.C. Kimlik numarası, </w:t>
      </w:r>
      <w:r w:rsidRPr="005C2A13">
        <w:rPr>
          <w:rFonts w:ascii="Times New Roman" w:hAnsi="Times New Roman" w:cs="Times New Roman"/>
          <w:sz w:val="24"/>
          <w:szCs w:val="24"/>
        </w:rPr>
        <w:t>ad-</w:t>
      </w:r>
      <w:proofErr w:type="spellStart"/>
      <w:r w:rsidRPr="005C2A13">
        <w:rPr>
          <w:rFonts w:ascii="Times New Roman" w:hAnsi="Times New Roman" w:cs="Times New Roman"/>
          <w:sz w:val="24"/>
          <w:szCs w:val="24"/>
        </w:rPr>
        <w:t>soyad</w:t>
      </w:r>
      <w:proofErr w:type="spellEnd"/>
      <w:r w:rsidRPr="005C2A13">
        <w:rPr>
          <w:rFonts w:ascii="Times New Roman" w:hAnsi="Times New Roman" w:cs="Times New Roman"/>
          <w:sz w:val="24"/>
          <w:szCs w:val="24"/>
        </w:rPr>
        <w:t>, ana-baba adı, nüfus bilgileri…) tam olarak yazılması ile başlanır.</w:t>
      </w:r>
    </w:p>
    <w:p w14:paraId="082814D9" w14:textId="77777777" w:rsidR="006344AE" w:rsidRPr="005C2A13" w:rsidRDefault="006344AE" w:rsidP="008E6FAF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2A13">
        <w:rPr>
          <w:rFonts w:ascii="Times New Roman" w:hAnsi="Times New Roman" w:cs="Times New Roman"/>
          <w:sz w:val="24"/>
          <w:szCs w:val="24"/>
        </w:rPr>
        <w:t>Savunması alınan kişiye YEMİN ETTİRİLMEZ!!</w:t>
      </w:r>
    </w:p>
    <w:p w14:paraId="04B47DCF" w14:textId="77777777" w:rsidR="006344AE" w:rsidRPr="005C2A13" w:rsidRDefault="006344AE" w:rsidP="008E6FAF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2A13">
        <w:rPr>
          <w:rFonts w:ascii="Times New Roman" w:hAnsi="Times New Roman" w:cs="Times New Roman"/>
          <w:sz w:val="24"/>
          <w:szCs w:val="24"/>
        </w:rPr>
        <w:t>Tutanağın her sayfası soruşturması, soruşturulan (ve varsa yeminli katip) tarafından paraflanır. Son sayfa imzalanır.</w:t>
      </w:r>
    </w:p>
    <w:p w14:paraId="1B4B31C9" w14:textId="77777777" w:rsidR="00432FC9" w:rsidRPr="005C2A13" w:rsidRDefault="00432FC9" w:rsidP="008E6FAF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C2A13">
        <w:rPr>
          <w:rFonts w:ascii="Times New Roman" w:hAnsi="Times New Roman" w:cs="Times New Roman"/>
          <w:b/>
          <w:sz w:val="24"/>
          <w:szCs w:val="24"/>
        </w:rPr>
        <w:t>Tanık ifadeye çağrı davet yazısı aşaması</w:t>
      </w:r>
    </w:p>
    <w:p w14:paraId="2EC1BFB7" w14:textId="77777777" w:rsidR="00A63F05" w:rsidRPr="005C2A13" w:rsidRDefault="00A63F05" w:rsidP="00A63F05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  <w:r w:rsidRPr="005C2A13">
        <w:rPr>
          <w:rFonts w:ascii="Times New Roman" w:hAnsi="Times New Roman" w:cs="Times New Roman"/>
          <w:sz w:val="24"/>
          <w:szCs w:val="24"/>
        </w:rPr>
        <w:t xml:space="preserve">Soruşturmacı herkesi tanık olarak dinleyebilir. Şikayetçi ve soruşturulanın dinlenmesini istediği tanıkları dinlemek zorundadır. Tanık dinlenilmesi aşamasında süre sınırlaması bulunmamaktadır. </w:t>
      </w:r>
    </w:p>
    <w:p w14:paraId="59E4A532" w14:textId="77777777" w:rsidR="00432FC9" w:rsidRPr="005C2A13" w:rsidRDefault="00432FC9" w:rsidP="008E6FAF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C2A13">
        <w:rPr>
          <w:rFonts w:ascii="Times New Roman" w:hAnsi="Times New Roman" w:cs="Times New Roman"/>
          <w:b/>
          <w:sz w:val="24"/>
          <w:szCs w:val="24"/>
        </w:rPr>
        <w:t>Tanık ifade tutanağının hazırlanması ve ifade alımı sırasında doldurulması aşaması</w:t>
      </w:r>
    </w:p>
    <w:p w14:paraId="33A26793" w14:textId="77777777" w:rsidR="006344AE" w:rsidRPr="005C2A13" w:rsidRDefault="006344AE" w:rsidP="008E6FAF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2A13">
        <w:rPr>
          <w:rFonts w:ascii="Times New Roman" w:hAnsi="Times New Roman" w:cs="Times New Roman"/>
          <w:sz w:val="24"/>
          <w:szCs w:val="24"/>
        </w:rPr>
        <w:t>Kişisel bilgilerin (</w:t>
      </w:r>
      <w:r w:rsidR="00521824" w:rsidRPr="005C2A13">
        <w:rPr>
          <w:rFonts w:ascii="Times New Roman" w:hAnsi="Times New Roman" w:cs="Times New Roman"/>
          <w:sz w:val="24"/>
          <w:szCs w:val="24"/>
        </w:rPr>
        <w:t xml:space="preserve">T.C. Kimlik numarası, </w:t>
      </w:r>
      <w:r w:rsidRPr="005C2A13">
        <w:rPr>
          <w:rFonts w:ascii="Times New Roman" w:hAnsi="Times New Roman" w:cs="Times New Roman"/>
          <w:sz w:val="24"/>
          <w:szCs w:val="24"/>
        </w:rPr>
        <w:t>ad-</w:t>
      </w:r>
      <w:proofErr w:type="spellStart"/>
      <w:r w:rsidRPr="005C2A13">
        <w:rPr>
          <w:rFonts w:ascii="Times New Roman" w:hAnsi="Times New Roman" w:cs="Times New Roman"/>
          <w:sz w:val="24"/>
          <w:szCs w:val="24"/>
        </w:rPr>
        <w:t>soyad</w:t>
      </w:r>
      <w:proofErr w:type="spellEnd"/>
      <w:r w:rsidRPr="005C2A13">
        <w:rPr>
          <w:rFonts w:ascii="Times New Roman" w:hAnsi="Times New Roman" w:cs="Times New Roman"/>
          <w:sz w:val="24"/>
          <w:szCs w:val="24"/>
        </w:rPr>
        <w:t>, ana-baba adı, nüfus bilgileri…) tam olarak yazılması ile başlanır.</w:t>
      </w:r>
    </w:p>
    <w:p w14:paraId="786C4844" w14:textId="77777777" w:rsidR="006344AE" w:rsidRPr="005C2A13" w:rsidRDefault="006344AE" w:rsidP="008E6FAF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2A13">
        <w:rPr>
          <w:rFonts w:ascii="Times New Roman" w:hAnsi="Times New Roman" w:cs="Times New Roman"/>
          <w:sz w:val="24"/>
          <w:szCs w:val="24"/>
        </w:rPr>
        <w:t>İfade alımına başlanmadan önce tanığa YEMİN ETTİRİLİR!! Yemin metni web sayfamızda bulunmaktadır. Yemin metni tutanakta BULUNMAZ. “Usulen yemin ettirildi” yazılır.</w:t>
      </w:r>
    </w:p>
    <w:p w14:paraId="6D1D5F0C" w14:textId="77777777" w:rsidR="006344AE" w:rsidRPr="005C2A13" w:rsidRDefault="006344AE" w:rsidP="008E6FAF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2A13">
        <w:rPr>
          <w:rFonts w:ascii="Times New Roman" w:hAnsi="Times New Roman" w:cs="Times New Roman"/>
          <w:sz w:val="24"/>
          <w:szCs w:val="24"/>
        </w:rPr>
        <w:t>Tutanağın her sayfası soruşturma</w:t>
      </w:r>
      <w:r w:rsidR="00521824" w:rsidRPr="005C2A13">
        <w:rPr>
          <w:rFonts w:ascii="Times New Roman" w:hAnsi="Times New Roman" w:cs="Times New Roman"/>
          <w:sz w:val="24"/>
          <w:szCs w:val="24"/>
        </w:rPr>
        <w:t>c</w:t>
      </w:r>
      <w:r w:rsidRPr="005C2A13">
        <w:rPr>
          <w:rFonts w:ascii="Times New Roman" w:hAnsi="Times New Roman" w:cs="Times New Roman"/>
          <w:sz w:val="24"/>
          <w:szCs w:val="24"/>
        </w:rPr>
        <w:t>ı,</w:t>
      </w:r>
      <w:r w:rsidR="00521824" w:rsidRPr="005C2A13">
        <w:rPr>
          <w:rFonts w:ascii="Times New Roman" w:hAnsi="Times New Roman" w:cs="Times New Roman"/>
          <w:sz w:val="24"/>
          <w:szCs w:val="24"/>
        </w:rPr>
        <w:t xml:space="preserve"> tanık ve varsa yeminli katip tarafından paraflan</w:t>
      </w:r>
      <w:r w:rsidRPr="005C2A13">
        <w:rPr>
          <w:rFonts w:ascii="Times New Roman" w:hAnsi="Times New Roman" w:cs="Times New Roman"/>
          <w:sz w:val="24"/>
          <w:szCs w:val="24"/>
        </w:rPr>
        <w:t>ır. Son sayfa</w:t>
      </w:r>
      <w:r w:rsidR="00521824" w:rsidRPr="005C2A13">
        <w:rPr>
          <w:rFonts w:ascii="Times New Roman" w:hAnsi="Times New Roman" w:cs="Times New Roman"/>
          <w:sz w:val="24"/>
          <w:szCs w:val="24"/>
        </w:rPr>
        <w:t xml:space="preserve"> paraflayan herkes tarafından</w:t>
      </w:r>
      <w:r w:rsidRPr="005C2A13">
        <w:rPr>
          <w:rFonts w:ascii="Times New Roman" w:hAnsi="Times New Roman" w:cs="Times New Roman"/>
          <w:sz w:val="24"/>
          <w:szCs w:val="24"/>
        </w:rPr>
        <w:t xml:space="preserve"> imzalanır.</w:t>
      </w:r>
    </w:p>
    <w:p w14:paraId="1AD4436D" w14:textId="77777777" w:rsidR="003C6E7F" w:rsidRPr="005C2A13" w:rsidRDefault="003C6E7F" w:rsidP="008E6FAF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C2A13">
        <w:rPr>
          <w:rFonts w:ascii="Times New Roman" w:hAnsi="Times New Roman" w:cs="Times New Roman"/>
          <w:b/>
          <w:sz w:val="24"/>
          <w:szCs w:val="24"/>
        </w:rPr>
        <w:t>Ek süre talebi aşaması</w:t>
      </w:r>
    </w:p>
    <w:p w14:paraId="5C2B6E02" w14:textId="77777777" w:rsidR="00A63F05" w:rsidRPr="005C2A13" w:rsidRDefault="003C6E7F" w:rsidP="005C3FB0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C2A13">
        <w:rPr>
          <w:rFonts w:ascii="Times New Roman" w:hAnsi="Times New Roman" w:cs="Times New Roman"/>
          <w:sz w:val="24"/>
          <w:szCs w:val="24"/>
        </w:rPr>
        <w:t>Görevlendirme yazısında belirtilen sürede sor</w:t>
      </w:r>
      <w:r w:rsidR="00521824" w:rsidRPr="005C2A13">
        <w:rPr>
          <w:rFonts w:ascii="Times New Roman" w:hAnsi="Times New Roman" w:cs="Times New Roman"/>
          <w:sz w:val="24"/>
          <w:szCs w:val="24"/>
        </w:rPr>
        <w:t>uşturma</w:t>
      </w:r>
      <w:r w:rsidRPr="005C2A13">
        <w:rPr>
          <w:rFonts w:ascii="Times New Roman" w:hAnsi="Times New Roman" w:cs="Times New Roman"/>
          <w:sz w:val="24"/>
          <w:szCs w:val="24"/>
        </w:rPr>
        <w:t xml:space="preserve"> tamamlanamadığında, ek süre talep edilebilir. Talep</w:t>
      </w:r>
      <w:r w:rsidR="00B756EF" w:rsidRPr="005C2A13">
        <w:rPr>
          <w:rFonts w:ascii="Times New Roman" w:hAnsi="Times New Roman" w:cs="Times New Roman"/>
          <w:sz w:val="24"/>
          <w:szCs w:val="24"/>
        </w:rPr>
        <w:t>,</w:t>
      </w:r>
      <w:r w:rsidRPr="005C2A13">
        <w:rPr>
          <w:rFonts w:ascii="Times New Roman" w:hAnsi="Times New Roman" w:cs="Times New Roman"/>
          <w:sz w:val="24"/>
          <w:szCs w:val="24"/>
        </w:rPr>
        <w:t xml:space="preserve"> görevlendir</w:t>
      </w:r>
      <w:r w:rsidR="00B756EF" w:rsidRPr="005C2A13">
        <w:rPr>
          <w:rFonts w:ascii="Times New Roman" w:hAnsi="Times New Roman" w:cs="Times New Roman"/>
          <w:sz w:val="24"/>
          <w:szCs w:val="24"/>
        </w:rPr>
        <w:t>meyi yapan</w:t>
      </w:r>
      <w:r w:rsidRPr="005C2A13">
        <w:rPr>
          <w:rFonts w:ascii="Times New Roman" w:hAnsi="Times New Roman" w:cs="Times New Roman"/>
          <w:sz w:val="24"/>
          <w:szCs w:val="24"/>
        </w:rPr>
        <w:t xml:space="preserve"> makama </w:t>
      </w:r>
      <w:r w:rsidR="00B756EF" w:rsidRPr="005C2A13">
        <w:rPr>
          <w:rFonts w:ascii="Times New Roman" w:hAnsi="Times New Roman" w:cs="Times New Roman"/>
          <w:sz w:val="24"/>
          <w:szCs w:val="24"/>
        </w:rPr>
        <w:t>yazılır.</w:t>
      </w:r>
      <w:r w:rsidR="006C589F" w:rsidRPr="005C2A1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283286" w14:textId="77777777" w:rsidR="003C6E7F" w:rsidRPr="005C2A13" w:rsidRDefault="00432FC9" w:rsidP="005C3FB0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C2A13">
        <w:rPr>
          <w:rFonts w:ascii="Times New Roman" w:hAnsi="Times New Roman" w:cs="Times New Roman"/>
          <w:b/>
          <w:sz w:val="24"/>
          <w:szCs w:val="24"/>
        </w:rPr>
        <w:t>Soruşturma raporunun hazırlanması aşaması</w:t>
      </w:r>
    </w:p>
    <w:p w14:paraId="6626F274" w14:textId="77777777" w:rsidR="00B756EF" w:rsidRPr="005C2A13" w:rsidRDefault="00B756EF" w:rsidP="008E6FAF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2A13">
        <w:rPr>
          <w:rFonts w:ascii="Times New Roman" w:hAnsi="Times New Roman" w:cs="Times New Roman"/>
          <w:sz w:val="24"/>
          <w:szCs w:val="24"/>
        </w:rPr>
        <w:t>Soruşturma raporunun web sitesindeki</w:t>
      </w:r>
      <w:r w:rsidR="00521824" w:rsidRPr="005C2A13">
        <w:rPr>
          <w:rFonts w:ascii="Times New Roman" w:hAnsi="Times New Roman" w:cs="Times New Roman"/>
          <w:sz w:val="24"/>
          <w:szCs w:val="24"/>
        </w:rPr>
        <w:t xml:space="preserve"> rapor </w:t>
      </w:r>
      <w:r w:rsidR="00F86814" w:rsidRPr="005C2A13">
        <w:rPr>
          <w:rFonts w:ascii="Times New Roman" w:hAnsi="Times New Roman" w:cs="Times New Roman"/>
          <w:sz w:val="24"/>
          <w:szCs w:val="24"/>
        </w:rPr>
        <w:t>örne</w:t>
      </w:r>
      <w:r w:rsidR="00521824" w:rsidRPr="005C2A13">
        <w:rPr>
          <w:rFonts w:ascii="Times New Roman" w:hAnsi="Times New Roman" w:cs="Times New Roman"/>
          <w:sz w:val="24"/>
          <w:szCs w:val="24"/>
        </w:rPr>
        <w:t xml:space="preserve">ğine uygun olarak yapılması gerekir. </w:t>
      </w:r>
      <w:r w:rsidRPr="005C2A13">
        <w:rPr>
          <w:rFonts w:ascii="Times New Roman" w:hAnsi="Times New Roman" w:cs="Times New Roman"/>
          <w:sz w:val="24"/>
          <w:szCs w:val="24"/>
        </w:rPr>
        <w:t xml:space="preserve"> </w:t>
      </w:r>
      <w:r w:rsidR="00F86814" w:rsidRPr="005C2A13">
        <w:rPr>
          <w:rFonts w:ascii="Times New Roman" w:hAnsi="Times New Roman" w:cs="Times New Roman"/>
          <w:sz w:val="24"/>
          <w:szCs w:val="24"/>
        </w:rPr>
        <w:t xml:space="preserve">Örnek </w:t>
      </w:r>
      <w:r w:rsidR="00521824" w:rsidRPr="005C2A13">
        <w:rPr>
          <w:rFonts w:ascii="Times New Roman" w:hAnsi="Times New Roman" w:cs="Times New Roman"/>
          <w:sz w:val="24"/>
          <w:szCs w:val="24"/>
        </w:rPr>
        <w:t>raporda</w:t>
      </w:r>
      <w:r w:rsidR="00F86814" w:rsidRPr="005C2A13">
        <w:rPr>
          <w:rFonts w:ascii="Times New Roman" w:hAnsi="Times New Roman" w:cs="Times New Roman"/>
          <w:sz w:val="24"/>
          <w:szCs w:val="24"/>
        </w:rPr>
        <w:t xml:space="preserve"> yer alan hususların TAMAMINA yer verilmelidir!!</w:t>
      </w:r>
    </w:p>
    <w:p w14:paraId="7F3039AF" w14:textId="77777777" w:rsidR="00432FC9" w:rsidRPr="005C2A13" w:rsidRDefault="00521824" w:rsidP="008E6FAF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C2A1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Ceza </w:t>
      </w:r>
      <w:r w:rsidR="00432FC9" w:rsidRPr="005C2A13">
        <w:rPr>
          <w:rFonts w:ascii="Times New Roman" w:hAnsi="Times New Roman" w:cs="Times New Roman"/>
          <w:b/>
          <w:sz w:val="24"/>
          <w:szCs w:val="24"/>
        </w:rPr>
        <w:t>soruşturması</w:t>
      </w:r>
      <w:r w:rsidRPr="005C2A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3F05" w:rsidRPr="005C2A13">
        <w:rPr>
          <w:rFonts w:ascii="Times New Roman" w:hAnsi="Times New Roman" w:cs="Times New Roman"/>
          <w:b/>
          <w:sz w:val="24"/>
          <w:szCs w:val="24"/>
        </w:rPr>
        <w:t>sonucu</w:t>
      </w:r>
    </w:p>
    <w:p w14:paraId="7821DDD7" w14:textId="77777777" w:rsidR="00CC03DA" w:rsidRPr="005C2A13" w:rsidRDefault="00521824" w:rsidP="00521824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2A13">
        <w:rPr>
          <w:rFonts w:ascii="Times New Roman" w:hAnsi="Times New Roman" w:cs="Times New Roman"/>
          <w:sz w:val="24"/>
          <w:szCs w:val="24"/>
        </w:rPr>
        <w:t xml:space="preserve">2547 sayılı kanunun 53/c maddesi incelenmelidir. </w:t>
      </w:r>
    </w:p>
    <w:p w14:paraId="46487744" w14:textId="77777777" w:rsidR="00521824" w:rsidRPr="005C2A13" w:rsidRDefault="00CC03DA" w:rsidP="00AD1BE3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2A13">
        <w:rPr>
          <w:rFonts w:ascii="Times New Roman" w:hAnsi="Times New Roman" w:cs="Times New Roman"/>
          <w:sz w:val="24"/>
          <w:szCs w:val="24"/>
        </w:rPr>
        <w:t xml:space="preserve">Soruşturmacı, </w:t>
      </w:r>
      <w:r w:rsidRPr="005C2A13">
        <w:rPr>
          <w:rFonts w:ascii="Times New Roman" w:hAnsi="Times New Roman" w:cs="Times New Roman"/>
          <w:sz w:val="24"/>
          <w:szCs w:val="24"/>
          <w:u w:val="single"/>
        </w:rPr>
        <w:t>yalnızca şikayet edilen kişi</w:t>
      </w:r>
      <w:r w:rsidRPr="005C2A13">
        <w:rPr>
          <w:rFonts w:ascii="Times New Roman" w:hAnsi="Times New Roman" w:cs="Times New Roman"/>
          <w:sz w:val="24"/>
          <w:szCs w:val="24"/>
        </w:rPr>
        <w:t xml:space="preserve"> ile ilgili </w:t>
      </w:r>
      <w:r w:rsidR="00521824" w:rsidRPr="005C2A13">
        <w:rPr>
          <w:rFonts w:ascii="Times New Roman" w:hAnsi="Times New Roman" w:cs="Times New Roman"/>
          <w:sz w:val="24"/>
          <w:szCs w:val="24"/>
        </w:rPr>
        <w:t>teklifte bulunabilir</w:t>
      </w:r>
      <w:r w:rsidRPr="005C2A1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51456C6" w14:textId="77777777" w:rsidR="00521824" w:rsidRPr="005C2A13" w:rsidRDefault="00521824" w:rsidP="00AD1BE3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2A13">
        <w:rPr>
          <w:rFonts w:ascii="Times New Roman" w:hAnsi="Times New Roman" w:cs="Times New Roman"/>
          <w:sz w:val="24"/>
          <w:szCs w:val="24"/>
        </w:rPr>
        <w:t xml:space="preserve">Ceza soruşturması </w:t>
      </w:r>
      <w:r w:rsidR="00A63F05" w:rsidRPr="005C2A13">
        <w:rPr>
          <w:rFonts w:ascii="Times New Roman" w:hAnsi="Times New Roman" w:cs="Times New Roman"/>
          <w:sz w:val="24"/>
          <w:szCs w:val="24"/>
        </w:rPr>
        <w:t>raporunda soruşturulan hakkında ceza hükmedilmez sadece</w:t>
      </w:r>
      <w:r w:rsidRPr="005C2A13">
        <w:rPr>
          <w:rFonts w:ascii="Times New Roman" w:hAnsi="Times New Roman" w:cs="Times New Roman"/>
          <w:sz w:val="24"/>
          <w:szCs w:val="24"/>
        </w:rPr>
        <w:t xml:space="preserve"> soruşturulanın yargılanması gerektiğine yönelik kanaat oluşmuşsa LÜZUM-U MUHAKEME, yargılanmaması gerektiğine yönelik kanaat oluşmuşsa MEN-i MUHAKEME yönünde teklifte bulunulur. </w:t>
      </w:r>
    </w:p>
    <w:p w14:paraId="5851D96C" w14:textId="77777777" w:rsidR="00432FC9" w:rsidRPr="005C2A13" w:rsidRDefault="00432FC9" w:rsidP="008E6FAF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C2A13">
        <w:rPr>
          <w:rFonts w:ascii="Times New Roman" w:hAnsi="Times New Roman" w:cs="Times New Roman"/>
          <w:b/>
          <w:sz w:val="24"/>
          <w:szCs w:val="24"/>
        </w:rPr>
        <w:t xml:space="preserve">Soruşturma raporunun teslimi aşaması </w:t>
      </w:r>
    </w:p>
    <w:p w14:paraId="570EE8DD" w14:textId="77777777" w:rsidR="001D1AB4" w:rsidRPr="005C2A13" w:rsidRDefault="001D1AB4" w:rsidP="008E6FAF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2A13">
        <w:rPr>
          <w:rFonts w:ascii="Times New Roman" w:hAnsi="Times New Roman" w:cs="Times New Roman"/>
          <w:sz w:val="24"/>
          <w:szCs w:val="24"/>
        </w:rPr>
        <w:t>Web sayfasında yer alan üst yazı hazırlanarak DİZİ PUSULASI ile birlikte teslim edilir.</w:t>
      </w:r>
    </w:p>
    <w:p w14:paraId="72083DF3" w14:textId="77777777" w:rsidR="00432FC9" w:rsidRPr="005C2A13" w:rsidRDefault="001D1AB4" w:rsidP="008E6FA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C2A13">
        <w:rPr>
          <w:rFonts w:ascii="Times New Roman" w:hAnsi="Times New Roman" w:cs="Times New Roman"/>
          <w:b/>
          <w:sz w:val="24"/>
          <w:szCs w:val="24"/>
        </w:rPr>
        <w:t>Diğer Hususlar:</w:t>
      </w:r>
    </w:p>
    <w:p w14:paraId="413D810C" w14:textId="77777777" w:rsidR="001D1AB4" w:rsidRPr="005C2A13" w:rsidRDefault="00A63F05" w:rsidP="008E6FAF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2A13">
        <w:rPr>
          <w:rFonts w:ascii="Times New Roman" w:hAnsi="Times New Roman" w:cs="Times New Roman"/>
          <w:sz w:val="24"/>
          <w:szCs w:val="24"/>
        </w:rPr>
        <w:t>Ceza s</w:t>
      </w:r>
      <w:r w:rsidR="001D1AB4" w:rsidRPr="005C2A13">
        <w:rPr>
          <w:rFonts w:ascii="Times New Roman" w:hAnsi="Times New Roman" w:cs="Times New Roman"/>
          <w:sz w:val="24"/>
          <w:szCs w:val="24"/>
        </w:rPr>
        <w:t xml:space="preserve">oruşturmalarının gizliliği esastır. </w:t>
      </w:r>
    </w:p>
    <w:p w14:paraId="6F8C873E" w14:textId="77777777" w:rsidR="001D1AB4" w:rsidRPr="005C2A13" w:rsidRDefault="001D1AB4" w:rsidP="008E6FAF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2A13">
        <w:rPr>
          <w:rFonts w:ascii="Times New Roman" w:hAnsi="Times New Roman" w:cs="Times New Roman"/>
          <w:sz w:val="24"/>
          <w:szCs w:val="24"/>
        </w:rPr>
        <w:t xml:space="preserve">Soruşturmacılar SORUŞTURMA İLE İLGİLİ bilgi ve belgeleri toplama, ifade alma, tanık dinleme, bilirkişiye başvurma, keşif yapma, inceleme yapma ve ilgili makamlarla yazışma yetkisini haizdir. </w:t>
      </w:r>
    </w:p>
    <w:p w14:paraId="038D8EA0" w14:textId="77777777" w:rsidR="001D1AB4" w:rsidRPr="005C2A13" w:rsidRDefault="001D1AB4" w:rsidP="008E6FA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8A53E21" w14:textId="06CC23F9" w:rsidR="00432FC9" w:rsidRPr="00920109" w:rsidRDefault="00432FC9" w:rsidP="008E6FAF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20109">
        <w:rPr>
          <w:rFonts w:ascii="Times New Roman" w:hAnsi="Times New Roman" w:cs="Times New Roman"/>
          <w:color w:val="FF0000"/>
          <w:sz w:val="24"/>
          <w:szCs w:val="24"/>
        </w:rPr>
        <w:t>*</w:t>
      </w:r>
      <w:r w:rsidR="008E6FAF" w:rsidRPr="00920109">
        <w:rPr>
          <w:rFonts w:ascii="Times New Roman" w:hAnsi="Times New Roman" w:cs="Times New Roman"/>
          <w:color w:val="FF0000"/>
          <w:sz w:val="24"/>
          <w:szCs w:val="24"/>
        </w:rPr>
        <w:t xml:space="preserve">** </w:t>
      </w:r>
      <w:r w:rsidR="00920109" w:rsidRPr="00920109">
        <w:rPr>
          <w:rFonts w:ascii="Times New Roman" w:hAnsi="Times New Roman" w:cs="Times New Roman"/>
          <w:color w:val="FF0000"/>
          <w:sz w:val="24"/>
          <w:szCs w:val="24"/>
        </w:rPr>
        <w:t xml:space="preserve">Yukarıda </w:t>
      </w:r>
      <w:r w:rsidR="008E6FAF" w:rsidRPr="00920109">
        <w:rPr>
          <w:rFonts w:ascii="Times New Roman" w:hAnsi="Times New Roman" w:cs="Times New Roman"/>
          <w:color w:val="FF0000"/>
          <w:sz w:val="24"/>
          <w:szCs w:val="24"/>
        </w:rPr>
        <w:t>ifade edilen 9</w:t>
      </w:r>
      <w:r w:rsidRPr="00920109">
        <w:rPr>
          <w:rFonts w:ascii="Times New Roman" w:hAnsi="Times New Roman" w:cs="Times New Roman"/>
          <w:color w:val="FF0000"/>
          <w:sz w:val="24"/>
          <w:szCs w:val="24"/>
        </w:rPr>
        <w:t xml:space="preserve"> maddeye ilişkin örnek </w:t>
      </w:r>
      <w:r w:rsidR="008E6FAF" w:rsidRPr="00920109">
        <w:rPr>
          <w:rFonts w:ascii="Times New Roman" w:hAnsi="Times New Roman" w:cs="Times New Roman"/>
          <w:color w:val="FF0000"/>
          <w:sz w:val="24"/>
          <w:szCs w:val="24"/>
        </w:rPr>
        <w:t>dokümanlar</w:t>
      </w:r>
      <w:r w:rsidRPr="00920109">
        <w:rPr>
          <w:rFonts w:ascii="Times New Roman" w:hAnsi="Times New Roman" w:cs="Times New Roman"/>
          <w:color w:val="FF0000"/>
          <w:sz w:val="24"/>
          <w:szCs w:val="24"/>
        </w:rPr>
        <w:t xml:space="preserve"> Hukuk </w:t>
      </w:r>
      <w:r w:rsidR="00B44C86" w:rsidRPr="00920109">
        <w:rPr>
          <w:rFonts w:ascii="Times New Roman" w:hAnsi="Times New Roman" w:cs="Times New Roman"/>
          <w:color w:val="FF0000"/>
          <w:sz w:val="24"/>
          <w:szCs w:val="24"/>
        </w:rPr>
        <w:t>M</w:t>
      </w:r>
      <w:r w:rsidRPr="00920109">
        <w:rPr>
          <w:rFonts w:ascii="Times New Roman" w:hAnsi="Times New Roman" w:cs="Times New Roman"/>
          <w:color w:val="FF0000"/>
          <w:sz w:val="24"/>
          <w:szCs w:val="24"/>
        </w:rPr>
        <w:t>üşavirliği</w:t>
      </w:r>
      <w:r w:rsidR="00B44C86" w:rsidRPr="00920109">
        <w:rPr>
          <w:rFonts w:ascii="Times New Roman" w:hAnsi="Times New Roman" w:cs="Times New Roman"/>
          <w:color w:val="FF0000"/>
          <w:sz w:val="24"/>
          <w:szCs w:val="24"/>
        </w:rPr>
        <w:t xml:space="preserve"> Disiplin İşlemleri </w:t>
      </w:r>
      <w:proofErr w:type="gramStart"/>
      <w:r w:rsidR="00B44C86" w:rsidRPr="00920109">
        <w:rPr>
          <w:rFonts w:ascii="Times New Roman" w:hAnsi="Times New Roman" w:cs="Times New Roman"/>
          <w:color w:val="FF0000"/>
          <w:sz w:val="24"/>
          <w:szCs w:val="24"/>
        </w:rPr>
        <w:t xml:space="preserve">Bürosunun </w:t>
      </w:r>
      <w:r w:rsidRPr="00920109">
        <w:rPr>
          <w:rFonts w:ascii="Times New Roman" w:hAnsi="Times New Roman" w:cs="Times New Roman"/>
          <w:color w:val="FF0000"/>
          <w:sz w:val="24"/>
          <w:szCs w:val="24"/>
        </w:rPr>
        <w:t xml:space="preserve"> web</w:t>
      </w:r>
      <w:proofErr w:type="gramEnd"/>
      <w:r w:rsidRPr="00920109">
        <w:rPr>
          <w:rFonts w:ascii="Times New Roman" w:hAnsi="Times New Roman" w:cs="Times New Roman"/>
          <w:color w:val="FF0000"/>
          <w:sz w:val="24"/>
          <w:szCs w:val="24"/>
        </w:rPr>
        <w:t xml:space="preserve"> sayfasında</w:t>
      </w:r>
      <w:r w:rsidR="00B76B84" w:rsidRPr="00920109">
        <w:rPr>
          <w:rFonts w:ascii="Times New Roman" w:hAnsi="Times New Roman" w:cs="Times New Roman"/>
          <w:color w:val="FF0000"/>
          <w:sz w:val="24"/>
          <w:szCs w:val="24"/>
        </w:rPr>
        <w:t xml:space="preserve"> (https://dib.comu.edu.tr</w:t>
      </w:r>
      <w:r w:rsidR="008E6FAF" w:rsidRPr="00920109">
        <w:rPr>
          <w:rFonts w:ascii="Times New Roman" w:hAnsi="Times New Roman" w:cs="Times New Roman"/>
          <w:color w:val="FF0000"/>
          <w:sz w:val="24"/>
          <w:szCs w:val="24"/>
        </w:rPr>
        <w:t xml:space="preserve">) </w:t>
      </w:r>
      <w:r w:rsidRPr="00920109">
        <w:rPr>
          <w:rFonts w:ascii="Times New Roman" w:hAnsi="Times New Roman" w:cs="Times New Roman"/>
          <w:color w:val="FF0000"/>
          <w:sz w:val="24"/>
          <w:szCs w:val="24"/>
        </w:rPr>
        <w:t xml:space="preserve">yer almaktadır! </w:t>
      </w:r>
    </w:p>
    <w:p w14:paraId="264D660F" w14:textId="77777777" w:rsidR="00623873" w:rsidRPr="005C2A13" w:rsidRDefault="00623873" w:rsidP="008E6FA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25120C6" w14:textId="77777777" w:rsidR="00623873" w:rsidRPr="005C2A13" w:rsidRDefault="00623873" w:rsidP="008E6FA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62FECD" w14:textId="77777777" w:rsidR="00623873" w:rsidRPr="005C2A13" w:rsidRDefault="00623873" w:rsidP="008E6FA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D60B7D" w14:textId="4FC75F7C" w:rsidR="00623873" w:rsidRPr="005C2A13" w:rsidRDefault="00623873" w:rsidP="0092010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2A13">
        <w:rPr>
          <w:rFonts w:ascii="Times New Roman" w:hAnsi="Times New Roman" w:cs="Times New Roman"/>
          <w:b/>
          <w:bCs/>
          <w:sz w:val="24"/>
          <w:szCs w:val="24"/>
        </w:rPr>
        <w:t>ÇANAKKALE ON SEKİZ MART ÜNİVERSİTESİ</w:t>
      </w:r>
    </w:p>
    <w:p w14:paraId="0383A57D" w14:textId="2EA707B1" w:rsidR="00623873" w:rsidRPr="005C2A13" w:rsidRDefault="00623873" w:rsidP="0092010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2A13">
        <w:rPr>
          <w:rFonts w:ascii="Times New Roman" w:hAnsi="Times New Roman" w:cs="Times New Roman"/>
          <w:b/>
          <w:bCs/>
          <w:sz w:val="24"/>
          <w:szCs w:val="24"/>
        </w:rPr>
        <w:t>HUKUK MÜŞAVİRLİĞİ</w:t>
      </w:r>
    </w:p>
    <w:p w14:paraId="6C704F2D" w14:textId="77777777" w:rsidR="00623873" w:rsidRDefault="00623873" w:rsidP="008E6FAF">
      <w:pPr>
        <w:jc w:val="both"/>
      </w:pPr>
      <w:r>
        <w:tab/>
      </w:r>
      <w:r>
        <w:tab/>
      </w:r>
      <w:r>
        <w:tab/>
      </w:r>
    </w:p>
    <w:sectPr w:rsidR="00623873" w:rsidSect="005C2A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462BA8"/>
    <w:multiLevelType w:val="hybridMultilevel"/>
    <w:tmpl w:val="F990A1AC"/>
    <w:lvl w:ilvl="0" w:tplc="1DD011B6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C844612"/>
    <w:multiLevelType w:val="hybridMultilevel"/>
    <w:tmpl w:val="44F83502"/>
    <w:lvl w:ilvl="0" w:tplc="15E2C3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5947022">
    <w:abstractNumId w:val="1"/>
  </w:num>
  <w:num w:numId="2" w16cid:durableId="1033648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850"/>
    <w:rsid w:val="00000752"/>
    <w:rsid w:val="001D1AB4"/>
    <w:rsid w:val="003066A3"/>
    <w:rsid w:val="003C6E7F"/>
    <w:rsid w:val="00432FC9"/>
    <w:rsid w:val="004B3318"/>
    <w:rsid w:val="00521824"/>
    <w:rsid w:val="0056376C"/>
    <w:rsid w:val="005C2A13"/>
    <w:rsid w:val="00623873"/>
    <w:rsid w:val="006344AE"/>
    <w:rsid w:val="006C589F"/>
    <w:rsid w:val="00742A29"/>
    <w:rsid w:val="00827248"/>
    <w:rsid w:val="00850341"/>
    <w:rsid w:val="008E6FAF"/>
    <w:rsid w:val="00920109"/>
    <w:rsid w:val="00A63F05"/>
    <w:rsid w:val="00AF22C6"/>
    <w:rsid w:val="00B400C4"/>
    <w:rsid w:val="00B44C86"/>
    <w:rsid w:val="00B756EF"/>
    <w:rsid w:val="00B76B84"/>
    <w:rsid w:val="00C22C85"/>
    <w:rsid w:val="00CC03DA"/>
    <w:rsid w:val="00DD3850"/>
    <w:rsid w:val="00F17571"/>
    <w:rsid w:val="00F3125F"/>
    <w:rsid w:val="00F86814"/>
    <w:rsid w:val="00FE6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A75B1"/>
  <w15:chartTrackingRefBased/>
  <w15:docId w15:val="{71B36A91-830E-437B-A067-B27976561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32FC9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432FC9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637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6376C"/>
    <w:rPr>
      <w:rFonts w:ascii="Segoe UI" w:hAnsi="Segoe UI" w:cs="Segoe UI"/>
      <w:sz w:val="18"/>
      <w:szCs w:val="18"/>
    </w:rPr>
  </w:style>
  <w:style w:type="character" w:styleId="zmlenmeyenBahsetme">
    <w:name w:val="Unresolved Mention"/>
    <w:basedOn w:val="VarsaylanParagrafYazTipi"/>
    <w:uiPriority w:val="99"/>
    <w:semiHidden/>
    <w:unhideWhenUsed/>
    <w:rsid w:val="005C2A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</dc:creator>
  <cp:keywords/>
  <dc:description/>
  <cp:lastModifiedBy>Ebru  Atalay</cp:lastModifiedBy>
  <cp:revision>12</cp:revision>
  <cp:lastPrinted>2024-11-29T07:54:00Z</cp:lastPrinted>
  <dcterms:created xsi:type="dcterms:W3CDTF">2024-11-26T12:04:00Z</dcterms:created>
  <dcterms:modified xsi:type="dcterms:W3CDTF">2024-12-03T12:10:00Z</dcterms:modified>
</cp:coreProperties>
</file>