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85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0"/>
      </w:tblGrid>
      <w:tr w:rsidR="00FA57B7" w:rsidTr="00295717">
        <w:trPr>
          <w:trHeight w:val="14248"/>
        </w:trPr>
        <w:tc>
          <w:tcPr>
            <w:tcW w:w="10050" w:type="dxa"/>
          </w:tcPr>
          <w:p w:rsidR="00FA57B7" w:rsidRDefault="00FA57B7" w:rsidP="007F3A72">
            <w:pPr>
              <w:jc w:val="center"/>
            </w:pPr>
          </w:p>
          <w:p w:rsidR="00FA57B7" w:rsidRDefault="00522C26" w:rsidP="00A36C9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T.C.</w:t>
            </w:r>
          </w:p>
          <w:p w:rsidR="00FA57B7" w:rsidRDefault="00D728BB" w:rsidP="00A36C9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ÇANAKKALE ON</w:t>
            </w:r>
            <w:r w:rsidR="00522C26">
              <w:rPr>
                <w:b/>
                <w:bCs/>
              </w:rPr>
              <w:t>S</w:t>
            </w:r>
            <w:bookmarkStart w:id="0" w:name="_GoBack"/>
            <w:bookmarkEnd w:id="0"/>
            <w:r>
              <w:rPr>
                <w:b/>
                <w:bCs/>
              </w:rPr>
              <w:t xml:space="preserve">EKİZ MART UNIVERSITY </w:t>
            </w:r>
            <w:r w:rsidR="00FA57B7" w:rsidRPr="00141B76">
              <w:rPr>
                <w:b/>
                <w:bCs/>
              </w:rPr>
              <w:t>FACILITY</w:t>
            </w:r>
          </w:p>
          <w:p w:rsidR="00FA57B7" w:rsidRDefault="00FA57B7" w:rsidP="00A36C9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REVOLVING CAPITAL MANAGEMENT DIRECTORATE</w:t>
            </w:r>
          </w:p>
          <w:p w:rsidR="00FA57B7" w:rsidRDefault="00522C26" w:rsidP="00A36C95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noProof/>
                <w:u w:val="single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230.5pt;margin-top:576.7pt;width:33.75pt;height:.75pt;flip:y;z-index:251670528" o:connectortype="straight">
                  <v:stroke endarrow="block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7" type="#_x0000_t176" style="position:absolute;left:0;text-align:left;margin-left:273.75pt;margin-top:551.9pt;width:181.75pt;height:42.75pt;z-index:251671552">
                  <v:textbox style="mso-next-textbox:#_x0000_s1037">
                    <w:txbxContent>
                      <w:p w:rsidR="00FA57B7" w:rsidRDefault="00522C26" w:rsidP="00FA57B7">
                        <w:pPr>
                          <w:spacing w:before="240"/>
                          <w:jc w:val="center"/>
                        </w:pPr>
                        <w:r w:rsidRPr="00522C26">
                          <w:t>Document sales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roundrect id="_x0000_s1035" style="position:absolute;left:0;text-align:left;margin-left:40pt;margin-top:551.9pt;width:176.25pt;height:42.75pt;z-index:251669504" arcsize="10923f">
                  <v:textbox style="mso-next-textbox:#_x0000_s1035">
                    <w:txbxContent>
                      <w:p w:rsidR="00FA57B7" w:rsidRDefault="00522C26" w:rsidP="00FA57B7">
                        <w:pPr>
                          <w:spacing w:before="240"/>
                          <w:jc w:val="center"/>
                        </w:pPr>
                        <w:r w:rsidRPr="00522C26">
                          <w:t>Tender commission is established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0" type="#_x0000_t176" style="position:absolute;left:0;text-align:left;margin-left:127.75pt;margin-top:407.15pt;width:234pt;height:48.05pt;z-index:251664384">
                  <v:textbox style="mso-next-textbox:#_x0000_s1030">
                    <w:txbxContent>
                      <w:p w:rsidR="00FA57B7" w:rsidRDefault="00522C26" w:rsidP="00FA57B7">
                        <w:pPr>
                          <w:jc w:val="center"/>
                        </w:pPr>
                        <w:r w:rsidRPr="00522C26">
                          <w:t>Tender approval document is prepared and submitted to the tender authority.</w:t>
                        </w:r>
                      </w:p>
                    </w:txbxContent>
                  </v:textbox>
                </v:shape>
              </w:pict>
            </w:r>
            <w:r w:rsidR="00FA57B7">
              <w:rPr>
                <w:b/>
                <w:bCs/>
                <w:u w:val="single"/>
              </w:rPr>
              <w:t>TENDER WORK FLOW CHART</w:t>
            </w:r>
            <w:r>
              <w:rPr>
                <w:noProof/>
                <w:u w:val="single"/>
                <w:lang w:eastAsia="tr-TR"/>
              </w:rPr>
              <w:pict>
                <v:shape id="_x0000_s1034" type="#_x0000_t32" style="position:absolute;left:0;text-align:left;margin-left:127.75pt;margin-top:506.9pt;width:0;height:27.75pt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3" type="#_x0000_t32" style="position:absolute;left:0;text-align:left;margin-left:127.75pt;margin-top:506.9pt;width:0;height:27.75pt;z-index:251667456;mso-position-horizontal-relative:text;mso-position-vertical-relative:text" o:connectortype="straight"/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2" type="#_x0000_t32" style="position:absolute;left:0;text-align:left;margin-left:127.75pt;margin-top:506.9pt;width:48pt;height:0;z-index:251666432;mso-position-horizontal-relative:text;mso-position-vertical-relative:text" o:connectortype="straight"/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1" type="#_x0000_t32" style="position:absolute;left:0;text-align:left;margin-left:175.75pt;margin-top:470.15pt;width:0;height:36.75pt;z-index:251665408;mso-position-horizontal-relative:text;mso-position-vertical-relative:text" o:connectortype="straight"/>
              </w:pict>
            </w:r>
            <w:r>
              <w:rPr>
                <w:noProof/>
                <w:u w:val="single"/>
                <w:lang w:eastAsia="tr-T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9" type="#_x0000_t67" style="position:absolute;left:0;text-align:left;margin-left:223.75pt;margin-top:346.4pt;width:40.5pt;height:41.25pt;z-index:251663360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28" type="#_x0000_t176" style="position:absolute;left:0;text-align:left;margin-left:108.25pt;margin-top:41.15pt;width:273pt;height:98.25pt;z-index:251662336;mso-position-horizontal-relative:text;mso-position-vertical-relative:text">
                  <v:textbox style="mso-next-textbox:#_x0000_s1028">
                    <w:txbxContent>
                      <w:p w:rsidR="00FA57B7" w:rsidRDefault="00FA57B7" w:rsidP="00FA57B7">
                        <w:pPr>
                          <w:jc w:val="center"/>
                        </w:pPr>
                      </w:p>
                      <w:p w:rsidR="00FA57B7" w:rsidRDefault="00522C26" w:rsidP="00522C26">
                        <w:pPr>
                          <w:jc w:val="center"/>
                        </w:pPr>
                        <w:r w:rsidRPr="00522C26">
                          <w:t>Required goods, services, etc. Request letter from related Units reaches our Revolving Fund Business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roundrect id="_x0000_s1027" style="position:absolute;left:0;text-align:left;margin-left:112pt;margin-top:233.9pt;width:269.25pt;height:92.25pt;z-index:251661312;mso-position-horizontal-relative:text;mso-position-vertical-relative:text" arcsize="10923f">
                  <v:textbox style="mso-next-textbox:#_x0000_s1027">
                    <w:txbxContent>
                      <w:p w:rsidR="00FA57B7" w:rsidRDefault="00522C26" w:rsidP="00FA57B7">
                        <w:pPr>
                          <w:spacing w:before="240"/>
                          <w:jc w:val="center"/>
                        </w:pPr>
                        <w:r w:rsidRPr="00522C26">
                          <w:t xml:space="preserve">If the approximate cost exceeds the Direct Supply limit, tender procedures </w:t>
                        </w:r>
                        <w:proofErr w:type="gramStart"/>
                        <w:r w:rsidRPr="00522C26">
                          <w:t>are initiated</w:t>
                        </w:r>
                        <w:proofErr w:type="gramEnd"/>
                        <w:r w:rsidRPr="00522C26">
                          <w:t>.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26" type="#_x0000_t67" style="position:absolute;left:0;text-align:left;margin-left:216.25pt;margin-top:149.9pt;width:48pt;height:64.5pt;z-index:251660288;mso-position-horizontal-relative:text;mso-position-vertical-relative:text">
                  <v:textbox style="layout-flow:vertical-ideographic"/>
                </v:shape>
              </w:pict>
            </w:r>
          </w:p>
          <w:p w:rsidR="00FA57B7" w:rsidRPr="00A32713" w:rsidRDefault="00FA57B7" w:rsidP="007F3A72"/>
          <w:p w:rsidR="00FA57B7" w:rsidRPr="00A32713" w:rsidRDefault="00FA57B7" w:rsidP="007F3A72"/>
          <w:p w:rsidR="00FA57B7" w:rsidRPr="00A32713" w:rsidRDefault="00FA57B7" w:rsidP="007F3A72"/>
          <w:p w:rsidR="00FA57B7" w:rsidRDefault="00FA57B7" w:rsidP="007F3A72"/>
          <w:p w:rsidR="00FA57B7" w:rsidRPr="00A32713" w:rsidRDefault="00522C26" w:rsidP="007F3A72">
            <w:pPr>
              <w:tabs>
                <w:tab w:val="left" w:pos="9270"/>
              </w:tabs>
            </w:pPr>
            <w:r>
              <w:rPr>
                <w:noProof/>
                <w:u w:val="single"/>
                <w:lang w:eastAsia="tr-TR"/>
              </w:rPr>
              <w:pict>
                <v:shape id="_x0000_s1038" type="#_x0000_t67" style="position:absolute;margin-left:400.85pt;margin-top:477.8pt;width:17.15pt;height:31.45pt;z-index:251672576">
                  <v:textbox style="layout-flow:vertical-ideographic"/>
                </v:shape>
              </w:pict>
            </w:r>
            <w:r w:rsidR="00FA57B7">
              <w:tab/>
            </w:r>
          </w:p>
        </w:tc>
      </w:tr>
      <w:tr w:rsidR="00FA57B7" w:rsidTr="00295717">
        <w:trPr>
          <w:trHeight w:val="12353"/>
        </w:trPr>
        <w:tc>
          <w:tcPr>
            <w:tcW w:w="10050" w:type="dxa"/>
          </w:tcPr>
          <w:p w:rsidR="00FA57B7" w:rsidRDefault="00522C26" w:rsidP="007F3A72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noProof/>
                <w:u w:val="single"/>
                <w:lang w:eastAsia="tr-TR"/>
              </w:rPr>
              <w:lastRenderedPageBreak/>
              <w:pict>
                <v:shape id="_x0000_s1044" type="#_x0000_t67" style="position:absolute;margin-left:224.5pt;margin-top:428.95pt;width:36pt;height:55.5pt;z-index:251679744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roundrect id="_x0000_s1043" style="position:absolute;margin-left:165.75pt;margin-top:362.2pt;width:176.25pt;height:45pt;z-index:251678720;mso-position-horizontal-relative:text;mso-position-vertical-relative:text" arcsize="10923f">
                  <v:textbox style="mso-next-textbox:#_x0000_s1043">
                    <w:txbxContent>
                      <w:p w:rsidR="00FA57B7" w:rsidRDefault="00522C26" w:rsidP="00FA57B7">
                        <w:pPr>
                          <w:spacing w:before="240"/>
                          <w:jc w:val="center"/>
                        </w:pPr>
                        <w:r w:rsidRPr="00522C26">
                          <w:t>Contract signing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u w:val="single"/>
                <w:lang w:eastAsia="tr-TR"/>
              </w:rPr>
              <w:pict>
                <v:roundrect id="_x0000_s1040" style="position:absolute;margin-left:112pt;margin-top:233.9pt;width:282.5pt;height:56.25pt;z-index:251675648;mso-position-horizontal-relative:text;mso-position-vertical-relative:text" arcsize="10923f">
                  <v:textbox style="mso-next-textbox:#_x0000_s1040">
                    <w:txbxContent>
                      <w:p w:rsidR="00FA57B7" w:rsidRDefault="00522C26" w:rsidP="00FA57B7">
                        <w:pPr>
                          <w:spacing w:before="240"/>
                          <w:jc w:val="center"/>
                        </w:pPr>
                        <w:r w:rsidRPr="00522C26">
                          <w:t>The finalized tender decision is notified and invited to the contract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42" type="#_x0000_t67" style="position:absolute;margin-left:220pt;margin-top:297.65pt;width:40.5pt;height:41.25pt;z-index:251677696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41" type="#_x0000_t176" style="position:absolute;margin-left:108.25pt;margin-top:41.15pt;width:273pt;height:73.55pt;z-index:251676672;mso-position-horizontal-relative:text;mso-position-vertical-relative:text">
                  <v:textbox style="mso-next-textbox:#_x0000_s1041">
                    <w:txbxContent>
                      <w:p w:rsidR="00FA57B7" w:rsidRDefault="00FA57B7" w:rsidP="00FA57B7">
                        <w:pPr>
                          <w:spacing w:line="240" w:lineRule="auto"/>
                          <w:jc w:val="center"/>
                        </w:pPr>
                      </w:p>
                      <w:p w:rsidR="00FA57B7" w:rsidRDefault="00522C26" w:rsidP="00522C26">
                        <w:pPr>
                          <w:jc w:val="center"/>
                        </w:pPr>
                        <w:r w:rsidRPr="00522C26">
                          <w:t>Receiving the bids, making the tender, evaluating the bids and the commission decision of the bidder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9" type="#_x0000_t67" style="position:absolute;margin-left:216.25pt;margin-top:149.9pt;width:48pt;height:64.5pt;z-index:251674624;mso-position-horizontal-relative:text;mso-position-vertical-relative:text">
                  <v:textbox style="layout-flow:vertical-ideographic"/>
                </v:shape>
              </w:pict>
            </w:r>
          </w:p>
          <w:p w:rsidR="00FA57B7" w:rsidRPr="00A32713" w:rsidRDefault="00522C26" w:rsidP="007F3A72">
            <w:pPr>
              <w:tabs>
                <w:tab w:val="left" w:pos="1185"/>
              </w:tabs>
            </w:pPr>
            <w:r>
              <w:rPr>
                <w:noProof/>
                <w:u w:val="single"/>
                <w:lang w:eastAsia="tr-TR"/>
              </w:rPr>
              <w:pict>
                <v:oval id="_x0000_s1045" style="position:absolute;margin-left:130.5pt;margin-top:483.5pt;width:220.5pt;height:100.5pt;z-index:251680768">
                  <v:textbox style="mso-next-textbox:#_x0000_s1045">
                    <w:txbxContent>
                      <w:p w:rsidR="00FA57B7" w:rsidRDefault="00522C26" w:rsidP="00FA57B7">
                        <w:pPr>
                          <w:spacing w:before="240"/>
                          <w:jc w:val="center"/>
                        </w:pPr>
                        <w:r w:rsidRPr="00522C26">
                          <w:t>Final acceptance and return of guarantee</w:t>
                        </w:r>
                      </w:p>
                    </w:txbxContent>
                  </v:textbox>
                </v:oval>
              </w:pict>
            </w:r>
            <w:r w:rsidR="00FA57B7">
              <w:tab/>
            </w:r>
          </w:p>
        </w:tc>
      </w:tr>
    </w:tbl>
    <w:p w:rsidR="00DC677A" w:rsidRDefault="00DC677A"/>
    <w:sectPr w:rsidR="00DC677A" w:rsidSect="00DC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1813"/>
    <w:rsid w:val="00230BE5"/>
    <w:rsid w:val="00295717"/>
    <w:rsid w:val="002E7C5E"/>
    <w:rsid w:val="004E0CAF"/>
    <w:rsid w:val="00522C26"/>
    <w:rsid w:val="005C36D7"/>
    <w:rsid w:val="006B5EB2"/>
    <w:rsid w:val="007C16B1"/>
    <w:rsid w:val="007C29D6"/>
    <w:rsid w:val="00893428"/>
    <w:rsid w:val="00A36C95"/>
    <w:rsid w:val="00C01813"/>
    <w:rsid w:val="00C92853"/>
    <w:rsid w:val="00D728BB"/>
    <w:rsid w:val="00DC677A"/>
    <w:rsid w:val="00E41583"/>
    <w:rsid w:val="00FA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6"/>
        <o:r id="V:Rule2" type="connector" idref="#_x0000_s1031"/>
        <o:r id="V:Rule3" type="connector" idref="#_x0000_s1033"/>
        <o:r id="V:Rule4" type="connector" idref="#_x0000_s1034"/>
        <o:r id="V:Rule5" type="connector" idref="#_x0000_s1032"/>
      </o:rules>
    </o:shapelayout>
  </w:shapeDefaults>
  <w:decimalSymbol w:val=","/>
  <w:listSeparator w:val=";"/>
  <w14:docId w14:val="01E8290D"/>
  <w15:docId w15:val="{90AE5A38-0382-4FB7-9E7C-85DA0BD3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Dösim</dc:creator>
  <cp:lastModifiedBy>Windows Kullanıcısı</cp:lastModifiedBy>
  <cp:revision>11</cp:revision>
  <dcterms:created xsi:type="dcterms:W3CDTF">2018-12-24T07:36:00Z</dcterms:created>
  <dcterms:modified xsi:type="dcterms:W3CDTF">2023-08-29T06:53:00Z</dcterms:modified>
</cp:coreProperties>
</file>