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37" w:rsidRPr="00532F76" w:rsidRDefault="008A3537" w:rsidP="008A35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76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8A3537" w:rsidRDefault="00F3375D" w:rsidP="008A35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DÖNER SERMEYE İŞLETME MÜDÜRLÜĞÜ</w:t>
      </w:r>
    </w:p>
    <w:p w:rsidR="001F1541" w:rsidRPr="00532F76" w:rsidRDefault="008A3537" w:rsidP="008A353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CANLI KÜÇÜKBAŞ HAYVAN </w:t>
      </w:r>
      <w:r w:rsidRPr="00532F76">
        <w:rPr>
          <w:rFonts w:ascii="Times New Roman" w:hAnsi="Times New Roman" w:cs="Times New Roman"/>
          <w:b/>
          <w:sz w:val="24"/>
          <w:szCs w:val="24"/>
        </w:rPr>
        <w:t>SATIŞ İLANI</w:t>
      </w:r>
    </w:p>
    <w:p w:rsidR="001F1541" w:rsidRPr="00532F76" w:rsidRDefault="0049000D" w:rsidP="004D27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C" w:rsidRPr="004D27ED" w:rsidRDefault="00181B4C" w:rsidP="00532F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9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4B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 cinsi, özellikleri belirtilen canlı küçükba</w:t>
      </w:r>
      <w:r w:rsidR="00FB0964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ş hayvanların satış ihalesi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2886 sayılı Devlet İhale Kanununun 45. Maddesine göre Açık Teklif Usulü</w:t>
      </w:r>
      <w:r w:rsidR="00C2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ihale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3ED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Teknolojik ve Tarımsal Araştırma Uygulama Merkezinde (</w:t>
      </w:r>
      <w:r w:rsidR="001F1541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TETAM Yerleşkesinde Sarıcaeli Köyü Eski A</w:t>
      </w:r>
      <w:r w:rsidR="00A433ED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skeriye) 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yapılacaktır.</w:t>
      </w:r>
    </w:p>
    <w:p w:rsidR="006E69E7" w:rsidRPr="004D27ED" w:rsidRDefault="006E69E7" w:rsidP="00532F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642"/>
        <w:gridCol w:w="1302"/>
        <w:gridCol w:w="975"/>
        <w:gridCol w:w="2159"/>
        <w:gridCol w:w="1323"/>
        <w:gridCol w:w="795"/>
      </w:tblGrid>
      <w:tr w:rsidR="00B9713E" w:rsidRPr="004D27ED" w:rsidTr="00B9713E">
        <w:trPr>
          <w:trHeight w:val="324"/>
        </w:trPr>
        <w:tc>
          <w:tcPr>
            <w:tcW w:w="590" w:type="dxa"/>
            <w:shd w:val="clear" w:color="auto" w:fill="auto"/>
            <w:vAlign w:val="center"/>
            <w:hideMark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bookmarkStart w:id="0" w:name="_GoBack"/>
            <w:r w:rsidRPr="004D27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S.N 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4D27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Malın Cinsi</w:t>
            </w:r>
          </w:p>
        </w:tc>
        <w:tc>
          <w:tcPr>
            <w:tcW w:w="1302" w:type="dxa"/>
            <w:vAlign w:val="center"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4D27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Yaş Aralığı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4D27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4D27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Tahmini Bedeli TL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4D27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İhale Tarihi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4D27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İhale Saati</w:t>
            </w:r>
          </w:p>
        </w:tc>
      </w:tr>
      <w:tr w:rsidR="00B9713E" w:rsidRPr="004D27ED" w:rsidTr="00B9713E">
        <w:trPr>
          <w:trHeight w:val="28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D2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9713E" w:rsidRPr="004D27ED" w:rsidRDefault="006356D5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Damızlık Erkek Kuzu</w:t>
            </w:r>
          </w:p>
        </w:tc>
        <w:tc>
          <w:tcPr>
            <w:tcW w:w="1302" w:type="dxa"/>
            <w:vAlign w:val="center"/>
          </w:tcPr>
          <w:p w:rsidR="00B9713E" w:rsidRPr="004D27ED" w:rsidRDefault="006356D5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5Ay-3</w:t>
            </w:r>
            <w:r w:rsidR="00B9713E" w:rsidRPr="004D2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9713E" w:rsidRPr="004D27ED" w:rsidRDefault="006356D5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B9713E" w:rsidRPr="004D27ED" w:rsidRDefault="00164C7C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185</w:t>
            </w:r>
            <w:r w:rsidR="0054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</w:t>
            </w:r>
            <w:r w:rsidR="0054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B9713E" w:rsidRPr="004D2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0,00.-TL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B9713E" w:rsidRPr="004D27ED" w:rsidRDefault="00D61BFA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07.07.2020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B9713E" w:rsidRPr="004D27ED" w:rsidRDefault="00C6530F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10:3</w:t>
            </w:r>
            <w:r w:rsidR="00B9713E" w:rsidRPr="004D2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</w:t>
            </w:r>
          </w:p>
        </w:tc>
      </w:tr>
      <w:tr w:rsidR="00B9713E" w:rsidRPr="004D27ED" w:rsidTr="00B9713E">
        <w:trPr>
          <w:trHeight w:val="771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9713E" w:rsidRPr="004D27ED" w:rsidRDefault="00B9713E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D2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B9713E" w:rsidRPr="004D27ED" w:rsidRDefault="00D61BFA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Kasaplık Erkek Kuzu</w:t>
            </w:r>
          </w:p>
        </w:tc>
        <w:tc>
          <w:tcPr>
            <w:tcW w:w="1302" w:type="dxa"/>
            <w:vAlign w:val="center"/>
          </w:tcPr>
          <w:p w:rsidR="00B9713E" w:rsidRPr="004D27ED" w:rsidRDefault="00D61BFA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 Ay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B9713E" w:rsidRPr="004D27ED" w:rsidRDefault="00D61BFA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B9713E" w:rsidRPr="004D27ED" w:rsidRDefault="00D61BFA" w:rsidP="00E9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6.75</w:t>
            </w:r>
            <w:r w:rsidR="00E9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0,0</w:t>
            </w:r>
            <w:r w:rsidR="00B9713E" w:rsidRPr="004D2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0.-TL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B9713E" w:rsidRPr="004D27ED" w:rsidRDefault="00D61BFA" w:rsidP="00F27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07.07.2020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B9713E" w:rsidRPr="004D27ED" w:rsidRDefault="007166E6" w:rsidP="0053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</w:t>
            </w:r>
            <w:r w:rsidR="00C65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:3</w:t>
            </w:r>
            <w:r w:rsidR="00B9713E" w:rsidRPr="004D2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0</w:t>
            </w:r>
          </w:p>
        </w:tc>
      </w:tr>
      <w:bookmarkEnd w:id="0"/>
    </w:tbl>
    <w:p w:rsidR="00A433ED" w:rsidRPr="004D27ED" w:rsidRDefault="00A433ED" w:rsidP="00532F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A94" w:rsidRPr="004D27ED" w:rsidRDefault="00151A94" w:rsidP="00532F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9F2BFE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A1FDA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Fiyat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landırmada hayvanların canlı ağırlık ve pedigri </w:t>
      </w:r>
      <w:r w:rsidR="00A433ED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bilgileri dikkate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alınmıştır.</w:t>
      </w:r>
    </w:p>
    <w:p w:rsidR="001F1541" w:rsidRPr="004D27ED" w:rsidRDefault="001F1541" w:rsidP="00532F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CF6" w:rsidRPr="003F6CF6" w:rsidRDefault="00B90B94" w:rsidP="003F6CF6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804B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CF6" w:rsidRPr="003F6CF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İsteklilerin ihaleye katılabilmeleri için aşağıda sayılan belgeleri teklifleri kapsamında sunmaları gerekir: </w:t>
      </w:r>
    </w:p>
    <w:p w:rsidR="00C2397A" w:rsidRDefault="00945C1C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A1FDA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397A" w:rsidRPr="00C2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97A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Yasal yerleşim yerlerini gösterir belgeyi (Kanuni ikametgâh belgesi),</w:t>
      </w:r>
    </w:p>
    <w:p w:rsidR="00532F76" w:rsidRDefault="007A1FDA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532F76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Gerçek kişi olması halinde,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</w:t>
      </w:r>
      <w:r w:rsidR="00B90B94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kimlik numarasını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içeren nüfus cüzdan suretini (</w:t>
      </w:r>
      <w:r w:rsidR="00B90B94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fotokopi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) vermeleri (</w:t>
      </w:r>
      <w:r w:rsidR="00B90B94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Aslı ihale sırasında ibraz edilecektir</w:t>
      </w:r>
      <w:r w:rsidR="000344DA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0B94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532F76" w:rsidRPr="004D27ED" w:rsidRDefault="009B2839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139F3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32F76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Müşterinin tüzel kişi olması halinde gerekli yetki belgelerinin ve imza sirkülerinin ibraz edilmesi.</w:t>
      </w:r>
    </w:p>
    <w:p w:rsidR="00532F76" w:rsidRPr="004D27ED" w:rsidRDefault="009B2839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32F76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) Tüzel kişi olması halinde, Ticaret Odası, Sanayi Odası veya ilgili meslek kuruluşlarına kayıtlı olduklarına ve hali hazırda faaliyette bulunduklarına dair ihalenin yapıldığı yıl içerisinde alınmış belge vermeleri.</w:t>
      </w:r>
    </w:p>
    <w:p w:rsidR="00B90B94" w:rsidRPr="004D27ED" w:rsidRDefault="00B90B94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4B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1FDA" w:rsidRPr="004D27ED">
        <w:rPr>
          <w:color w:val="000000" w:themeColor="text1"/>
          <w:sz w:val="24"/>
          <w:szCs w:val="24"/>
        </w:rPr>
        <w:t xml:space="preserve"> </w:t>
      </w:r>
      <w:r w:rsidR="007A1FDA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hayvan için ayrı ayrı ihale yapılacaktır. 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Satış bedelleri üzerinden </w:t>
      </w:r>
      <w:r w:rsidR="008825B6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ihale i</w:t>
      </w:r>
      <w:r w:rsidR="00912A7A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ilgili her türlü vergi, </w:t>
      </w:r>
      <w:r w:rsidR="008825B6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resim, harçlar 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işçilik, nakliye</w:t>
      </w:r>
      <w:r w:rsidR="00912A7A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v.b.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tüm masraflar alıcıya aittir.</w:t>
      </w:r>
    </w:p>
    <w:p w:rsidR="00B90B94" w:rsidRPr="004D27ED" w:rsidRDefault="00B90B94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4B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) İhale Komisyonu ihaleyi yapıp yapmamakta serbesttir.</w:t>
      </w:r>
    </w:p>
    <w:p w:rsidR="00A66198" w:rsidRPr="004D27ED" w:rsidRDefault="00F754DE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804B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Satışın üzerine kalan istekli satış bedelini aynı gün Çanakkale Ons</w:t>
      </w:r>
      <w:r w:rsidR="00D61B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ekiz Mart Üniversitesi Ziraat Fakültesi </w:t>
      </w:r>
      <w:r w:rsidR="00AA1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Döner Sermaye İşletme Müdürlüğü 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1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Ziraat Bankası IB</w:t>
      </w:r>
      <w:r w:rsidR="00AA1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 (TR 690001002294121577485049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numa</w:t>
      </w:r>
      <w:r w:rsidR="00AA1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ralı hesabına veya  muhasebe yetkilisi 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mutemedine nakit ve peşin olarak teslim etmesi şarttır.</w:t>
      </w:r>
    </w:p>
    <w:p w:rsidR="00A66198" w:rsidRPr="004D27ED" w:rsidRDefault="00F754DE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4B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66198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bir hayvan için satış </w:t>
      </w:r>
      <w:r w:rsidR="006A0BB6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bedeli</w:t>
      </w:r>
      <w:r w:rsidR="006A0BB6">
        <w:rPr>
          <w:rFonts w:ascii="Times New Roman" w:hAnsi="Times New Roman" w:cs="Times New Roman"/>
          <w:color w:val="000000" w:themeColor="text1"/>
          <w:sz w:val="24"/>
          <w:szCs w:val="24"/>
        </w:rPr>
        <w:t>nin kurumumuza</w:t>
      </w:r>
      <w:r w:rsidR="008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198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ödemesi peşin olarak yapıldığı andan itibaren malın yüklemesi istekliye aittir. Ödeme gerçekleşmesinden itibaren meydana gel</w:t>
      </w:r>
      <w:r w:rsidR="00AA132C">
        <w:rPr>
          <w:rFonts w:ascii="Times New Roman" w:hAnsi="Times New Roman" w:cs="Times New Roman"/>
          <w:color w:val="000000" w:themeColor="text1"/>
          <w:sz w:val="24"/>
          <w:szCs w:val="24"/>
        </w:rPr>
        <w:t>ebilecek her türlü zarardan Döner Sermaye İşletme Müdürlüğü</w:t>
      </w:r>
      <w:r w:rsidR="00A66198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sorumlu tutulamaz</w:t>
      </w:r>
      <w:r w:rsidR="00C52103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4DE" w:rsidRPr="004D27ED" w:rsidRDefault="00F754DE" w:rsidP="00532F76">
      <w:pPr>
        <w:tabs>
          <w:tab w:val="left" w:pos="69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04B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) İhalede belirtilen canlı küçükbaş hayvanlar bulundukları TETAM Yerleşkesinde (Sarıcaeli Köyü Eski Askeriye)  mesai saatlerinde ücretsiz görülebilecektir</w:t>
      </w:r>
      <w:r w:rsidR="00855E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198" w:rsidRPr="004D27ED" w:rsidRDefault="00F754DE" w:rsidP="00532F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4B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66198" w:rsidRPr="004D27ED">
        <w:rPr>
          <w:rFonts w:ascii="Times New Roman" w:hAnsi="Times New Roman" w:cs="Times New Roman"/>
          <w:color w:val="000000" w:themeColor="text1"/>
          <w:sz w:val="24"/>
          <w:szCs w:val="24"/>
        </w:rPr>
        <w:t>) Bu satışın uygulanmasında doğabilecek anlaşmazlıklar Çanakkale Mahkemelerince çözümlenir.</w:t>
      </w:r>
    </w:p>
    <w:sectPr w:rsidR="00A66198" w:rsidRPr="004D27ED" w:rsidSect="005D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EE" w:rsidRDefault="004D09EE" w:rsidP="00C806C5">
      <w:pPr>
        <w:spacing w:after="0" w:line="240" w:lineRule="auto"/>
      </w:pPr>
      <w:r>
        <w:separator/>
      </w:r>
    </w:p>
  </w:endnote>
  <w:endnote w:type="continuationSeparator" w:id="0">
    <w:p w:rsidR="004D09EE" w:rsidRDefault="004D09EE" w:rsidP="00C8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EE" w:rsidRDefault="004D09EE" w:rsidP="00C806C5">
      <w:pPr>
        <w:spacing w:after="0" w:line="240" w:lineRule="auto"/>
      </w:pPr>
      <w:r>
        <w:separator/>
      </w:r>
    </w:p>
  </w:footnote>
  <w:footnote w:type="continuationSeparator" w:id="0">
    <w:p w:rsidR="004D09EE" w:rsidRDefault="004D09EE" w:rsidP="00C8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79E6"/>
    <w:multiLevelType w:val="hybridMultilevel"/>
    <w:tmpl w:val="E7983C4C"/>
    <w:lvl w:ilvl="0" w:tplc="561A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BC"/>
    <w:rsid w:val="00006916"/>
    <w:rsid w:val="00010086"/>
    <w:rsid w:val="0001355D"/>
    <w:rsid w:val="000344DA"/>
    <w:rsid w:val="000C3B80"/>
    <w:rsid w:val="001441AA"/>
    <w:rsid w:val="00151A94"/>
    <w:rsid w:val="00156092"/>
    <w:rsid w:val="00164C7C"/>
    <w:rsid w:val="00181B4C"/>
    <w:rsid w:val="001E62CB"/>
    <w:rsid w:val="001F1541"/>
    <w:rsid w:val="00215696"/>
    <w:rsid w:val="002618FE"/>
    <w:rsid w:val="00281F60"/>
    <w:rsid w:val="002A5C3E"/>
    <w:rsid w:val="002D5E0B"/>
    <w:rsid w:val="003207BC"/>
    <w:rsid w:val="0035137C"/>
    <w:rsid w:val="003F6CF6"/>
    <w:rsid w:val="00415EB1"/>
    <w:rsid w:val="00422AC9"/>
    <w:rsid w:val="0049000D"/>
    <w:rsid w:val="004B6D00"/>
    <w:rsid w:val="004D09EE"/>
    <w:rsid w:val="004D27ED"/>
    <w:rsid w:val="004F01A2"/>
    <w:rsid w:val="00507479"/>
    <w:rsid w:val="00532F76"/>
    <w:rsid w:val="0054206B"/>
    <w:rsid w:val="005433E7"/>
    <w:rsid w:val="005D1848"/>
    <w:rsid w:val="005E0A3E"/>
    <w:rsid w:val="005F0BC2"/>
    <w:rsid w:val="006356D5"/>
    <w:rsid w:val="00662C2B"/>
    <w:rsid w:val="0066312E"/>
    <w:rsid w:val="00692F2C"/>
    <w:rsid w:val="006A0BB6"/>
    <w:rsid w:val="006B2555"/>
    <w:rsid w:val="006E69E7"/>
    <w:rsid w:val="006F4210"/>
    <w:rsid w:val="007166E6"/>
    <w:rsid w:val="00782C50"/>
    <w:rsid w:val="00795ECB"/>
    <w:rsid w:val="007A1FDA"/>
    <w:rsid w:val="007C0798"/>
    <w:rsid w:val="008025BC"/>
    <w:rsid w:val="00803502"/>
    <w:rsid w:val="00804B97"/>
    <w:rsid w:val="00855E3A"/>
    <w:rsid w:val="008825B6"/>
    <w:rsid w:val="008A3537"/>
    <w:rsid w:val="008D3ED8"/>
    <w:rsid w:val="0091285A"/>
    <w:rsid w:val="00912A7A"/>
    <w:rsid w:val="00920C28"/>
    <w:rsid w:val="00945C1C"/>
    <w:rsid w:val="009A43D5"/>
    <w:rsid w:val="009B2839"/>
    <w:rsid w:val="009B3237"/>
    <w:rsid w:val="009F2BFE"/>
    <w:rsid w:val="00A433ED"/>
    <w:rsid w:val="00A66198"/>
    <w:rsid w:val="00AA132C"/>
    <w:rsid w:val="00AB7942"/>
    <w:rsid w:val="00AF2927"/>
    <w:rsid w:val="00AF40DD"/>
    <w:rsid w:val="00B246E3"/>
    <w:rsid w:val="00B52D8F"/>
    <w:rsid w:val="00B90B94"/>
    <w:rsid w:val="00B93E76"/>
    <w:rsid w:val="00B9560A"/>
    <w:rsid w:val="00B9713E"/>
    <w:rsid w:val="00BD5BD3"/>
    <w:rsid w:val="00C12144"/>
    <w:rsid w:val="00C2397A"/>
    <w:rsid w:val="00C25382"/>
    <w:rsid w:val="00C272CF"/>
    <w:rsid w:val="00C34F8A"/>
    <w:rsid w:val="00C52103"/>
    <w:rsid w:val="00C57AE8"/>
    <w:rsid w:val="00C6530F"/>
    <w:rsid w:val="00C806C5"/>
    <w:rsid w:val="00CB2678"/>
    <w:rsid w:val="00CC0EC0"/>
    <w:rsid w:val="00D13DDD"/>
    <w:rsid w:val="00D3509B"/>
    <w:rsid w:val="00D355C6"/>
    <w:rsid w:val="00D55E9F"/>
    <w:rsid w:val="00D61BFA"/>
    <w:rsid w:val="00E139F3"/>
    <w:rsid w:val="00E32037"/>
    <w:rsid w:val="00E421C7"/>
    <w:rsid w:val="00E937A6"/>
    <w:rsid w:val="00EE7767"/>
    <w:rsid w:val="00F27215"/>
    <w:rsid w:val="00F3375D"/>
    <w:rsid w:val="00F754DE"/>
    <w:rsid w:val="00FB0964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56F4-49C3-4CAA-A145-6A69665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06C5"/>
  </w:style>
  <w:style w:type="paragraph" w:styleId="AltBilgi">
    <w:name w:val="footer"/>
    <w:basedOn w:val="Normal"/>
    <w:link w:val="AltBilgiChar"/>
    <w:uiPriority w:val="99"/>
    <w:unhideWhenUsed/>
    <w:rsid w:val="00C8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06C5"/>
  </w:style>
  <w:style w:type="paragraph" w:styleId="ListeParagraf">
    <w:name w:val="List Paragraph"/>
    <w:basedOn w:val="Normal"/>
    <w:uiPriority w:val="34"/>
    <w:qFormat/>
    <w:rsid w:val="004F01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0D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1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83FD-1346-464A-A2B9-92D1178E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TR4</dc:creator>
  <cp:keywords/>
  <dc:description/>
  <cp:lastModifiedBy>ezgi yılmaz</cp:lastModifiedBy>
  <cp:revision>2</cp:revision>
  <cp:lastPrinted>2020-06-22T08:22:00Z</cp:lastPrinted>
  <dcterms:created xsi:type="dcterms:W3CDTF">2020-06-22T08:33:00Z</dcterms:created>
  <dcterms:modified xsi:type="dcterms:W3CDTF">2020-06-22T08:33:00Z</dcterms:modified>
</cp:coreProperties>
</file>