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5D" w:rsidRPr="00C2615D" w:rsidRDefault="00C2615D" w:rsidP="00C2615D">
      <w:pPr>
        <w:pStyle w:val="Balk1"/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b w:val="0"/>
          <w:szCs w:val="24"/>
          <w:lang w:val="tr-TR"/>
        </w:rPr>
      </w:pPr>
      <w:bookmarkStart w:id="0" w:name="_Toc158804396"/>
      <w:r w:rsidRPr="00EA61A0">
        <w:rPr>
          <w:b w:val="0"/>
          <w:sz w:val="24"/>
          <w:szCs w:val="24"/>
          <w:lang w:val="tr-TR"/>
        </w:rPr>
        <w:tab/>
      </w:r>
      <w:bookmarkEnd w:id="0"/>
      <w:proofErr w:type="spellStart"/>
      <w:r w:rsidRPr="00C2615D">
        <w:rPr>
          <w:rFonts w:ascii="Times New Roman" w:hAnsi="Times New Roman" w:cs="Times New Roman"/>
          <w:color w:val="auto"/>
          <w:sz w:val="24"/>
          <w:szCs w:val="24"/>
        </w:rPr>
        <w:t>Eğitim</w:t>
      </w:r>
      <w:proofErr w:type="spellEnd"/>
      <w:r w:rsidRPr="00C261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2615D">
        <w:rPr>
          <w:rFonts w:ascii="Times New Roman" w:hAnsi="Times New Roman" w:cs="Times New Roman"/>
          <w:color w:val="auto"/>
          <w:sz w:val="24"/>
          <w:szCs w:val="24"/>
        </w:rPr>
        <w:t>Fakültesi</w:t>
      </w:r>
      <w:proofErr w:type="spellEnd"/>
      <w:r w:rsidRPr="00C261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2615D">
        <w:rPr>
          <w:rFonts w:ascii="Times New Roman" w:hAnsi="Times New Roman" w:cs="Times New Roman"/>
          <w:color w:val="auto"/>
          <w:sz w:val="24"/>
          <w:szCs w:val="24"/>
        </w:rPr>
        <w:t>Bütçe</w:t>
      </w:r>
      <w:proofErr w:type="spellEnd"/>
      <w:r w:rsidRPr="00C261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2615D">
        <w:rPr>
          <w:rFonts w:ascii="Times New Roman" w:hAnsi="Times New Roman" w:cs="Times New Roman"/>
          <w:color w:val="auto"/>
          <w:sz w:val="24"/>
          <w:szCs w:val="24"/>
        </w:rPr>
        <w:t>Uygulama</w:t>
      </w:r>
      <w:proofErr w:type="spellEnd"/>
      <w:r w:rsidRPr="00C261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2615D">
        <w:rPr>
          <w:rFonts w:ascii="Times New Roman" w:hAnsi="Times New Roman" w:cs="Times New Roman"/>
          <w:color w:val="auto"/>
          <w:sz w:val="24"/>
          <w:szCs w:val="24"/>
        </w:rPr>
        <w:t>Sonuçlar</w:t>
      </w:r>
      <w:bookmarkStart w:id="1" w:name="_GoBack"/>
      <w:bookmarkEnd w:id="1"/>
      <w:r w:rsidRPr="00C2615D">
        <w:rPr>
          <w:rFonts w:ascii="Times New Roman" w:hAnsi="Times New Roman" w:cs="Times New Roman"/>
          <w:color w:val="auto"/>
          <w:sz w:val="24"/>
          <w:szCs w:val="24"/>
        </w:rPr>
        <w:t>ı</w:t>
      </w:r>
      <w:proofErr w:type="spellEnd"/>
    </w:p>
    <w:p w:rsidR="00C2615D" w:rsidRPr="00C2615D" w:rsidRDefault="00C2615D" w:rsidP="00C2615D">
      <w:pPr>
        <w:pStyle w:val="ResimYazs"/>
        <w:rPr>
          <w:sz w:val="24"/>
          <w:szCs w:val="24"/>
        </w:rPr>
      </w:pPr>
      <w:bookmarkStart w:id="2" w:name="_Toc189556180"/>
      <w:r w:rsidRPr="00C2615D">
        <w:rPr>
          <w:sz w:val="24"/>
          <w:szCs w:val="24"/>
        </w:rPr>
        <w:t>Bütçe Giderleri Tablosu</w:t>
      </w:r>
      <w:bookmarkEnd w:id="2"/>
    </w:p>
    <w:tbl>
      <w:tblPr>
        <w:tblW w:w="5254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3605"/>
        <w:gridCol w:w="2378"/>
        <w:gridCol w:w="2100"/>
        <w:gridCol w:w="1677"/>
      </w:tblGrid>
      <w:tr w:rsidR="00C2615D" w:rsidRPr="000930A2" w:rsidTr="00C2615D">
        <w:trPr>
          <w:trHeight w:val="1042"/>
        </w:trPr>
        <w:tc>
          <w:tcPr>
            <w:tcW w:w="1847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noWrap/>
            <w:vAlign w:val="center"/>
          </w:tcPr>
          <w:p w:rsidR="00C2615D" w:rsidRPr="000930A2" w:rsidRDefault="00C2615D" w:rsidP="000041F0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</w:p>
        </w:tc>
        <w:tc>
          <w:tcPr>
            <w:tcW w:w="1218" w:type="pct"/>
            <w:shd w:val="clear" w:color="auto" w:fill="4F81BD"/>
            <w:vAlign w:val="center"/>
          </w:tcPr>
          <w:p w:rsidR="00C2615D" w:rsidRPr="000930A2" w:rsidRDefault="00C2615D" w:rsidP="000041F0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b/>
                <w:bCs/>
                <w:color w:val="FFFFFF"/>
                <w:szCs w:val="24"/>
                <w:lang w:val="tr-TR" w:eastAsia="tr-TR"/>
              </w:rPr>
              <w:t>2023</w:t>
            </w:r>
          </w:p>
          <w:p w:rsidR="00C2615D" w:rsidRPr="000930A2" w:rsidRDefault="00C2615D" w:rsidP="000041F0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>BÜTÇE</w:t>
            </w:r>
          </w:p>
          <w:p w:rsidR="00C2615D" w:rsidRPr="000930A2" w:rsidRDefault="00C2615D" w:rsidP="000041F0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>BAŞLANGIÇ ÖDENEĞİ</w:t>
            </w:r>
          </w:p>
        </w:tc>
        <w:tc>
          <w:tcPr>
            <w:tcW w:w="107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:rsidR="00C2615D" w:rsidRPr="000930A2" w:rsidRDefault="00C2615D" w:rsidP="000041F0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b/>
                <w:bCs/>
                <w:color w:val="FFFFFF"/>
                <w:szCs w:val="24"/>
                <w:lang w:val="tr-TR" w:eastAsia="tr-TR"/>
              </w:rPr>
              <w:t>2023</w:t>
            </w: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 xml:space="preserve"> GERÇEKLEŞME TOPLAMI</w:t>
            </w:r>
          </w:p>
        </w:tc>
        <w:tc>
          <w:tcPr>
            <w:tcW w:w="859" w:type="pct"/>
            <w:shd w:val="clear" w:color="auto" w:fill="4F81BD"/>
            <w:vAlign w:val="center"/>
          </w:tcPr>
          <w:p w:rsidR="00C2615D" w:rsidRPr="000930A2" w:rsidRDefault="00C2615D" w:rsidP="000041F0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>GERÇEK. ORANI</w:t>
            </w:r>
          </w:p>
        </w:tc>
      </w:tr>
      <w:tr w:rsidR="00C2615D" w:rsidRPr="000930A2" w:rsidTr="00C2615D">
        <w:trPr>
          <w:trHeight w:val="160"/>
        </w:trPr>
        <w:tc>
          <w:tcPr>
            <w:tcW w:w="184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0930A2" w:rsidRDefault="00C2615D" w:rsidP="000041F0">
            <w:pPr>
              <w:jc w:val="center"/>
              <w:rPr>
                <w:szCs w:val="24"/>
                <w:lang w:val="tr-TR" w:eastAsia="tr-TR"/>
              </w:rPr>
            </w:pPr>
          </w:p>
        </w:tc>
        <w:tc>
          <w:tcPr>
            <w:tcW w:w="121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2615D" w:rsidRPr="000930A2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TL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0930A2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TL</w:t>
            </w:r>
          </w:p>
        </w:tc>
        <w:tc>
          <w:tcPr>
            <w:tcW w:w="85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0930A2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%</w:t>
            </w:r>
          </w:p>
        </w:tc>
      </w:tr>
      <w:tr w:rsidR="00C2615D" w:rsidRPr="000930A2" w:rsidTr="00C2615D">
        <w:trPr>
          <w:trHeight w:val="201"/>
        </w:trPr>
        <w:tc>
          <w:tcPr>
            <w:tcW w:w="1847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C2615D" w:rsidRPr="00F73C59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F73C59">
              <w:rPr>
                <w:bCs/>
                <w:szCs w:val="24"/>
                <w:lang w:val="tr-TR" w:eastAsia="tr-TR"/>
              </w:rPr>
              <w:t>BÜTÇE GİDERLERİ TOPLAMI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107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</w:p>
        </w:tc>
      </w:tr>
      <w:tr w:rsidR="00C2615D" w:rsidRPr="000930A2" w:rsidTr="00C2615D">
        <w:trPr>
          <w:trHeight w:val="277"/>
        </w:trPr>
        <w:tc>
          <w:tcPr>
            <w:tcW w:w="18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C2615D" w:rsidRPr="00F73C59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F73C59">
              <w:rPr>
                <w:bCs/>
                <w:szCs w:val="24"/>
                <w:lang w:val="tr-TR" w:eastAsia="tr-TR"/>
              </w:rPr>
              <w:t>01 - Personel Giderleri</w:t>
            </w:r>
          </w:p>
        </w:tc>
        <w:tc>
          <w:tcPr>
            <w:tcW w:w="121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 w:rsidRPr="00F14825">
              <w:rPr>
                <w:b/>
                <w:bCs/>
                <w:szCs w:val="24"/>
              </w:rPr>
              <w:t>144.433.060,75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 w:rsidRPr="00F14825">
              <w:rPr>
                <w:b/>
                <w:bCs/>
                <w:szCs w:val="24"/>
              </w:rPr>
              <w:t>144.325.511,36</w:t>
            </w:r>
          </w:p>
        </w:tc>
        <w:tc>
          <w:tcPr>
            <w:tcW w:w="85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99,93</w:t>
            </w:r>
            <w:r w:rsidRPr="00F73C59">
              <w:rPr>
                <w:b/>
                <w:bCs/>
              </w:rPr>
              <w:t>%</w:t>
            </w:r>
          </w:p>
        </w:tc>
      </w:tr>
      <w:tr w:rsidR="00C2615D" w:rsidRPr="000930A2" w:rsidTr="00C2615D">
        <w:trPr>
          <w:trHeight w:val="420"/>
        </w:trPr>
        <w:tc>
          <w:tcPr>
            <w:tcW w:w="1847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C2615D" w:rsidRPr="00F73C59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F73C59">
              <w:rPr>
                <w:bCs/>
                <w:szCs w:val="24"/>
                <w:lang w:val="tr-TR" w:eastAsia="tr-TR"/>
              </w:rPr>
              <w:t>02 - Sosyal Güvenlik Kurumlarına Devlet Primi Giderleri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 w:rsidRPr="00F14825">
              <w:rPr>
                <w:b/>
                <w:bCs/>
                <w:szCs w:val="24"/>
              </w:rPr>
              <w:t>18.033.721,87</w:t>
            </w:r>
          </w:p>
        </w:tc>
        <w:tc>
          <w:tcPr>
            <w:tcW w:w="107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 w:rsidRPr="00F14825">
              <w:rPr>
                <w:b/>
                <w:bCs/>
                <w:szCs w:val="24"/>
              </w:rPr>
              <w:t>18.033.290,99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99,99</w:t>
            </w:r>
            <w:r w:rsidRPr="00F73C59">
              <w:rPr>
                <w:b/>
                <w:bCs/>
              </w:rPr>
              <w:t>%</w:t>
            </w:r>
          </w:p>
        </w:tc>
      </w:tr>
      <w:tr w:rsidR="00C2615D" w:rsidRPr="000930A2" w:rsidTr="00C2615D">
        <w:trPr>
          <w:trHeight w:val="392"/>
        </w:trPr>
        <w:tc>
          <w:tcPr>
            <w:tcW w:w="184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C2615D" w:rsidRPr="00F73C59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F73C59">
              <w:rPr>
                <w:bCs/>
                <w:szCs w:val="24"/>
                <w:lang w:val="tr-TR" w:eastAsia="tr-TR"/>
              </w:rPr>
              <w:t>03 - Mal ve Hizmet Alım Giderleri</w:t>
            </w:r>
          </w:p>
        </w:tc>
        <w:tc>
          <w:tcPr>
            <w:tcW w:w="121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 w:rsidRPr="00F14825">
              <w:rPr>
                <w:b/>
                <w:bCs/>
                <w:szCs w:val="24"/>
              </w:rPr>
              <w:t>851</w:t>
            </w:r>
            <w:r>
              <w:rPr>
                <w:b/>
                <w:bCs/>
                <w:szCs w:val="24"/>
              </w:rPr>
              <w:t>.</w:t>
            </w:r>
            <w:r w:rsidRPr="00F14825">
              <w:rPr>
                <w:b/>
                <w:bCs/>
                <w:szCs w:val="24"/>
              </w:rPr>
              <w:t>100,00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 w:rsidRPr="00F14825">
              <w:rPr>
                <w:b/>
                <w:bCs/>
                <w:szCs w:val="24"/>
              </w:rPr>
              <w:t>806</w:t>
            </w:r>
            <w:r>
              <w:rPr>
                <w:b/>
                <w:bCs/>
                <w:szCs w:val="24"/>
              </w:rPr>
              <w:t>.</w:t>
            </w:r>
            <w:r w:rsidRPr="00F14825">
              <w:rPr>
                <w:b/>
                <w:bCs/>
                <w:szCs w:val="24"/>
              </w:rPr>
              <w:t>424,39</w:t>
            </w:r>
          </w:p>
        </w:tc>
        <w:tc>
          <w:tcPr>
            <w:tcW w:w="85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C2615D" w:rsidRPr="00F73C59" w:rsidRDefault="00C2615D" w:rsidP="000041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94</w:t>
            </w:r>
            <w:r w:rsidRPr="00F73C59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75</w:t>
            </w:r>
            <w:r w:rsidRPr="00F73C59">
              <w:rPr>
                <w:b/>
                <w:bCs/>
                <w:szCs w:val="24"/>
              </w:rPr>
              <w:t>%</w:t>
            </w:r>
          </w:p>
        </w:tc>
      </w:tr>
      <w:tr w:rsidR="00C2615D" w:rsidRPr="000930A2" w:rsidTr="00C2615D">
        <w:trPr>
          <w:trHeight w:val="253"/>
        </w:trPr>
        <w:tc>
          <w:tcPr>
            <w:tcW w:w="1847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C2615D" w:rsidRPr="000930A2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05 - Cari Transferler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C2615D" w:rsidRPr="000930A2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107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2615D" w:rsidRPr="000930A2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C2615D" w:rsidRPr="000930A2" w:rsidRDefault="00C2615D" w:rsidP="000041F0">
            <w:pPr>
              <w:jc w:val="center"/>
              <w:rPr>
                <w:bCs/>
                <w:szCs w:val="24"/>
                <w:lang w:val="tr-TR" w:eastAsia="tr-TR"/>
              </w:rPr>
            </w:pPr>
          </w:p>
        </w:tc>
      </w:tr>
    </w:tbl>
    <w:p w:rsidR="00C2615D" w:rsidRPr="00EA61A0" w:rsidRDefault="00C2615D" w:rsidP="00C2615D">
      <w:pPr>
        <w:pStyle w:val="Balk3"/>
        <w:numPr>
          <w:ilvl w:val="0"/>
          <w:numId w:val="2"/>
        </w:numPr>
        <w:ind w:left="720"/>
        <w:rPr>
          <w:rFonts w:ascii="Times New Roman" w:hAnsi="Times New Roman"/>
        </w:rPr>
      </w:pPr>
      <w:proofErr w:type="spellStart"/>
      <w:r w:rsidRPr="00EA61A0">
        <w:rPr>
          <w:rFonts w:ascii="Times New Roman" w:hAnsi="Times New Roman"/>
        </w:rPr>
        <w:t>Temel</w:t>
      </w:r>
      <w:proofErr w:type="spellEnd"/>
      <w:r w:rsidRPr="00EA61A0">
        <w:rPr>
          <w:rFonts w:ascii="Times New Roman" w:hAnsi="Times New Roman"/>
        </w:rPr>
        <w:t xml:space="preserve"> Mali </w:t>
      </w:r>
      <w:proofErr w:type="spellStart"/>
      <w:r w:rsidRPr="00EA61A0">
        <w:rPr>
          <w:rFonts w:ascii="Times New Roman" w:hAnsi="Times New Roman"/>
        </w:rPr>
        <w:t>Tablolara</w:t>
      </w:r>
      <w:proofErr w:type="spellEnd"/>
      <w:r w:rsidRPr="00EA61A0">
        <w:rPr>
          <w:rFonts w:ascii="Times New Roman" w:hAnsi="Times New Roman"/>
        </w:rPr>
        <w:t xml:space="preserve"> </w:t>
      </w:r>
      <w:proofErr w:type="spellStart"/>
      <w:r w:rsidRPr="00EA61A0">
        <w:rPr>
          <w:rFonts w:ascii="Times New Roman" w:hAnsi="Times New Roman"/>
        </w:rPr>
        <w:t>İlişkin</w:t>
      </w:r>
      <w:proofErr w:type="spellEnd"/>
      <w:r w:rsidRPr="00EA61A0">
        <w:rPr>
          <w:rFonts w:ascii="Times New Roman" w:hAnsi="Times New Roman"/>
        </w:rPr>
        <w:t xml:space="preserve"> </w:t>
      </w:r>
      <w:proofErr w:type="spellStart"/>
      <w:r w:rsidRPr="00EA61A0">
        <w:rPr>
          <w:rFonts w:ascii="Times New Roman" w:hAnsi="Times New Roman"/>
        </w:rPr>
        <w:t>Açıklamalar</w:t>
      </w:r>
      <w:proofErr w:type="spellEnd"/>
    </w:p>
    <w:p w:rsidR="00C2615D" w:rsidRDefault="00C2615D" w:rsidP="00C2615D">
      <w:pPr>
        <w:pStyle w:val="AralkYok"/>
        <w:jc w:val="both"/>
        <w:rPr>
          <w:szCs w:val="24"/>
        </w:rPr>
      </w:pPr>
      <w:r>
        <w:rPr>
          <w:szCs w:val="24"/>
        </w:rPr>
        <w:tab/>
      </w:r>
      <w:proofErr w:type="spellStart"/>
      <w:r w:rsidRPr="00C2615D">
        <w:rPr>
          <w:szCs w:val="24"/>
        </w:rPr>
        <w:t>Personel</w:t>
      </w:r>
      <w:proofErr w:type="spellEnd"/>
      <w:r w:rsidRPr="00C2615D">
        <w:rPr>
          <w:szCs w:val="24"/>
        </w:rPr>
        <w:t xml:space="preserve">  </w:t>
      </w:r>
      <w:proofErr w:type="spellStart"/>
      <w:r w:rsidRPr="00C2615D">
        <w:rPr>
          <w:szCs w:val="24"/>
        </w:rPr>
        <w:t>maaşları</w:t>
      </w:r>
      <w:proofErr w:type="spellEnd"/>
      <w:r w:rsidRPr="00C2615D">
        <w:rPr>
          <w:szCs w:val="24"/>
        </w:rPr>
        <w:t xml:space="preserve">, </w:t>
      </w:r>
      <w:proofErr w:type="spellStart"/>
      <w:r w:rsidRPr="00C2615D">
        <w:rPr>
          <w:szCs w:val="24"/>
        </w:rPr>
        <w:t>ek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dersler</w:t>
      </w:r>
      <w:proofErr w:type="spellEnd"/>
      <w:r w:rsidRPr="00C2615D">
        <w:rPr>
          <w:szCs w:val="24"/>
        </w:rPr>
        <w:t>, fazla çalışma ücretleri, sosyal yardımlar vb. Gibi özlük haklarına ilişkin giderler 01- Personel Giderleri ödeneğinden karşılanmıştır ve 202</w:t>
      </w:r>
      <w:r w:rsidRPr="00C2615D">
        <w:rPr>
          <w:szCs w:val="24"/>
          <w:lang w:val="tr-TR"/>
        </w:rPr>
        <w:t>4</w:t>
      </w:r>
      <w:r w:rsidRPr="00C2615D">
        <w:rPr>
          <w:szCs w:val="24"/>
        </w:rPr>
        <w:t xml:space="preserve"> yılında </w:t>
      </w:r>
      <w:r w:rsidRPr="00C2615D">
        <w:rPr>
          <w:szCs w:val="24"/>
          <w:lang w:val="tr-TR"/>
        </w:rPr>
        <w:t>144.325.551,36</w:t>
      </w:r>
      <w:r w:rsidRPr="00C2615D">
        <w:rPr>
          <w:szCs w:val="24"/>
        </w:rPr>
        <w:t xml:space="preserve"> TL</w:t>
      </w:r>
      <w:r w:rsidRPr="00C2615D">
        <w:rPr>
          <w:szCs w:val="24"/>
          <w:lang w:val="tr-TR"/>
        </w:rPr>
        <w:t>.</w:t>
      </w:r>
      <w:r w:rsidRPr="00C2615D">
        <w:rPr>
          <w:szCs w:val="24"/>
        </w:rPr>
        <w:t xml:space="preserve"> </w:t>
      </w:r>
      <w:proofErr w:type="spellStart"/>
      <w:proofErr w:type="gramStart"/>
      <w:r w:rsidRPr="00C2615D">
        <w:rPr>
          <w:szCs w:val="24"/>
        </w:rPr>
        <w:t>harcama</w:t>
      </w:r>
      <w:proofErr w:type="spellEnd"/>
      <w:proofErr w:type="gram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yapılmıştır</w:t>
      </w:r>
      <w:proofErr w:type="spellEnd"/>
      <w:r w:rsidRPr="00C2615D">
        <w:rPr>
          <w:szCs w:val="24"/>
        </w:rPr>
        <w:t>.</w:t>
      </w:r>
    </w:p>
    <w:p w:rsidR="00C2615D" w:rsidRPr="00C2615D" w:rsidRDefault="00C2615D" w:rsidP="00C2615D">
      <w:pPr>
        <w:pStyle w:val="AralkYok"/>
        <w:jc w:val="both"/>
        <w:rPr>
          <w:szCs w:val="24"/>
        </w:rPr>
      </w:pPr>
    </w:p>
    <w:p w:rsidR="00C2615D" w:rsidRDefault="00C2615D" w:rsidP="00C2615D">
      <w:pPr>
        <w:pStyle w:val="AralkYok"/>
        <w:jc w:val="both"/>
        <w:rPr>
          <w:szCs w:val="24"/>
        </w:rPr>
      </w:pPr>
      <w:r>
        <w:rPr>
          <w:szCs w:val="24"/>
        </w:rPr>
        <w:tab/>
      </w:r>
      <w:proofErr w:type="spellStart"/>
      <w:r w:rsidRPr="00C2615D">
        <w:rPr>
          <w:szCs w:val="24"/>
        </w:rPr>
        <w:t>Maaşlardan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kesilen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sigorta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primi</w:t>
      </w:r>
      <w:proofErr w:type="spellEnd"/>
      <w:r w:rsidRPr="00C2615D">
        <w:rPr>
          <w:szCs w:val="24"/>
        </w:rPr>
        <w:t xml:space="preserve"> giderlerinin karşılandığı 02- Sosyal Güvenlik Kurumlarına Devlet Primi Giderleri kodundan 202</w:t>
      </w:r>
      <w:r w:rsidRPr="00C2615D">
        <w:rPr>
          <w:szCs w:val="24"/>
          <w:lang w:val="tr-TR"/>
        </w:rPr>
        <w:t>4</w:t>
      </w:r>
      <w:r w:rsidRPr="00C2615D">
        <w:rPr>
          <w:szCs w:val="24"/>
        </w:rPr>
        <w:t xml:space="preserve"> yılı için </w:t>
      </w:r>
      <w:r w:rsidRPr="00C2615D">
        <w:rPr>
          <w:szCs w:val="24"/>
          <w:lang w:val="tr-TR"/>
        </w:rPr>
        <w:t>180.332.90</w:t>
      </w:r>
      <w:proofErr w:type="gramStart"/>
      <w:r w:rsidRPr="00C2615D">
        <w:rPr>
          <w:szCs w:val="24"/>
          <w:lang w:val="tr-TR"/>
        </w:rPr>
        <w:t>,99</w:t>
      </w:r>
      <w:proofErr w:type="gramEnd"/>
      <w:r w:rsidRPr="00C2615D">
        <w:rPr>
          <w:szCs w:val="24"/>
          <w:lang w:val="tr-TR"/>
        </w:rPr>
        <w:t xml:space="preserve"> </w:t>
      </w:r>
      <w:r w:rsidRPr="00C2615D">
        <w:rPr>
          <w:szCs w:val="24"/>
        </w:rPr>
        <w:t>TL</w:t>
      </w:r>
      <w:r w:rsidRPr="00C2615D">
        <w:rPr>
          <w:szCs w:val="24"/>
          <w:lang w:val="tr-TR"/>
        </w:rPr>
        <w:t>.</w:t>
      </w:r>
      <w:r w:rsidRPr="00C2615D">
        <w:rPr>
          <w:szCs w:val="24"/>
        </w:rPr>
        <w:t xml:space="preserve"> </w:t>
      </w:r>
      <w:proofErr w:type="spellStart"/>
      <w:proofErr w:type="gramStart"/>
      <w:r w:rsidRPr="00C2615D">
        <w:rPr>
          <w:szCs w:val="24"/>
        </w:rPr>
        <w:t>harcama</w:t>
      </w:r>
      <w:proofErr w:type="spellEnd"/>
      <w:proofErr w:type="gram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yapılmıştır</w:t>
      </w:r>
      <w:proofErr w:type="spellEnd"/>
      <w:r w:rsidRPr="00C2615D">
        <w:rPr>
          <w:szCs w:val="24"/>
        </w:rPr>
        <w:t>.</w:t>
      </w:r>
    </w:p>
    <w:p w:rsidR="00C2615D" w:rsidRPr="00C2615D" w:rsidRDefault="00C2615D" w:rsidP="00C2615D">
      <w:pPr>
        <w:pStyle w:val="AralkYok"/>
        <w:jc w:val="both"/>
        <w:rPr>
          <w:szCs w:val="24"/>
        </w:rPr>
      </w:pPr>
    </w:p>
    <w:p w:rsidR="00C2615D" w:rsidRPr="00C2615D" w:rsidRDefault="00C2615D" w:rsidP="00C2615D">
      <w:pPr>
        <w:pStyle w:val="AralkYok"/>
        <w:jc w:val="both"/>
        <w:rPr>
          <w:szCs w:val="24"/>
          <w:lang w:val="tr-TR"/>
        </w:rPr>
      </w:pPr>
      <w:r>
        <w:rPr>
          <w:szCs w:val="24"/>
        </w:rPr>
        <w:tab/>
      </w:r>
      <w:proofErr w:type="gramStart"/>
      <w:r w:rsidRPr="00C2615D">
        <w:rPr>
          <w:szCs w:val="24"/>
        </w:rPr>
        <w:t xml:space="preserve">03-Mal </w:t>
      </w:r>
      <w:proofErr w:type="spellStart"/>
      <w:r w:rsidRPr="00C2615D">
        <w:rPr>
          <w:szCs w:val="24"/>
        </w:rPr>
        <w:t>ve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Hizmet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Alım</w:t>
      </w:r>
      <w:proofErr w:type="spellEnd"/>
      <w:r w:rsidRPr="00C2615D">
        <w:rPr>
          <w:szCs w:val="24"/>
        </w:rPr>
        <w:t xml:space="preserve"> Giderleri için fakültemize ayrılan ödenekler yıl boyunca ihtiyaçların giderilmesi için etkin şekilde kullanılmıştır.</w:t>
      </w:r>
      <w:proofErr w:type="gramEnd"/>
      <w:r w:rsidRPr="00C2615D">
        <w:rPr>
          <w:szCs w:val="24"/>
          <w:lang w:val="tr-TR"/>
        </w:rPr>
        <w:t xml:space="preserve"> </w:t>
      </w:r>
      <w:proofErr w:type="gramStart"/>
      <w:r w:rsidRPr="00C2615D">
        <w:rPr>
          <w:szCs w:val="24"/>
        </w:rPr>
        <w:t xml:space="preserve">Yapılan </w:t>
      </w:r>
      <w:r w:rsidRPr="00C2615D">
        <w:rPr>
          <w:szCs w:val="24"/>
          <w:lang w:val="tr-TR"/>
        </w:rPr>
        <w:t xml:space="preserve">806.424,39 </w:t>
      </w:r>
      <w:r w:rsidRPr="00C2615D">
        <w:rPr>
          <w:szCs w:val="24"/>
        </w:rPr>
        <w:t>TL</w:t>
      </w:r>
      <w:r w:rsidRPr="00C2615D">
        <w:rPr>
          <w:szCs w:val="24"/>
          <w:lang w:val="tr-TR"/>
        </w:rPr>
        <w:t>.</w:t>
      </w:r>
      <w:proofErr w:type="gramEnd"/>
      <w:r w:rsidRPr="00C2615D">
        <w:rPr>
          <w:szCs w:val="24"/>
        </w:rPr>
        <w:t xml:space="preserve"> </w:t>
      </w:r>
      <w:proofErr w:type="gramStart"/>
      <w:r w:rsidRPr="00C2615D">
        <w:rPr>
          <w:szCs w:val="24"/>
        </w:rPr>
        <w:t>toplam</w:t>
      </w:r>
      <w:proofErr w:type="gramEnd"/>
      <w:r w:rsidRPr="00C2615D">
        <w:rPr>
          <w:szCs w:val="24"/>
        </w:rPr>
        <w:t xml:space="preserve"> harcama ayrıntıları</w:t>
      </w:r>
      <w:r w:rsidRPr="00C2615D">
        <w:rPr>
          <w:szCs w:val="24"/>
          <w:lang w:val="tr-TR"/>
        </w:rPr>
        <w:t xml:space="preserve"> şöyledir:</w:t>
      </w:r>
    </w:p>
    <w:p w:rsidR="00C2615D" w:rsidRPr="00C2615D" w:rsidRDefault="00C2615D" w:rsidP="00C2615D">
      <w:pPr>
        <w:pStyle w:val="AralkYok"/>
        <w:jc w:val="both"/>
        <w:rPr>
          <w:szCs w:val="24"/>
          <w:lang w:val="tr-TR"/>
        </w:rPr>
      </w:pPr>
      <w:r>
        <w:rPr>
          <w:szCs w:val="24"/>
        </w:rPr>
        <w:tab/>
        <w:t xml:space="preserve">* </w:t>
      </w:r>
      <w:r w:rsidRPr="00C2615D">
        <w:rPr>
          <w:szCs w:val="24"/>
        </w:rPr>
        <w:t xml:space="preserve">03.2 </w:t>
      </w:r>
      <w:proofErr w:type="spellStart"/>
      <w:r w:rsidRPr="00C2615D">
        <w:rPr>
          <w:szCs w:val="24"/>
        </w:rPr>
        <w:t>Tüketime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Yönelik</w:t>
      </w:r>
      <w:proofErr w:type="spellEnd"/>
      <w:r w:rsidRPr="00C2615D">
        <w:rPr>
          <w:szCs w:val="24"/>
        </w:rPr>
        <w:t xml:space="preserve"> Mal ve Malzeme Alımları </w:t>
      </w:r>
      <w:proofErr w:type="gramStart"/>
      <w:r w:rsidRPr="00C2615D">
        <w:rPr>
          <w:szCs w:val="24"/>
        </w:rPr>
        <w:t xml:space="preserve">için  </w:t>
      </w:r>
      <w:r w:rsidRPr="00C2615D">
        <w:rPr>
          <w:szCs w:val="24"/>
          <w:lang w:val="tr-TR"/>
        </w:rPr>
        <w:t>83.948,00</w:t>
      </w:r>
      <w:proofErr w:type="gramEnd"/>
      <w:r w:rsidRPr="00C2615D">
        <w:rPr>
          <w:szCs w:val="24"/>
          <w:lang w:val="tr-TR"/>
        </w:rPr>
        <w:t xml:space="preserve"> </w:t>
      </w:r>
      <w:r w:rsidRPr="00C2615D">
        <w:rPr>
          <w:szCs w:val="24"/>
        </w:rPr>
        <w:t>TL</w:t>
      </w:r>
      <w:r w:rsidRPr="00C2615D">
        <w:rPr>
          <w:szCs w:val="24"/>
          <w:lang w:val="tr-TR"/>
        </w:rPr>
        <w:t>.,</w:t>
      </w:r>
    </w:p>
    <w:p w:rsidR="00C2615D" w:rsidRPr="00C2615D" w:rsidRDefault="00C2615D" w:rsidP="00C2615D">
      <w:pPr>
        <w:pStyle w:val="AralkYok"/>
        <w:jc w:val="both"/>
        <w:rPr>
          <w:szCs w:val="24"/>
          <w:lang w:val="tr-TR"/>
        </w:rPr>
      </w:pPr>
      <w:r>
        <w:rPr>
          <w:szCs w:val="24"/>
        </w:rPr>
        <w:tab/>
        <w:t xml:space="preserve">* </w:t>
      </w:r>
      <w:r w:rsidRPr="00C2615D">
        <w:rPr>
          <w:szCs w:val="24"/>
        </w:rPr>
        <w:t xml:space="preserve">03.3 </w:t>
      </w:r>
      <w:proofErr w:type="spellStart"/>
      <w:r w:rsidRPr="00C2615D">
        <w:rPr>
          <w:szCs w:val="24"/>
        </w:rPr>
        <w:t>Yolluklar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için</w:t>
      </w:r>
      <w:proofErr w:type="spellEnd"/>
      <w:r w:rsidRPr="00C2615D">
        <w:rPr>
          <w:szCs w:val="24"/>
        </w:rPr>
        <w:t xml:space="preserve"> </w:t>
      </w:r>
      <w:r w:rsidRPr="00C2615D">
        <w:rPr>
          <w:szCs w:val="24"/>
          <w:lang w:val="tr-TR"/>
        </w:rPr>
        <w:t>12.975,89</w:t>
      </w:r>
      <w:r w:rsidRPr="00C2615D">
        <w:rPr>
          <w:szCs w:val="24"/>
        </w:rPr>
        <w:t xml:space="preserve"> TL</w:t>
      </w:r>
      <w:r w:rsidRPr="00C2615D">
        <w:rPr>
          <w:szCs w:val="24"/>
          <w:lang w:val="tr-TR"/>
        </w:rPr>
        <w:t>.,</w:t>
      </w:r>
    </w:p>
    <w:p w:rsidR="00C2615D" w:rsidRPr="00C2615D" w:rsidRDefault="00C2615D" w:rsidP="00C2615D">
      <w:pPr>
        <w:pStyle w:val="AralkYok"/>
        <w:jc w:val="both"/>
        <w:rPr>
          <w:szCs w:val="24"/>
          <w:lang w:val="tr-TR"/>
        </w:rPr>
      </w:pPr>
      <w:r>
        <w:rPr>
          <w:szCs w:val="24"/>
        </w:rPr>
        <w:tab/>
        <w:t xml:space="preserve">* </w:t>
      </w:r>
      <w:r w:rsidRPr="00C2615D">
        <w:rPr>
          <w:szCs w:val="24"/>
        </w:rPr>
        <w:t xml:space="preserve">03.5 </w:t>
      </w:r>
      <w:proofErr w:type="spellStart"/>
      <w:r w:rsidRPr="00C2615D">
        <w:rPr>
          <w:szCs w:val="24"/>
        </w:rPr>
        <w:t>Hizmet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Alımları</w:t>
      </w:r>
      <w:proofErr w:type="spellEnd"/>
      <w:r w:rsidRPr="00C2615D">
        <w:rPr>
          <w:szCs w:val="24"/>
        </w:rPr>
        <w:t xml:space="preserve"> için (Akreditasyon F. için</w:t>
      </w:r>
      <w:proofErr w:type="gramStart"/>
      <w:r w:rsidRPr="00C2615D">
        <w:rPr>
          <w:szCs w:val="24"/>
        </w:rPr>
        <w:t xml:space="preserve">)  </w:t>
      </w:r>
      <w:r w:rsidRPr="00C2615D">
        <w:rPr>
          <w:szCs w:val="24"/>
          <w:lang w:val="tr-TR"/>
        </w:rPr>
        <w:t>709.500,50</w:t>
      </w:r>
      <w:proofErr w:type="gramEnd"/>
      <w:r w:rsidRPr="00C2615D">
        <w:rPr>
          <w:szCs w:val="24"/>
        </w:rPr>
        <w:t xml:space="preserve"> TL</w:t>
      </w:r>
      <w:r w:rsidRPr="00C2615D">
        <w:rPr>
          <w:szCs w:val="24"/>
          <w:lang w:val="tr-TR"/>
        </w:rPr>
        <w:t>.,</w:t>
      </w:r>
    </w:p>
    <w:p w:rsidR="00C2615D" w:rsidRPr="00C2615D" w:rsidRDefault="00C2615D" w:rsidP="00C2615D">
      <w:pPr>
        <w:pStyle w:val="AralkYok"/>
        <w:jc w:val="both"/>
        <w:rPr>
          <w:szCs w:val="24"/>
          <w:lang w:val="tr-TR"/>
        </w:rPr>
      </w:pPr>
      <w:r>
        <w:rPr>
          <w:szCs w:val="24"/>
        </w:rPr>
        <w:tab/>
        <w:t xml:space="preserve">* </w:t>
      </w:r>
      <w:r w:rsidRPr="00C2615D">
        <w:rPr>
          <w:szCs w:val="24"/>
        </w:rPr>
        <w:t xml:space="preserve">03.7 Men. </w:t>
      </w:r>
      <w:proofErr w:type="gramStart"/>
      <w:r w:rsidRPr="00C2615D">
        <w:rPr>
          <w:szCs w:val="24"/>
        </w:rPr>
        <w:t>Mal, Bakım Onarım Giderleri için ödenek aktarılmadığından harcama gerçekleşmemiştir.</w:t>
      </w:r>
      <w:proofErr w:type="gramEnd"/>
    </w:p>
    <w:p w:rsidR="00C2615D" w:rsidRDefault="00C2615D" w:rsidP="00C2615D">
      <w:pPr>
        <w:pStyle w:val="AralkYok"/>
        <w:jc w:val="both"/>
        <w:rPr>
          <w:szCs w:val="24"/>
        </w:rPr>
      </w:pPr>
      <w:r>
        <w:rPr>
          <w:szCs w:val="24"/>
        </w:rPr>
        <w:tab/>
        <w:t xml:space="preserve">* </w:t>
      </w:r>
      <w:r w:rsidRPr="00C2615D">
        <w:rPr>
          <w:szCs w:val="24"/>
        </w:rPr>
        <w:t xml:space="preserve">03.8 </w:t>
      </w:r>
      <w:proofErr w:type="spellStart"/>
      <w:r w:rsidRPr="00C2615D">
        <w:rPr>
          <w:szCs w:val="24"/>
        </w:rPr>
        <w:t>Gayrimenkul</w:t>
      </w:r>
      <w:proofErr w:type="spellEnd"/>
      <w:r w:rsidRPr="00C2615D">
        <w:rPr>
          <w:szCs w:val="24"/>
        </w:rPr>
        <w:t xml:space="preserve"> Mal Bakım Onarım Giderleri için ödenek aktarılmadığından harcama gerçekleşmemiştir.</w:t>
      </w:r>
      <w:r w:rsidRPr="00C2615D">
        <w:rPr>
          <w:szCs w:val="24"/>
        </w:rPr>
        <w:tab/>
      </w:r>
    </w:p>
    <w:p w:rsidR="00C2615D" w:rsidRPr="00C2615D" w:rsidRDefault="00C2615D" w:rsidP="00C2615D">
      <w:pPr>
        <w:pStyle w:val="AralkYok"/>
        <w:jc w:val="both"/>
        <w:rPr>
          <w:szCs w:val="24"/>
        </w:rPr>
      </w:pPr>
    </w:p>
    <w:p w:rsidR="00C2615D" w:rsidRPr="00C2615D" w:rsidRDefault="00C2615D" w:rsidP="00C2615D">
      <w:pPr>
        <w:pStyle w:val="AralkYok"/>
        <w:jc w:val="both"/>
        <w:rPr>
          <w:szCs w:val="24"/>
          <w:lang w:val="tr-TR"/>
        </w:rPr>
      </w:pPr>
      <w:r w:rsidRPr="00C2615D">
        <w:rPr>
          <w:szCs w:val="24"/>
        </w:rPr>
        <w:tab/>
      </w:r>
      <w:r w:rsidRPr="00C2615D">
        <w:rPr>
          <w:szCs w:val="24"/>
          <w:lang w:val="tr-TR"/>
        </w:rPr>
        <w:t xml:space="preserve">2024 yılında Fakülte ödenekleri toplamı 163.317.882,62 TL. </w:t>
      </w:r>
      <w:proofErr w:type="gramStart"/>
      <w:r w:rsidRPr="00C2615D">
        <w:rPr>
          <w:szCs w:val="24"/>
          <w:lang w:val="tr-TR"/>
        </w:rPr>
        <w:t>olup</w:t>
      </w:r>
      <w:proofErr w:type="gramEnd"/>
      <w:r w:rsidRPr="00C2615D">
        <w:rPr>
          <w:szCs w:val="24"/>
          <w:lang w:val="tr-TR"/>
        </w:rPr>
        <w:t>, bu ödeneğin;</w:t>
      </w:r>
    </w:p>
    <w:p w:rsidR="00C2615D" w:rsidRPr="00C2615D" w:rsidRDefault="00C2615D" w:rsidP="00C2615D">
      <w:pPr>
        <w:pStyle w:val="AralkYok"/>
        <w:numPr>
          <w:ilvl w:val="0"/>
          <w:numId w:val="5"/>
        </w:numPr>
        <w:jc w:val="both"/>
        <w:rPr>
          <w:szCs w:val="24"/>
          <w:lang w:val="tr-TR"/>
        </w:rPr>
      </w:pPr>
      <w:r w:rsidRPr="00C2615D">
        <w:rPr>
          <w:szCs w:val="24"/>
          <w:lang w:val="tr-TR"/>
        </w:rPr>
        <w:t>% 88,37’si 01-Personel Giderleri,</w:t>
      </w:r>
    </w:p>
    <w:p w:rsidR="00C2615D" w:rsidRPr="00C2615D" w:rsidRDefault="00C2615D" w:rsidP="00C2615D">
      <w:pPr>
        <w:pStyle w:val="AralkYok"/>
        <w:numPr>
          <w:ilvl w:val="0"/>
          <w:numId w:val="5"/>
        </w:numPr>
        <w:jc w:val="both"/>
        <w:rPr>
          <w:szCs w:val="24"/>
          <w:lang w:val="tr-TR"/>
        </w:rPr>
      </w:pPr>
      <w:r w:rsidRPr="00C2615D">
        <w:rPr>
          <w:szCs w:val="24"/>
          <w:lang w:val="tr-TR"/>
        </w:rPr>
        <w:t>% 11.04’ü 02-Sosyal Güvenlik Kurumuna Devlet Pirimi Giderleri,</w:t>
      </w:r>
    </w:p>
    <w:p w:rsidR="00C2615D" w:rsidRPr="00C2615D" w:rsidRDefault="00C2615D" w:rsidP="00C2615D">
      <w:pPr>
        <w:pStyle w:val="AralkYok"/>
        <w:numPr>
          <w:ilvl w:val="0"/>
          <w:numId w:val="5"/>
        </w:numPr>
        <w:jc w:val="both"/>
        <w:rPr>
          <w:szCs w:val="24"/>
          <w:lang w:val="tr-TR"/>
        </w:rPr>
      </w:pPr>
      <w:r w:rsidRPr="00C2615D">
        <w:rPr>
          <w:szCs w:val="24"/>
          <w:lang w:val="tr-TR"/>
        </w:rPr>
        <w:t xml:space="preserve">% 0.49’u 03-Mal ve </w:t>
      </w:r>
      <w:proofErr w:type="spellStart"/>
      <w:r w:rsidRPr="00C2615D">
        <w:rPr>
          <w:szCs w:val="24"/>
          <w:lang w:val="tr-TR"/>
        </w:rPr>
        <w:t>himet</w:t>
      </w:r>
      <w:proofErr w:type="spellEnd"/>
      <w:r w:rsidRPr="00C2615D">
        <w:rPr>
          <w:szCs w:val="24"/>
          <w:lang w:val="tr-TR"/>
        </w:rPr>
        <w:t xml:space="preserve"> alımı giderleri </w:t>
      </w:r>
    </w:p>
    <w:p w:rsidR="00C2615D" w:rsidRDefault="00C2615D" w:rsidP="00C2615D">
      <w:pPr>
        <w:pStyle w:val="AralkYok"/>
        <w:jc w:val="both"/>
        <w:rPr>
          <w:szCs w:val="24"/>
          <w:lang w:val="tr-TR"/>
        </w:rPr>
      </w:pPr>
      <w:proofErr w:type="gramStart"/>
      <w:r w:rsidRPr="00C2615D">
        <w:rPr>
          <w:szCs w:val="24"/>
          <w:lang w:val="tr-TR"/>
        </w:rPr>
        <w:t>için</w:t>
      </w:r>
      <w:proofErr w:type="gramEnd"/>
      <w:r w:rsidRPr="00C2615D">
        <w:rPr>
          <w:szCs w:val="24"/>
          <w:lang w:val="tr-TR"/>
        </w:rPr>
        <w:t xml:space="preserve"> kullanılmıştır.</w:t>
      </w:r>
    </w:p>
    <w:p w:rsidR="00C2615D" w:rsidRPr="00C2615D" w:rsidRDefault="00C2615D" w:rsidP="00C2615D">
      <w:pPr>
        <w:pStyle w:val="AralkYok"/>
        <w:jc w:val="both"/>
        <w:rPr>
          <w:szCs w:val="24"/>
          <w:lang w:val="tr-TR"/>
        </w:rPr>
      </w:pPr>
      <w:r w:rsidRPr="00C2615D">
        <w:rPr>
          <w:szCs w:val="24"/>
        </w:rPr>
        <w:tab/>
      </w:r>
    </w:p>
    <w:p w:rsidR="00C2615D" w:rsidRPr="00C2615D" w:rsidRDefault="00C2615D" w:rsidP="00C2615D">
      <w:pPr>
        <w:pStyle w:val="AralkYok"/>
        <w:jc w:val="both"/>
        <w:rPr>
          <w:szCs w:val="24"/>
        </w:rPr>
      </w:pPr>
      <w:r>
        <w:rPr>
          <w:szCs w:val="24"/>
        </w:rPr>
        <w:tab/>
      </w:r>
      <w:proofErr w:type="gramStart"/>
      <w:r w:rsidRPr="00C2615D">
        <w:rPr>
          <w:szCs w:val="24"/>
        </w:rPr>
        <w:t xml:space="preserve">03-Mal </w:t>
      </w:r>
      <w:proofErr w:type="spellStart"/>
      <w:r w:rsidRPr="00C2615D">
        <w:rPr>
          <w:szCs w:val="24"/>
        </w:rPr>
        <w:t>ve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hizmet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alım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giderlerinde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yapılan</w:t>
      </w:r>
      <w:proofErr w:type="spellEnd"/>
      <w:r w:rsidRPr="00C2615D">
        <w:rPr>
          <w:szCs w:val="24"/>
        </w:rPr>
        <w:t xml:space="preserve"> 806.424,39 TL.</w:t>
      </w:r>
      <w:proofErr w:type="gramEnd"/>
      <w:r w:rsidRPr="00C2615D">
        <w:rPr>
          <w:szCs w:val="24"/>
        </w:rPr>
        <w:t xml:space="preserve"> </w:t>
      </w:r>
      <w:proofErr w:type="spellStart"/>
      <w:proofErr w:type="gramStart"/>
      <w:r w:rsidRPr="00C2615D">
        <w:rPr>
          <w:szCs w:val="24"/>
        </w:rPr>
        <w:t>toplam</w:t>
      </w:r>
      <w:proofErr w:type="spellEnd"/>
      <w:proofErr w:type="gram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harcamanın</w:t>
      </w:r>
      <w:proofErr w:type="spellEnd"/>
      <w:r w:rsidRPr="00C2615D">
        <w:rPr>
          <w:szCs w:val="24"/>
        </w:rPr>
        <w:t xml:space="preserve"> da;</w:t>
      </w:r>
    </w:p>
    <w:p w:rsidR="00C2615D" w:rsidRPr="00C2615D" w:rsidRDefault="00C2615D" w:rsidP="00C2615D">
      <w:pPr>
        <w:pStyle w:val="AralkYok"/>
        <w:numPr>
          <w:ilvl w:val="0"/>
          <w:numId w:val="5"/>
        </w:numPr>
        <w:jc w:val="both"/>
        <w:rPr>
          <w:szCs w:val="24"/>
        </w:rPr>
      </w:pPr>
      <w:r w:rsidRPr="00C2615D">
        <w:rPr>
          <w:szCs w:val="24"/>
        </w:rPr>
        <w:t xml:space="preserve">% 10,41’i 03.2 </w:t>
      </w:r>
      <w:proofErr w:type="spellStart"/>
      <w:r w:rsidRPr="00C2615D">
        <w:rPr>
          <w:szCs w:val="24"/>
        </w:rPr>
        <w:t>Tüketime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Yönelik</w:t>
      </w:r>
      <w:proofErr w:type="spellEnd"/>
      <w:r w:rsidRPr="00C2615D">
        <w:rPr>
          <w:szCs w:val="24"/>
        </w:rPr>
        <w:t xml:space="preserve"> Mal </w:t>
      </w:r>
      <w:proofErr w:type="spellStart"/>
      <w:r w:rsidRPr="00C2615D">
        <w:rPr>
          <w:szCs w:val="24"/>
        </w:rPr>
        <w:t>ve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Malzeme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Alımları</w:t>
      </w:r>
      <w:proofErr w:type="spellEnd"/>
      <w:r w:rsidRPr="00C2615D">
        <w:rPr>
          <w:szCs w:val="24"/>
        </w:rPr>
        <w:t>,</w:t>
      </w:r>
    </w:p>
    <w:p w:rsidR="00C2615D" w:rsidRPr="00C2615D" w:rsidRDefault="00C2615D" w:rsidP="00C2615D">
      <w:pPr>
        <w:pStyle w:val="AralkYok"/>
        <w:numPr>
          <w:ilvl w:val="0"/>
          <w:numId w:val="5"/>
        </w:numPr>
        <w:jc w:val="both"/>
        <w:rPr>
          <w:szCs w:val="24"/>
        </w:rPr>
      </w:pPr>
      <w:r w:rsidRPr="00C2615D">
        <w:rPr>
          <w:szCs w:val="24"/>
        </w:rPr>
        <w:t xml:space="preserve">% 1,61’i 03.3 </w:t>
      </w:r>
      <w:proofErr w:type="spellStart"/>
      <w:r w:rsidRPr="00C2615D">
        <w:rPr>
          <w:szCs w:val="24"/>
        </w:rPr>
        <w:t>Yolluklar</w:t>
      </w:r>
      <w:proofErr w:type="spellEnd"/>
    </w:p>
    <w:p w:rsidR="00C2615D" w:rsidRDefault="00C2615D" w:rsidP="006A429A">
      <w:pPr>
        <w:pStyle w:val="AralkYok"/>
        <w:numPr>
          <w:ilvl w:val="0"/>
          <w:numId w:val="5"/>
        </w:numPr>
        <w:ind w:left="0" w:firstLine="705"/>
        <w:jc w:val="both"/>
      </w:pPr>
      <w:r w:rsidRPr="00C2615D">
        <w:rPr>
          <w:szCs w:val="24"/>
        </w:rPr>
        <w:t xml:space="preserve">% 87,98’i 03.5 </w:t>
      </w:r>
      <w:proofErr w:type="spellStart"/>
      <w:r w:rsidRPr="00C2615D">
        <w:rPr>
          <w:szCs w:val="24"/>
        </w:rPr>
        <w:t>Hizmet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Alımları</w:t>
      </w:r>
      <w:proofErr w:type="spellEnd"/>
      <w:r w:rsidRPr="00C2615D">
        <w:rPr>
          <w:szCs w:val="24"/>
        </w:rPr>
        <w:t xml:space="preserve"> </w:t>
      </w:r>
      <w:r w:rsidRPr="00C2615D">
        <w:rPr>
          <w:i/>
          <w:szCs w:val="24"/>
        </w:rPr>
        <w:t xml:space="preserve">(709.500,50 TL </w:t>
      </w:r>
      <w:proofErr w:type="spellStart"/>
      <w:r w:rsidRPr="00C2615D">
        <w:rPr>
          <w:bCs/>
          <w:i/>
          <w:szCs w:val="24"/>
        </w:rPr>
        <w:t>Fakültemiz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Coğrafya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Öğretmenliği</w:t>
      </w:r>
      <w:proofErr w:type="spellEnd"/>
      <w:r w:rsidRPr="00C2615D">
        <w:rPr>
          <w:bCs/>
          <w:i/>
          <w:szCs w:val="24"/>
        </w:rPr>
        <w:t xml:space="preserve">, Fen </w:t>
      </w:r>
      <w:proofErr w:type="spellStart"/>
      <w:r w:rsidRPr="00C2615D">
        <w:rPr>
          <w:bCs/>
          <w:i/>
          <w:szCs w:val="24"/>
        </w:rPr>
        <w:t>Bilgisi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Öğretmenliği</w:t>
      </w:r>
      <w:proofErr w:type="spellEnd"/>
      <w:r w:rsidRPr="00C2615D">
        <w:rPr>
          <w:bCs/>
          <w:i/>
          <w:szCs w:val="24"/>
        </w:rPr>
        <w:t xml:space="preserve">, </w:t>
      </w:r>
      <w:proofErr w:type="spellStart"/>
      <w:r w:rsidRPr="00C2615D">
        <w:rPr>
          <w:bCs/>
          <w:i/>
          <w:szCs w:val="24"/>
        </w:rPr>
        <w:t>İlköğretim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Matematik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Öğretmenliği</w:t>
      </w:r>
      <w:proofErr w:type="spellEnd"/>
      <w:r w:rsidRPr="00C2615D">
        <w:rPr>
          <w:bCs/>
          <w:i/>
          <w:szCs w:val="24"/>
        </w:rPr>
        <w:t xml:space="preserve">, </w:t>
      </w:r>
      <w:proofErr w:type="spellStart"/>
      <w:r w:rsidRPr="00C2615D">
        <w:rPr>
          <w:bCs/>
          <w:i/>
          <w:szCs w:val="24"/>
        </w:rPr>
        <w:t>Japonca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Öğretmenliği</w:t>
      </w:r>
      <w:proofErr w:type="spellEnd"/>
      <w:r w:rsidRPr="00C2615D">
        <w:rPr>
          <w:bCs/>
          <w:i/>
          <w:szCs w:val="24"/>
        </w:rPr>
        <w:t xml:space="preserve">, </w:t>
      </w:r>
      <w:proofErr w:type="spellStart"/>
      <w:r w:rsidRPr="00C2615D">
        <w:rPr>
          <w:bCs/>
          <w:i/>
          <w:szCs w:val="24"/>
        </w:rPr>
        <w:t>Kimya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Öğretmenliği</w:t>
      </w:r>
      <w:proofErr w:type="spellEnd"/>
      <w:r w:rsidRPr="00C2615D">
        <w:rPr>
          <w:bCs/>
          <w:i/>
          <w:szCs w:val="24"/>
        </w:rPr>
        <w:t xml:space="preserve">, </w:t>
      </w:r>
      <w:proofErr w:type="spellStart"/>
      <w:r w:rsidRPr="00C2615D">
        <w:rPr>
          <w:bCs/>
          <w:i/>
          <w:szCs w:val="24"/>
        </w:rPr>
        <w:t>Okul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Öncesi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Öğretmenliği</w:t>
      </w:r>
      <w:proofErr w:type="spellEnd"/>
      <w:r w:rsidRPr="00C2615D">
        <w:rPr>
          <w:bCs/>
          <w:i/>
          <w:szCs w:val="24"/>
        </w:rPr>
        <w:t xml:space="preserve">, </w:t>
      </w:r>
      <w:proofErr w:type="spellStart"/>
      <w:r w:rsidRPr="00C2615D">
        <w:rPr>
          <w:bCs/>
          <w:i/>
          <w:szCs w:val="24"/>
        </w:rPr>
        <w:t>Sınıf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Öğretmenliği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ve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Rehberlik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ve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Psikolojik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Danışmanlık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Lisans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Programları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Akreditasyon</w:t>
      </w:r>
      <w:proofErr w:type="spellEnd"/>
      <w:r w:rsidRPr="00C2615D">
        <w:rPr>
          <w:bCs/>
          <w:i/>
          <w:szCs w:val="24"/>
        </w:rPr>
        <w:t xml:space="preserve">  </w:t>
      </w:r>
      <w:proofErr w:type="spellStart"/>
      <w:r w:rsidRPr="00C2615D">
        <w:rPr>
          <w:bCs/>
          <w:i/>
          <w:szCs w:val="24"/>
        </w:rPr>
        <w:t>Hizmeti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için</w:t>
      </w:r>
      <w:proofErr w:type="spellEnd"/>
      <w:r w:rsidRPr="00C2615D">
        <w:rPr>
          <w:bCs/>
          <w:i/>
          <w:szCs w:val="24"/>
        </w:rPr>
        <w:t xml:space="preserve"> </w:t>
      </w:r>
      <w:proofErr w:type="spellStart"/>
      <w:r w:rsidRPr="00C2615D">
        <w:rPr>
          <w:bCs/>
          <w:i/>
          <w:szCs w:val="24"/>
        </w:rPr>
        <w:t>gerçekleşmiştir</w:t>
      </w:r>
      <w:proofErr w:type="spellEnd"/>
      <w:r w:rsidRPr="00C2615D">
        <w:rPr>
          <w:bCs/>
          <w:szCs w:val="24"/>
        </w:rPr>
        <w:t>.</w:t>
      </w:r>
      <w:r w:rsidRPr="00C2615D">
        <w:rPr>
          <w:i/>
          <w:szCs w:val="24"/>
        </w:rPr>
        <w:t>)</w:t>
      </w:r>
      <w:r w:rsidRPr="00C2615D">
        <w:rPr>
          <w:i/>
          <w:szCs w:val="24"/>
        </w:rPr>
        <w:t xml:space="preserve"> </w:t>
      </w:r>
      <w:proofErr w:type="spellStart"/>
      <w:r w:rsidRPr="00C2615D">
        <w:rPr>
          <w:szCs w:val="24"/>
        </w:rPr>
        <w:t>için</w:t>
      </w:r>
      <w:proofErr w:type="spellEnd"/>
      <w:r w:rsidRPr="00C2615D">
        <w:rPr>
          <w:szCs w:val="24"/>
        </w:rPr>
        <w:t xml:space="preserve"> </w:t>
      </w:r>
      <w:proofErr w:type="spellStart"/>
      <w:r w:rsidRPr="00C2615D">
        <w:rPr>
          <w:szCs w:val="24"/>
        </w:rPr>
        <w:t>kullanılmıştır</w:t>
      </w:r>
      <w:proofErr w:type="spellEnd"/>
      <w:r w:rsidRPr="00C2615D">
        <w:rPr>
          <w:szCs w:val="24"/>
        </w:rPr>
        <w:t>.</w:t>
      </w:r>
    </w:p>
    <w:sectPr w:rsidR="00C2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7A39"/>
    <w:multiLevelType w:val="hybridMultilevel"/>
    <w:tmpl w:val="4F862578"/>
    <w:lvl w:ilvl="0" w:tplc="75361D60">
      <w:start w:val="202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F1D1F27"/>
    <w:multiLevelType w:val="hybridMultilevel"/>
    <w:tmpl w:val="FBDE3A12"/>
    <w:lvl w:ilvl="0" w:tplc="ABAC85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9AB5FB0"/>
    <w:multiLevelType w:val="hybridMultilevel"/>
    <w:tmpl w:val="75385E18"/>
    <w:lvl w:ilvl="0" w:tplc="E7F6781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57D70"/>
    <w:multiLevelType w:val="hybridMultilevel"/>
    <w:tmpl w:val="2C6442B6"/>
    <w:lvl w:ilvl="0" w:tplc="4EA0D22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85B1E"/>
    <w:multiLevelType w:val="hybridMultilevel"/>
    <w:tmpl w:val="D62AB7A0"/>
    <w:lvl w:ilvl="0" w:tplc="E97027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0"/>
    <w:rsid w:val="0048243C"/>
    <w:rsid w:val="006A429A"/>
    <w:rsid w:val="008D780D"/>
    <w:rsid w:val="00A52424"/>
    <w:rsid w:val="00C17525"/>
    <w:rsid w:val="00C2615D"/>
    <w:rsid w:val="00D822C4"/>
    <w:rsid w:val="00E36C87"/>
    <w:rsid w:val="00EA0B20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C26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1"/>
    <w:uiPriority w:val="9"/>
    <w:qFormat/>
    <w:rsid w:val="00E36C87"/>
    <w:pPr>
      <w:keepNext/>
      <w:spacing w:before="240" w:after="6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uiPriority w:val="9"/>
    <w:qFormat/>
    <w:rsid w:val="00E36C87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uiPriority w:val="9"/>
    <w:semiHidden/>
    <w:rsid w:val="00E3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paragraph" w:styleId="ResimYazs">
    <w:name w:val="caption"/>
    <w:basedOn w:val="Normal"/>
    <w:next w:val="Normal"/>
    <w:qFormat/>
    <w:rsid w:val="00E36C87"/>
    <w:rPr>
      <w:b/>
      <w:bCs/>
      <w:sz w:val="20"/>
      <w:lang w:val="tr-TR" w:eastAsia="tr-TR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E36C87"/>
    <w:pPr>
      <w:ind w:left="720"/>
      <w:contextualSpacing/>
    </w:pPr>
    <w:rPr>
      <w:szCs w:val="24"/>
      <w:lang w:val="x-none" w:eastAsia="x-none"/>
    </w:rPr>
  </w:style>
  <w:style w:type="character" w:customStyle="1" w:styleId="Balk2Char1">
    <w:name w:val="Başlık 2 Char1"/>
    <w:link w:val="Balk2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E36C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ralkYok">
    <w:name w:val="No Spacing"/>
    <w:uiPriority w:val="1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customStyle="1" w:styleId="Balk1Char">
    <w:name w:val="Başlık 1 Char"/>
    <w:basedOn w:val="VarsaylanParagrafYazTipi"/>
    <w:link w:val="Balk1"/>
    <w:uiPriority w:val="9"/>
    <w:rsid w:val="00C2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C26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1"/>
    <w:uiPriority w:val="9"/>
    <w:qFormat/>
    <w:rsid w:val="00E36C87"/>
    <w:pPr>
      <w:keepNext/>
      <w:spacing w:before="240" w:after="6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uiPriority w:val="9"/>
    <w:qFormat/>
    <w:rsid w:val="00E36C87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uiPriority w:val="9"/>
    <w:semiHidden/>
    <w:rsid w:val="00E3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paragraph" w:styleId="ResimYazs">
    <w:name w:val="caption"/>
    <w:basedOn w:val="Normal"/>
    <w:next w:val="Normal"/>
    <w:qFormat/>
    <w:rsid w:val="00E36C87"/>
    <w:rPr>
      <w:b/>
      <w:bCs/>
      <w:sz w:val="20"/>
      <w:lang w:val="tr-TR" w:eastAsia="tr-TR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E36C87"/>
    <w:pPr>
      <w:ind w:left="720"/>
      <w:contextualSpacing/>
    </w:pPr>
    <w:rPr>
      <w:szCs w:val="24"/>
      <w:lang w:val="x-none" w:eastAsia="x-none"/>
    </w:rPr>
  </w:style>
  <w:style w:type="character" w:customStyle="1" w:styleId="Balk2Char1">
    <w:name w:val="Başlık 2 Char1"/>
    <w:link w:val="Balk2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E36C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ralkYok">
    <w:name w:val="No Spacing"/>
    <w:uiPriority w:val="1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customStyle="1" w:styleId="Balk1Char">
    <w:name w:val="Başlık 1 Char"/>
    <w:basedOn w:val="VarsaylanParagrafYazTipi"/>
    <w:link w:val="Balk1"/>
    <w:uiPriority w:val="9"/>
    <w:rsid w:val="00C2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9</cp:revision>
  <dcterms:created xsi:type="dcterms:W3CDTF">2024-03-04T15:25:00Z</dcterms:created>
  <dcterms:modified xsi:type="dcterms:W3CDTF">2025-02-05T12:15:00Z</dcterms:modified>
</cp:coreProperties>
</file>