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817" w:type="dxa"/>
        <w:tblLook w:val="04A0" w:firstRow="1" w:lastRow="0" w:firstColumn="1" w:lastColumn="0" w:noHBand="0" w:noVBand="1"/>
      </w:tblPr>
      <w:tblGrid>
        <w:gridCol w:w="3340"/>
        <w:gridCol w:w="4905"/>
      </w:tblGrid>
      <w:tr w:rsidR="005779DE" w:rsidTr="00254B56">
        <w:trPr>
          <w:trHeight w:val="82"/>
        </w:trPr>
        <w:tc>
          <w:tcPr>
            <w:tcW w:w="3896" w:type="dxa"/>
          </w:tcPr>
          <w:p w:rsidR="005779DE" w:rsidRPr="00A1263C" w:rsidRDefault="005779DE" w:rsidP="00254B56">
            <w:pPr>
              <w:rPr>
                <w:b/>
                <w:bCs/>
              </w:rPr>
            </w:pPr>
            <w:r>
              <w:rPr>
                <w:b/>
                <w:bCs/>
              </w:rPr>
              <w:t>T</w:t>
            </w:r>
            <w:r w:rsidRPr="00A1263C">
              <w:rPr>
                <w:b/>
                <w:bCs/>
              </w:rPr>
              <w:t>oplantı Adı</w:t>
            </w:r>
            <w:r>
              <w:rPr>
                <w:b/>
                <w:bCs/>
              </w:rPr>
              <w:t xml:space="preserve"> (Dış Paydaş)  </w:t>
            </w:r>
          </w:p>
        </w:tc>
        <w:tc>
          <w:tcPr>
            <w:tcW w:w="6036" w:type="dxa"/>
          </w:tcPr>
          <w:p w:rsidR="005779DE" w:rsidRDefault="005779DE" w:rsidP="00254B56">
            <w:r>
              <w:t xml:space="preserve">20. Milli Eğitim Şurası Kapsamında Çanakkale İl </w:t>
            </w:r>
            <w:proofErr w:type="spellStart"/>
            <w:r>
              <w:t>Çalıştayı</w:t>
            </w:r>
            <w:proofErr w:type="spellEnd"/>
          </w:p>
        </w:tc>
      </w:tr>
      <w:tr w:rsidR="005779DE" w:rsidTr="00254B56">
        <w:trPr>
          <w:trHeight w:val="82"/>
        </w:trPr>
        <w:tc>
          <w:tcPr>
            <w:tcW w:w="3896" w:type="dxa"/>
          </w:tcPr>
          <w:p w:rsidR="005779DE" w:rsidRPr="00A1263C" w:rsidRDefault="005779DE" w:rsidP="00254B56">
            <w:pPr>
              <w:rPr>
                <w:b/>
                <w:bCs/>
              </w:rPr>
            </w:pPr>
            <w:r w:rsidRPr="00A1263C">
              <w:rPr>
                <w:b/>
                <w:bCs/>
              </w:rPr>
              <w:t>Toplantı Tarihi</w:t>
            </w:r>
          </w:p>
        </w:tc>
        <w:tc>
          <w:tcPr>
            <w:tcW w:w="6036" w:type="dxa"/>
          </w:tcPr>
          <w:p w:rsidR="005779DE" w:rsidRDefault="005779DE" w:rsidP="00254B56">
            <w:r>
              <w:t>14.10.</w:t>
            </w:r>
            <w:proofErr w:type="gramStart"/>
            <w:r>
              <w:t>2021  13</w:t>
            </w:r>
            <w:proofErr w:type="gramEnd"/>
            <w:r>
              <w:t>.30</w:t>
            </w:r>
          </w:p>
        </w:tc>
      </w:tr>
      <w:tr w:rsidR="005779DE" w:rsidTr="00254B56">
        <w:trPr>
          <w:trHeight w:val="77"/>
        </w:trPr>
        <w:tc>
          <w:tcPr>
            <w:tcW w:w="3896" w:type="dxa"/>
          </w:tcPr>
          <w:p w:rsidR="005779DE" w:rsidRPr="00A1263C" w:rsidRDefault="005779DE" w:rsidP="00254B56">
            <w:pPr>
              <w:rPr>
                <w:b/>
                <w:bCs/>
              </w:rPr>
            </w:pPr>
            <w:r w:rsidRPr="00A1263C">
              <w:rPr>
                <w:b/>
                <w:bCs/>
              </w:rPr>
              <w:t>Toplantı Katılımcıları</w:t>
            </w:r>
          </w:p>
        </w:tc>
        <w:tc>
          <w:tcPr>
            <w:tcW w:w="6036" w:type="dxa"/>
          </w:tcPr>
          <w:p w:rsidR="005779DE" w:rsidRDefault="005779DE" w:rsidP="00254B56">
            <w:r>
              <w:rPr>
                <w:rFonts w:ascii="MyriadPro" w:hAnsi="MyriadPro"/>
                <w:color w:val="212529"/>
                <w:shd w:val="clear" w:color="auto" w:fill="FFFFFF"/>
              </w:rPr>
              <w:t xml:space="preserve">Eğitim Fakültesi Dekanı Prof. Dr. Salih Zeki GENÇ, İl Millî Eğitim Müdürümüz Ferhat YILMAZ, İŞKUR İl Müdürü Mehmet Uğur YAVUZ, Eğitim Fakültesi Dekan Yardımcısı, Eğitim, Spor Bilimleri, Güzel Sanatlar Fakültesi </w:t>
            </w:r>
            <w:proofErr w:type="spellStart"/>
            <w:r>
              <w:rPr>
                <w:rFonts w:ascii="MyriadPro" w:hAnsi="MyriadPro"/>
                <w:color w:val="212529"/>
                <w:shd w:val="clear" w:color="auto" w:fill="FFFFFF"/>
              </w:rPr>
              <w:t>Öğr</w:t>
            </w:r>
            <w:proofErr w:type="spellEnd"/>
            <w:r>
              <w:rPr>
                <w:rFonts w:ascii="MyriadPro" w:hAnsi="MyriadPro"/>
                <w:color w:val="212529"/>
                <w:shd w:val="clear" w:color="auto" w:fill="FFFFFF"/>
              </w:rPr>
              <w:t>. Üyeleri, İl Millî Eğitim Müdür Yardımcıları, İlçe Millî Eğitim Müdürleri, İl Millî Eğitim Şube Müdürleri, Sendika ve STK Temsilcileri, merkez ile ilçeden okul ve kurum yöneticileri, öğretmenler, veliler ve öğrenciler.</w:t>
            </w:r>
          </w:p>
        </w:tc>
      </w:tr>
      <w:tr w:rsidR="005779DE" w:rsidTr="00254B56">
        <w:trPr>
          <w:trHeight w:val="9727"/>
        </w:trPr>
        <w:tc>
          <w:tcPr>
            <w:tcW w:w="9932" w:type="dxa"/>
            <w:gridSpan w:val="2"/>
          </w:tcPr>
          <w:p w:rsidR="005779DE" w:rsidRDefault="005779DE" w:rsidP="00254B56">
            <w:pPr>
              <w:rPr>
                <w:b/>
                <w:bCs/>
              </w:rPr>
            </w:pPr>
            <w:r>
              <w:rPr>
                <w:b/>
                <w:bCs/>
              </w:rPr>
              <w:t>Toplantı Fotoğrafları ve Gündem</w:t>
            </w:r>
            <w:r w:rsidRPr="00A1263C">
              <w:rPr>
                <w:b/>
                <w:bCs/>
              </w:rPr>
              <w:t>:</w:t>
            </w:r>
          </w:p>
          <w:p w:rsidR="005779DE" w:rsidRDefault="005779DE" w:rsidP="00254B56">
            <w:pPr>
              <w:rPr>
                <w:b/>
                <w:bCs/>
              </w:rPr>
            </w:pPr>
          </w:p>
          <w:p w:rsidR="005779DE" w:rsidRPr="00681E5C" w:rsidRDefault="005779DE" w:rsidP="00254B56">
            <w:pPr>
              <w:rPr>
                <w:bCs/>
              </w:rPr>
            </w:pPr>
            <w:proofErr w:type="gramStart"/>
            <w:r>
              <w:rPr>
                <w:b/>
                <w:bCs/>
              </w:rPr>
              <w:t xml:space="preserve">Gündem : </w:t>
            </w:r>
            <w:r w:rsidRPr="00681E5C">
              <w:rPr>
                <w:bCs/>
              </w:rPr>
              <w:t>01</w:t>
            </w:r>
            <w:proofErr w:type="gramEnd"/>
            <w:r w:rsidRPr="00681E5C">
              <w:rPr>
                <w:bCs/>
              </w:rPr>
              <w:t xml:space="preserve">-03 Aralık 2021 tarihleri arasında Eğitimde Fırsat Eşitliği ana </w:t>
            </w:r>
            <w:proofErr w:type="spellStart"/>
            <w:r w:rsidRPr="00681E5C">
              <w:rPr>
                <w:bCs/>
              </w:rPr>
              <w:t>temsıyla</w:t>
            </w:r>
            <w:proofErr w:type="spellEnd"/>
            <w:r w:rsidRPr="00681E5C">
              <w:rPr>
                <w:bCs/>
              </w:rPr>
              <w:t xml:space="preserve"> toplanacak olan 20. Milli Eğitim Şurası kapsamında “Okul Öncesi, İlköğretim ve Ortaöğretimde Fırsat Eşitliği”, “Mesleki Eğitimin İyileştirilmesi” ve “Öğretmenleri Mesleki Gelişimi” gündem konuları ile ilgili alınacak tavsiye kararlarına temel teşkil etmek üzere planlanan genel değerlendirmeler.</w:t>
            </w:r>
          </w:p>
          <w:p w:rsidR="005779DE" w:rsidRDefault="005779DE" w:rsidP="00254B56">
            <w:pPr>
              <w:rPr>
                <w:b/>
                <w:bCs/>
              </w:rPr>
            </w:pPr>
            <w:r>
              <w:rPr>
                <w:b/>
                <w:bCs/>
              </w:rPr>
              <w:t xml:space="preserve"> </w:t>
            </w:r>
          </w:p>
          <w:p w:rsidR="005779DE" w:rsidRDefault="005779DE" w:rsidP="00254B56">
            <w:pPr>
              <w:rPr>
                <w:bCs/>
              </w:rPr>
            </w:pPr>
            <w:r>
              <w:rPr>
                <w:b/>
                <w:bCs/>
              </w:rPr>
              <w:t xml:space="preserve">Kanıtlar: </w:t>
            </w:r>
            <w:r>
              <w:rPr>
                <w:bCs/>
              </w:rPr>
              <w:t xml:space="preserve">Eğitim Fakültesinin 06.10.2021 tarih ve </w:t>
            </w:r>
            <w:proofErr w:type="gramStart"/>
            <w:r>
              <w:rPr>
                <w:bCs/>
              </w:rPr>
              <w:t>2100188330</w:t>
            </w:r>
            <w:proofErr w:type="gramEnd"/>
            <w:r>
              <w:rPr>
                <w:bCs/>
              </w:rPr>
              <w:t xml:space="preserve"> sayılı görevlendirme yazıları.</w:t>
            </w:r>
          </w:p>
          <w:p w:rsidR="005779DE" w:rsidRDefault="005779DE" w:rsidP="00254B56">
            <w:pPr>
              <w:rPr>
                <w:bCs/>
              </w:rPr>
            </w:pPr>
          </w:p>
          <w:p w:rsidR="005779DE" w:rsidRPr="00340596" w:rsidRDefault="005779DE" w:rsidP="00254B56">
            <w:pPr>
              <w:rPr>
                <w:bCs/>
              </w:rPr>
            </w:pPr>
            <w:r>
              <w:rPr>
                <w:bCs/>
              </w:rPr>
              <w:t>İl Milli Eğitim Müdürlüğünün haber linki:</w:t>
            </w:r>
          </w:p>
          <w:p w:rsidR="005779DE" w:rsidRDefault="005779DE" w:rsidP="00254B56">
            <w:pPr>
              <w:rPr>
                <w:bCs/>
              </w:rPr>
            </w:pPr>
            <w:hyperlink r:id="rId4" w:history="1">
              <w:r w:rsidRPr="00F93490">
                <w:rPr>
                  <w:rStyle w:val="Kpr"/>
                  <w:bCs/>
                </w:rPr>
                <w:t>https://canakkale.meb.gov.tr/www/20-mill-egitim-srasi-canakkale-il-calistayi-gerceklestirildi/icerik/4289</w:t>
              </w:r>
            </w:hyperlink>
            <w:r>
              <w:rPr>
                <w:bCs/>
              </w:rPr>
              <w:t xml:space="preserve"> </w:t>
            </w:r>
          </w:p>
          <w:p w:rsidR="005779DE" w:rsidRPr="007036E2" w:rsidRDefault="005779DE" w:rsidP="00254B56">
            <w:pPr>
              <w:rPr>
                <w:bCs/>
              </w:rPr>
            </w:pPr>
          </w:p>
          <w:p w:rsidR="005779DE" w:rsidRDefault="005779DE" w:rsidP="00254B56">
            <w:pPr>
              <w:pStyle w:val="ListeParagraf"/>
              <w:ind w:left="0"/>
            </w:pPr>
            <w:r w:rsidRPr="003D59EC">
              <w:rPr>
                <w:noProof/>
                <w:lang w:eastAsia="tr-TR"/>
              </w:rPr>
              <w:drawing>
                <wp:inline distT="0" distB="0" distL="0" distR="0">
                  <wp:extent cx="5981700" cy="3629025"/>
                  <wp:effectExtent l="0" t="0" r="0" b="9525"/>
                  <wp:docPr id="1" name="Resim 1" descr="https://canakkale.meb.gov.tr/meb_iys_dosyalar/2021_10/15103607_20200613225209_IMG_7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s://canakkale.meb.gov.tr/meb_iys_dosyalar/2021_10/15103607_20200613225209_IMG_77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0" cy="3629025"/>
                          </a:xfrm>
                          <a:prstGeom prst="rect">
                            <a:avLst/>
                          </a:prstGeom>
                          <a:noFill/>
                          <a:ln>
                            <a:noFill/>
                          </a:ln>
                        </pic:spPr>
                      </pic:pic>
                    </a:graphicData>
                  </a:graphic>
                </wp:inline>
              </w:drawing>
            </w:r>
          </w:p>
          <w:p w:rsidR="005779DE" w:rsidRDefault="005779DE" w:rsidP="00254B56">
            <w:pPr>
              <w:pStyle w:val="ListeParagraf"/>
              <w:ind w:left="0"/>
            </w:pPr>
          </w:p>
        </w:tc>
      </w:tr>
    </w:tbl>
    <w:p w:rsidR="00E03421" w:rsidRDefault="00E03421">
      <w:bookmarkStart w:id="0" w:name="_GoBack"/>
      <w:bookmarkEnd w:id="0"/>
    </w:p>
    <w:sectPr w:rsidR="00E03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DE"/>
    <w:rsid w:val="005779DE"/>
    <w:rsid w:val="00927BAB"/>
    <w:rsid w:val="00E03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EE046-6114-4D83-AA82-65EBFBD9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DE"/>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79DE"/>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79DE"/>
    <w:pPr>
      <w:ind w:left="720"/>
      <w:contextualSpacing/>
    </w:pPr>
    <w:rPr>
      <w:lang w:eastAsia="en-US"/>
    </w:rPr>
  </w:style>
  <w:style w:type="character" w:styleId="Kpr">
    <w:name w:val="Hyperlink"/>
    <w:basedOn w:val="VarsaylanParagrafYazTipi"/>
    <w:uiPriority w:val="99"/>
    <w:unhideWhenUsed/>
    <w:rsid w:val="005779D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anakkale.meb.gov.tr/www/20-mill-egitim-srasi-canakkale-il-calistayi-gerceklestirildi/icerik/428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2021-10-19T13:22:00Z</dcterms:created>
  <dcterms:modified xsi:type="dcterms:W3CDTF">2021-10-19T13:50:00Z</dcterms:modified>
</cp:coreProperties>
</file>