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4499"/>
        <w:gridCol w:w="5566"/>
      </w:tblGrid>
      <w:tr w:rsidR="005779DE" w:rsidTr="00F4770E">
        <w:trPr>
          <w:trHeight w:val="82"/>
        </w:trPr>
        <w:tc>
          <w:tcPr>
            <w:tcW w:w="4499" w:type="dxa"/>
          </w:tcPr>
          <w:p w:rsidR="005779DE" w:rsidRPr="00A1263C" w:rsidRDefault="005779DE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A1263C">
              <w:rPr>
                <w:b/>
                <w:bCs/>
              </w:rPr>
              <w:t>oplantı Adı</w:t>
            </w:r>
            <w:r>
              <w:rPr>
                <w:b/>
                <w:bCs/>
              </w:rPr>
              <w:t xml:space="preserve"> (Dış Paydaş)  </w:t>
            </w:r>
          </w:p>
        </w:tc>
        <w:tc>
          <w:tcPr>
            <w:tcW w:w="5566" w:type="dxa"/>
          </w:tcPr>
          <w:p w:rsidR="005779DE" w:rsidRDefault="005779DE" w:rsidP="00485F0E">
            <w:r>
              <w:t>20. Milli Eğitim Şurası</w:t>
            </w:r>
            <w:r w:rsidR="00485F0E">
              <w:t xml:space="preserve"> TR2 Bölge Toplantısı</w:t>
            </w:r>
            <w:r>
              <w:t xml:space="preserve"> </w:t>
            </w:r>
          </w:p>
        </w:tc>
      </w:tr>
      <w:tr w:rsidR="005779DE" w:rsidTr="00F4770E">
        <w:trPr>
          <w:trHeight w:val="82"/>
        </w:trPr>
        <w:tc>
          <w:tcPr>
            <w:tcW w:w="4499" w:type="dxa"/>
          </w:tcPr>
          <w:p w:rsidR="005779DE" w:rsidRPr="00A1263C" w:rsidRDefault="005779DE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566" w:type="dxa"/>
          </w:tcPr>
          <w:p w:rsidR="005779DE" w:rsidRDefault="00485F0E" w:rsidP="00254B56">
            <w:r>
              <w:t>20.10.</w:t>
            </w:r>
            <w:proofErr w:type="gramStart"/>
            <w:r>
              <w:t>2021   10</w:t>
            </w:r>
            <w:proofErr w:type="gramEnd"/>
            <w:r>
              <w:t>.30</w:t>
            </w:r>
          </w:p>
        </w:tc>
      </w:tr>
      <w:tr w:rsidR="005779DE" w:rsidTr="00F4770E">
        <w:trPr>
          <w:trHeight w:val="77"/>
        </w:trPr>
        <w:tc>
          <w:tcPr>
            <w:tcW w:w="4499" w:type="dxa"/>
          </w:tcPr>
          <w:p w:rsidR="005779DE" w:rsidRPr="00A1263C" w:rsidRDefault="005779DE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566" w:type="dxa"/>
          </w:tcPr>
          <w:p w:rsidR="005779DE" w:rsidRDefault="005779DE" w:rsidP="00485F0E"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Eğitim Fakültesi Dekanı Prof. Dr. Salih Zeki GENÇ, </w:t>
            </w:r>
            <w:r w:rsidR="00485F0E">
              <w:rPr>
                <w:rFonts w:ascii="MyriadPro" w:hAnsi="MyriadPro"/>
                <w:color w:val="212529"/>
                <w:shd w:val="clear" w:color="auto" w:fill="FFFFFF"/>
              </w:rPr>
              <w:t xml:space="preserve">Eğitim Fakültesi Dekan Yardımcısı </w:t>
            </w:r>
            <w:proofErr w:type="spellStart"/>
            <w:proofErr w:type="gramStart"/>
            <w:r w:rsidR="00485F0E">
              <w:rPr>
                <w:rFonts w:ascii="MyriadPro" w:hAnsi="MyriadPro"/>
                <w:color w:val="212529"/>
                <w:shd w:val="clear" w:color="auto" w:fill="FFFFFF"/>
              </w:rPr>
              <w:t>Doç.Dr.Adil</w:t>
            </w:r>
            <w:proofErr w:type="spellEnd"/>
            <w:proofErr w:type="gramEnd"/>
            <w:r w:rsidR="00485F0E">
              <w:rPr>
                <w:rFonts w:ascii="MyriadPro" w:hAnsi="MyriadPro"/>
                <w:color w:val="212529"/>
                <w:shd w:val="clear" w:color="auto" w:fill="FFFFFF"/>
              </w:rPr>
              <w:t xml:space="preserve"> ÇORUK ile Balıkesir ve Çanakkale İlinin eğitim paydaşları, sendika, vakıf, dernek, </w:t>
            </w:r>
            <w:proofErr w:type="spellStart"/>
            <w:r w:rsidR="00485F0E">
              <w:rPr>
                <w:rFonts w:ascii="MyriadPro" w:hAnsi="MyriadPro"/>
                <w:color w:val="212529"/>
                <w:shd w:val="clear" w:color="auto" w:fill="FFFFFF"/>
              </w:rPr>
              <w:t>sanay</w:t>
            </w:r>
            <w:proofErr w:type="spellEnd"/>
            <w:r w:rsidR="00485F0E">
              <w:rPr>
                <w:rFonts w:ascii="MyriadPro" w:hAnsi="MyriadPro"/>
                <w:color w:val="212529"/>
                <w:shd w:val="clear" w:color="auto" w:fill="FFFFFF"/>
              </w:rPr>
              <w:t xml:space="preserve">, ve ticaret odaları, üniversiteler vb. sivil toplum kuruluşları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</w:p>
        </w:tc>
      </w:tr>
      <w:tr w:rsidR="005779DE" w:rsidTr="00F4770E">
        <w:trPr>
          <w:trHeight w:val="9727"/>
        </w:trPr>
        <w:tc>
          <w:tcPr>
            <w:tcW w:w="10065" w:type="dxa"/>
            <w:gridSpan w:val="2"/>
          </w:tcPr>
          <w:p w:rsidR="005779DE" w:rsidRDefault="005779DE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F4770E" w:rsidRDefault="00F4770E" w:rsidP="00254B56">
            <w:pPr>
              <w:rPr>
                <w:b/>
                <w:bCs/>
              </w:rPr>
            </w:pPr>
          </w:p>
          <w:p w:rsidR="005779DE" w:rsidRPr="00681E5C" w:rsidRDefault="005779DE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 w:rsidRPr="00681E5C">
              <w:rPr>
                <w:bCs/>
              </w:rPr>
              <w:t>01</w:t>
            </w:r>
            <w:proofErr w:type="gramEnd"/>
            <w:r w:rsidRPr="00681E5C">
              <w:rPr>
                <w:bCs/>
              </w:rPr>
              <w:t xml:space="preserve">-03 Aralık 2021 tarihleri arasında Eğitimde Fırsat Eşitliği ana </w:t>
            </w:r>
            <w:proofErr w:type="spellStart"/>
            <w:r w:rsidRPr="00681E5C">
              <w:rPr>
                <w:bCs/>
              </w:rPr>
              <w:t>temsıyla</w:t>
            </w:r>
            <w:proofErr w:type="spellEnd"/>
            <w:r w:rsidRPr="00681E5C">
              <w:rPr>
                <w:bCs/>
              </w:rPr>
              <w:t xml:space="preserve"> toplanacak olan 20. Milli Eğitim Şurası kapsamında “Okul Öncesi</w:t>
            </w:r>
            <w:r w:rsidR="00485F0E">
              <w:rPr>
                <w:bCs/>
              </w:rPr>
              <w:t xml:space="preserve"> Eğitimde </w:t>
            </w:r>
            <w:r w:rsidRPr="00681E5C">
              <w:rPr>
                <w:bCs/>
              </w:rPr>
              <w:t>Fırsat Eşitliği”,</w:t>
            </w:r>
            <w:r w:rsidR="00485F0E">
              <w:rPr>
                <w:bCs/>
              </w:rPr>
              <w:t xml:space="preserve"> “Ortaöğretimde Fırsat Eşitliği”, </w:t>
            </w:r>
            <w:r w:rsidRPr="00681E5C">
              <w:rPr>
                <w:bCs/>
              </w:rPr>
              <w:t>“Mesleki Eğitimin İyileştirilmesi</w:t>
            </w:r>
            <w:r w:rsidR="00485F0E">
              <w:rPr>
                <w:bCs/>
              </w:rPr>
              <w:t xml:space="preserve"> (Kapasite Geliştirme)</w:t>
            </w:r>
            <w:r w:rsidRPr="00681E5C">
              <w:rPr>
                <w:bCs/>
              </w:rPr>
              <w:t>” ve “Öğretmenleri</w:t>
            </w:r>
            <w:r w:rsidR="00485F0E">
              <w:rPr>
                <w:bCs/>
              </w:rPr>
              <w:t>n</w:t>
            </w:r>
            <w:r w:rsidRPr="00681E5C">
              <w:rPr>
                <w:bCs/>
              </w:rPr>
              <w:t xml:space="preserve"> Mesleki Gelişimi</w:t>
            </w:r>
            <w:r w:rsidR="00485F0E">
              <w:rPr>
                <w:bCs/>
              </w:rPr>
              <w:t xml:space="preserve"> (Hizmet Öncesi)</w:t>
            </w:r>
            <w:r w:rsidRPr="00681E5C">
              <w:rPr>
                <w:bCs/>
              </w:rPr>
              <w:t>”</w:t>
            </w:r>
            <w:r w:rsidR="00485F0E">
              <w:rPr>
                <w:bCs/>
              </w:rPr>
              <w:t>,</w:t>
            </w:r>
            <w:r w:rsidRPr="00681E5C">
              <w:rPr>
                <w:bCs/>
              </w:rPr>
              <w:t xml:space="preserve"> </w:t>
            </w:r>
            <w:r w:rsidR="00485F0E" w:rsidRPr="00681E5C">
              <w:rPr>
                <w:bCs/>
              </w:rPr>
              <w:t>“Öğretmenleri</w:t>
            </w:r>
            <w:r w:rsidR="00485F0E">
              <w:rPr>
                <w:bCs/>
              </w:rPr>
              <w:t>n</w:t>
            </w:r>
            <w:r w:rsidR="00485F0E" w:rsidRPr="00681E5C">
              <w:rPr>
                <w:bCs/>
              </w:rPr>
              <w:t xml:space="preserve"> Mesleki Gelişimi</w:t>
            </w:r>
            <w:r w:rsidR="00485F0E">
              <w:rPr>
                <w:bCs/>
              </w:rPr>
              <w:t xml:space="preserve"> (Hizmet İçi</w:t>
            </w:r>
            <w:r w:rsidR="00485F0E">
              <w:rPr>
                <w:bCs/>
              </w:rPr>
              <w:t>)</w:t>
            </w:r>
            <w:r w:rsidR="00485F0E" w:rsidRPr="00681E5C">
              <w:rPr>
                <w:bCs/>
              </w:rPr>
              <w:t>”</w:t>
            </w:r>
            <w:r w:rsidR="00485F0E" w:rsidRPr="00681E5C">
              <w:rPr>
                <w:bCs/>
              </w:rPr>
              <w:t xml:space="preserve"> </w:t>
            </w:r>
            <w:r w:rsidR="00485F0E" w:rsidRPr="00681E5C">
              <w:rPr>
                <w:bCs/>
              </w:rPr>
              <w:t>“Öğretmenleri</w:t>
            </w:r>
            <w:r w:rsidR="00485F0E">
              <w:rPr>
                <w:bCs/>
              </w:rPr>
              <w:t>n</w:t>
            </w:r>
            <w:r w:rsidR="00485F0E" w:rsidRPr="00681E5C">
              <w:rPr>
                <w:bCs/>
              </w:rPr>
              <w:t xml:space="preserve"> Mesleki Gelişimi</w:t>
            </w:r>
            <w:r w:rsidR="00485F0E">
              <w:rPr>
                <w:bCs/>
              </w:rPr>
              <w:t xml:space="preserve"> (</w:t>
            </w:r>
            <w:r w:rsidR="00485F0E">
              <w:rPr>
                <w:bCs/>
              </w:rPr>
              <w:t>Lisansüstü</w:t>
            </w:r>
            <w:r w:rsidR="00485F0E">
              <w:rPr>
                <w:bCs/>
              </w:rPr>
              <w:t>)</w:t>
            </w:r>
            <w:r w:rsidR="00485F0E" w:rsidRPr="00681E5C">
              <w:rPr>
                <w:bCs/>
              </w:rPr>
              <w:t>”</w:t>
            </w:r>
            <w:r w:rsidRPr="00681E5C">
              <w:rPr>
                <w:bCs/>
              </w:rPr>
              <w:t xml:space="preserve"> konuları</w:t>
            </w:r>
            <w:r w:rsidR="00485F0E">
              <w:rPr>
                <w:bCs/>
              </w:rPr>
              <w:t>nın görüşülmesi.</w:t>
            </w:r>
          </w:p>
          <w:p w:rsidR="00F4770E" w:rsidRDefault="005779DE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85F0E" w:rsidRDefault="005779DE" w:rsidP="00254B56">
            <w:pPr>
              <w:rPr>
                <w:bCs/>
              </w:rPr>
            </w:pPr>
            <w:r>
              <w:rPr>
                <w:b/>
                <w:bCs/>
              </w:rPr>
              <w:t xml:space="preserve">Kanıtlar: </w:t>
            </w:r>
            <w:r w:rsidR="00485F0E">
              <w:rPr>
                <w:bCs/>
              </w:rPr>
              <w:t xml:space="preserve">Balıkesir Valiliği İl Milli Eğitim Müdürlüğünün 18.10.2021 tarih ve </w:t>
            </w:r>
            <w:proofErr w:type="gramStart"/>
            <w:r w:rsidR="00485F0E">
              <w:rPr>
                <w:bCs/>
              </w:rPr>
              <w:t>34888455</w:t>
            </w:r>
            <w:proofErr w:type="gramEnd"/>
            <w:r w:rsidR="00485F0E">
              <w:rPr>
                <w:bCs/>
              </w:rPr>
              <w:t xml:space="preserve"> sayılı yazısı.</w:t>
            </w:r>
          </w:p>
          <w:p w:rsidR="00485F0E" w:rsidRDefault="00485F0E" w:rsidP="00254B56">
            <w:pPr>
              <w:rPr>
                <w:bCs/>
              </w:rPr>
            </w:pPr>
          </w:p>
          <w:p w:rsidR="00485F0E" w:rsidRDefault="00485F0E" w:rsidP="00254B56">
            <w:pPr>
              <w:rPr>
                <w:bCs/>
              </w:rPr>
            </w:pPr>
            <w:hyperlink r:id="rId4" w:history="1">
              <w:r w:rsidRPr="00B017E4">
                <w:rPr>
                  <w:rStyle w:val="Kpr"/>
                  <w:bCs/>
                </w:rPr>
                <w:t>https://egitim.comu.edu.tr/arsiv/haberler/20-milli-egitim-surasi-bolge-toplantisi-yapildi-r1704.html</w:t>
              </w:r>
            </w:hyperlink>
            <w:r>
              <w:rPr>
                <w:bCs/>
              </w:rPr>
              <w:t xml:space="preserve"> </w:t>
            </w:r>
          </w:p>
          <w:p w:rsidR="005779DE" w:rsidRDefault="00485F0E" w:rsidP="00254B56">
            <w:pPr>
              <w:pStyle w:val="ListeParagraf"/>
              <w:ind w:left="0"/>
            </w:pPr>
            <w:hyperlink r:id="rId5" w:history="1">
              <w:r w:rsidRPr="00B017E4">
                <w:rPr>
                  <w:rStyle w:val="Kpr"/>
                </w:rPr>
                <w:t>https://balikesir.meb.gov.tr/www/20-mill-egitim-srasi-tr2-balikesir-bolge-toplantisi-balikesir-yeni-ogretmenevinde-gerceklestirildi/icerik/2966</w:t>
              </w:r>
            </w:hyperlink>
            <w:r>
              <w:t xml:space="preserve">  </w:t>
            </w:r>
          </w:p>
          <w:p w:rsidR="00485F0E" w:rsidRDefault="00485F0E" w:rsidP="00254B56">
            <w:pPr>
              <w:pStyle w:val="ListeParagraf"/>
              <w:ind w:left="0"/>
            </w:pPr>
          </w:p>
          <w:p w:rsidR="005779DE" w:rsidRDefault="00F4770E" w:rsidP="00254B56">
            <w:pPr>
              <w:pStyle w:val="ListeParagraf"/>
              <w:ind w:left="0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5pt;height:350.25pt">
                  <v:imagedata r:id="rId6" o:title="1704-20-milli-egitim-surasi-bolge-toplantisi-yapildi"/>
                </v:shape>
              </w:pict>
            </w:r>
            <w:bookmarkEnd w:id="0"/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  <w:r>
              <w:pict>
                <v:shape id="_x0000_i1026" type="#_x0000_t75" style="width:453pt;height:255pt">
                  <v:imagedata r:id="rId7" o:title="Balıkesir"/>
                </v:shape>
              </w:pict>
            </w: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  <w:p w:rsidR="00F4770E" w:rsidRDefault="00F4770E" w:rsidP="00254B56">
            <w:pPr>
              <w:pStyle w:val="ListeParagraf"/>
              <w:ind w:left="0"/>
            </w:pPr>
          </w:p>
        </w:tc>
      </w:tr>
      <w:tr w:rsidR="00485F0E" w:rsidTr="00F4770E">
        <w:trPr>
          <w:trHeight w:val="9727"/>
        </w:trPr>
        <w:tc>
          <w:tcPr>
            <w:tcW w:w="10065" w:type="dxa"/>
            <w:gridSpan w:val="2"/>
          </w:tcPr>
          <w:p w:rsidR="00485F0E" w:rsidRDefault="00485F0E" w:rsidP="00254B56">
            <w:pPr>
              <w:rPr>
                <w:b/>
                <w:bCs/>
              </w:rPr>
            </w:pPr>
          </w:p>
        </w:tc>
      </w:tr>
    </w:tbl>
    <w:p w:rsidR="00E03421" w:rsidRDefault="00E03421"/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E"/>
    <w:rsid w:val="00312FD5"/>
    <w:rsid w:val="00485F0E"/>
    <w:rsid w:val="005779DE"/>
    <w:rsid w:val="00927BAB"/>
    <w:rsid w:val="00E03421"/>
    <w:rsid w:val="00F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E046-6114-4D83-AA82-65EBFBD9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DE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79DE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79DE"/>
    <w:pPr>
      <w:ind w:left="720"/>
      <w:contextualSpacing/>
    </w:pPr>
    <w:rPr>
      <w:lang w:eastAsia="en-US"/>
    </w:rPr>
  </w:style>
  <w:style w:type="character" w:styleId="Kpr">
    <w:name w:val="Hyperlink"/>
    <w:basedOn w:val="VarsaylanParagrafYazTipi"/>
    <w:uiPriority w:val="99"/>
    <w:unhideWhenUsed/>
    <w:rsid w:val="005779D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alikesir.meb.gov.tr/www/20-mill-egitim-srasi-tr2-balikesir-bolge-toplantisi-balikesir-yeni-ogretmenevinde-gerceklestirildi/icerik/2966" TargetMode="External"/><Relationship Id="rId4" Type="http://schemas.openxmlformats.org/officeDocument/2006/relationships/hyperlink" Target="https://egitim.comu.edu.tr/arsiv/haberler/20-milli-egitim-surasi-bolge-toplantisi-yapildi-r170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2021-10-25T11:22:00Z</dcterms:created>
  <dcterms:modified xsi:type="dcterms:W3CDTF">2021-10-25T11:39:00Z</dcterms:modified>
</cp:coreProperties>
</file>