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831"/>
        <w:tblW w:w="0" w:type="auto"/>
        <w:tblLook w:val="04A0" w:firstRow="1" w:lastRow="0" w:firstColumn="1" w:lastColumn="0" w:noHBand="0" w:noVBand="1"/>
      </w:tblPr>
      <w:tblGrid>
        <w:gridCol w:w="2547"/>
        <w:gridCol w:w="7626"/>
      </w:tblGrid>
      <w:tr w:rsidR="007C5057" w:rsidRPr="00475016" w:rsidTr="00ED6A13">
        <w:trPr>
          <w:trHeight w:val="260"/>
        </w:trPr>
        <w:tc>
          <w:tcPr>
            <w:tcW w:w="2547" w:type="dxa"/>
          </w:tcPr>
          <w:p w:rsidR="007C5057" w:rsidRPr="00475016" w:rsidRDefault="007C5057" w:rsidP="00773965">
            <w:pPr>
              <w:contextualSpacing/>
              <w:rPr>
                <w:b/>
                <w:bCs/>
                <w:sz w:val="20"/>
                <w:szCs w:val="20"/>
              </w:rPr>
            </w:pPr>
            <w:r w:rsidRPr="00475016">
              <w:rPr>
                <w:b/>
                <w:bCs/>
                <w:sz w:val="20"/>
                <w:szCs w:val="20"/>
              </w:rPr>
              <w:t xml:space="preserve">Toplantı Adı </w:t>
            </w:r>
          </w:p>
        </w:tc>
        <w:tc>
          <w:tcPr>
            <w:tcW w:w="7626" w:type="dxa"/>
          </w:tcPr>
          <w:p w:rsidR="007C5057" w:rsidRPr="00475016" w:rsidRDefault="00ED6A13" w:rsidP="00773965">
            <w:pPr>
              <w:contextualSpacing/>
              <w:rPr>
                <w:sz w:val="20"/>
                <w:szCs w:val="20"/>
              </w:rPr>
            </w:pPr>
            <w:r>
              <w:rPr>
                <w:sz w:val="20"/>
                <w:szCs w:val="20"/>
              </w:rPr>
              <w:t>İç Paydaş Toplantısı</w:t>
            </w:r>
          </w:p>
        </w:tc>
      </w:tr>
      <w:tr w:rsidR="007C5057" w:rsidRPr="00475016" w:rsidTr="00ED6A13">
        <w:trPr>
          <w:trHeight w:val="260"/>
        </w:trPr>
        <w:tc>
          <w:tcPr>
            <w:tcW w:w="2547" w:type="dxa"/>
          </w:tcPr>
          <w:p w:rsidR="007C5057" w:rsidRPr="00475016" w:rsidRDefault="007C5057" w:rsidP="00773965">
            <w:pPr>
              <w:contextualSpacing/>
              <w:rPr>
                <w:b/>
                <w:bCs/>
                <w:sz w:val="20"/>
                <w:szCs w:val="20"/>
              </w:rPr>
            </w:pPr>
            <w:r w:rsidRPr="00475016">
              <w:rPr>
                <w:b/>
                <w:bCs/>
                <w:sz w:val="20"/>
                <w:szCs w:val="20"/>
              </w:rPr>
              <w:t>Toplantı Tarihi / Saati</w:t>
            </w:r>
            <w:r w:rsidR="00ED6A13">
              <w:rPr>
                <w:b/>
                <w:bCs/>
                <w:sz w:val="20"/>
                <w:szCs w:val="20"/>
              </w:rPr>
              <w:t xml:space="preserve"> /Yer</w:t>
            </w:r>
          </w:p>
        </w:tc>
        <w:tc>
          <w:tcPr>
            <w:tcW w:w="7626" w:type="dxa"/>
          </w:tcPr>
          <w:p w:rsidR="007C5057" w:rsidRPr="00475016" w:rsidRDefault="00ED6A13" w:rsidP="00773965">
            <w:pPr>
              <w:contextualSpacing/>
              <w:rPr>
                <w:sz w:val="20"/>
                <w:szCs w:val="20"/>
              </w:rPr>
            </w:pPr>
            <w:r>
              <w:rPr>
                <w:sz w:val="20"/>
                <w:szCs w:val="20"/>
              </w:rPr>
              <w:t>31.03.2022 / 14:</w:t>
            </w:r>
            <w:proofErr w:type="gramStart"/>
            <w:r>
              <w:rPr>
                <w:sz w:val="20"/>
                <w:szCs w:val="20"/>
              </w:rPr>
              <w:t>00  Dekanlık</w:t>
            </w:r>
            <w:proofErr w:type="gramEnd"/>
            <w:r>
              <w:rPr>
                <w:sz w:val="20"/>
                <w:szCs w:val="20"/>
              </w:rPr>
              <w:t xml:space="preserve"> Toplantı Salonu</w:t>
            </w:r>
          </w:p>
        </w:tc>
      </w:tr>
      <w:tr w:rsidR="007C5057" w:rsidRPr="00475016" w:rsidTr="00ED6A13">
        <w:trPr>
          <w:trHeight w:val="245"/>
        </w:trPr>
        <w:tc>
          <w:tcPr>
            <w:tcW w:w="2547" w:type="dxa"/>
          </w:tcPr>
          <w:p w:rsidR="007C5057" w:rsidRPr="00475016" w:rsidRDefault="007C5057" w:rsidP="00773965">
            <w:pPr>
              <w:contextualSpacing/>
              <w:rPr>
                <w:b/>
                <w:bCs/>
                <w:sz w:val="20"/>
                <w:szCs w:val="20"/>
              </w:rPr>
            </w:pPr>
            <w:r w:rsidRPr="00475016">
              <w:rPr>
                <w:b/>
                <w:bCs/>
                <w:sz w:val="20"/>
                <w:szCs w:val="20"/>
              </w:rPr>
              <w:t>Toplantı Katılımcıları</w:t>
            </w:r>
          </w:p>
        </w:tc>
        <w:tc>
          <w:tcPr>
            <w:tcW w:w="7626" w:type="dxa"/>
          </w:tcPr>
          <w:p w:rsidR="007C5057" w:rsidRPr="00475016" w:rsidRDefault="00ED6A13" w:rsidP="00773965">
            <w:pPr>
              <w:contextualSpacing/>
              <w:rPr>
                <w:sz w:val="20"/>
                <w:szCs w:val="20"/>
              </w:rPr>
            </w:pPr>
            <w:r>
              <w:rPr>
                <w:sz w:val="20"/>
                <w:szCs w:val="20"/>
              </w:rPr>
              <w:t>Bilgisayar ve Öğretim Teknolojileri Eğitimi Bölümü Öğretim Elemanları</w:t>
            </w:r>
          </w:p>
        </w:tc>
      </w:tr>
      <w:tr w:rsidR="007C5057" w:rsidRPr="00475016" w:rsidTr="00773965">
        <w:trPr>
          <w:trHeight w:val="245"/>
        </w:trPr>
        <w:tc>
          <w:tcPr>
            <w:tcW w:w="10173" w:type="dxa"/>
            <w:gridSpan w:val="2"/>
          </w:tcPr>
          <w:p w:rsidR="007C5057" w:rsidRPr="00475016" w:rsidRDefault="007C5057" w:rsidP="00773965">
            <w:pPr>
              <w:contextualSpacing/>
              <w:jc w:val="center"/>
              <w:rPr>
                <w:b/>
                <w:sz w:val="20"/>
                <w:szCs w:val="20"/>
              </w:rPr>
            </w:pPr>
            <w:r w:rsidRPr="00475016">
              <w:rPr>
                <w:b/>
                <w:sz w:val="20"/>
                <w:szCs w:val="20"/>
              </w:rPr>
              <w:t>GÜNDEM BAŞLIKLARI</w:t>
            </w:r>
          </w:p>
        </w:tc>
      </w:tr>
      <w:tr w:rsidR="007C5057" w:rsidRPr="00475016" w:rsidTr="00773965">
        <w:trPr>
          <w:trHeight w:val="245"/>
        </w:trPr>
        <w:tc>
          <w:tcPr>
            <w:tcW w:w="10173" w:type="dxa"/>
            <w:gridSpan w:val="2"/>
          </w:tcPr>
          <w:p w:rsidR="007C5057" w:rsidRPr="00475016" w:rsidRDefault="00ED6A13" w:rsidP="007C5057">
            <w:pPr>
              <w:numPr>
                <w:ilvl w:val="0"/>
                <w:numId w:val="1"/>
              </w:numPr>
              <w:contextualSpacing/>
              <w:rPr>
                <w:sz w:val="20"/>
                <w:szCs w:val="20"/>
              </w:rPr>
            </w:pPr>
            <w:r>
              <w:rPr>
                <w:sz w:val="20"/>
                <w:szCs w:val="20"/>
              </w:rPr>
              <w:t>15. Uluslararası Bilgisayar ve Öğretim Teknolojileri Sempozyumu hazırlıkları</w:t>
            </w:r>
          </w:p>
        </w:tc>
      </w:tr>
      <w:tr w:rsidR="007C5057" w:rsidRPr="00475016" w:rsidTr="00773965">
        <w:trPr>
          <w:trHeight w:val="245"/>
        </w:trPr>
        <w:tc>
          <w:tcPr>
            <w:tcW w:w="10173" w:type="dxa"/>
            <w:gridSpan w:val="2"/>
          </w:tcPr>
          <w:p w:rsidR="007C5057" w:rsidRPr="00475016" w:rsidRDefault="00ED6A13" w:rsidP="007C5057">
            <w:pPr>
              <w:numPr>
                <w:ilvl w:val="0"/>
                <w:numId w:val="1"/>
              </w:numPr>
              <w:contextualSpacing/>
              <w:rPr>
                <w:sz w:val="20"/>
                <w:szCs w:val="20"/>
              </w:rPr>
            </w:pPr>
            <w:r>
              <w:rPr>
                <w:sz w:val="20"/>
                <w:szCs w:val="20"/>
              </w:rPr>
              <w:t>Dilek ve öneriler.</w:t>
            </w:r>
          </w:p>
        </w:tc>
      </w:tr>
    </w:tbl>
    <w:p w:rsidR="007C5057" w:rsidRDefault="007C5057" w:rsidP="007C5057"/>
    <w:tbl>
      <w:tblPr>
        <w:tblStyle w:val="TabloKlavuzu"/>
        <w:tblpPr w:leftFromText="141" w:rightFromText="141" w:vertAnchor="text" w:tblpX="127" w:tblpY="1"/>
        <w:tblOverlap w:val="never"/>
        <w:tblW w:w="10201" w:type="dxa"/>
        <w:tblLook w:val="04A0" w:firstRow="1" w:lastRow="0" w:firstColumn="1" w:lastColumn="0" w:noHBand="0" w:noVBand="1"/>
      </w:tblPr>
      <w:tblGrid>
        <w:gridCol w:w="10201"/>
      </w:tblGrid>
      <w:tr w:rsidR="007C5057" w:rsidRPr="00475016" w:rsidTr="00773965">
        <w:trPr>
          <w:trHeight w:val="3676"/>
        </w:trPr>
        <w:tc>
          <w:tcPr>
            <w:tcW w:w="10201" w:type="dxa"/>
          </w:tcPr>
          <w:p w:rsidR="007C5057" w:rsidRDefault="007C5057" w:rsidP="00773965">
            <w:pPr>
              <w:tabs>
                <w:tab w:val="left" w:pos="2595"/>
              </w:tabs>
              <w:contextualSpacing/>
              <w:rPr>
                <w:sz w:val="20"/>
                <w:szCs w:val="20"/>
              </w:rPr>
            </w:pPr>
            <w:r>
              <w:rPr>
                <w:sz w:val="20"/>
                <w:szCs w:val="20"/>
              </w:rPr>
              <w:t>ALINAN KARARLAR:</w:t>
            </w:r>
          </w:p>
          <w:p w:rsidR="00F65342" w:rsidRPr="00475016" w:rsidRDefault="00F65342" w:rsidP="00773965">
            <w:pPr>
              <w:tabs>
                <w:tab w:val="left" w:pos="2595"/>
              </w:tabs>
              <w:contextualSpacing/>
              <w:rPr>
                <w:sz w:val="20"/>
                <w:szCs w:val="20"/>
              </w:rPr>
            </w:pPr>
          </w:p>
          <w:p w:rsidR="007C5057" w:rsidRDefault="00F65342" w:rsidP="00773965">
            <w:pPr>
              <w:pStyle w:val="ListeParagraf"/>
              <w:tabs>
                <w:tab w:val="left" w:pos="2595"/>
              </w:tabs>
              <w:ind w:left="540"/>
              <w:jc w:val="both"/>
              <w:rPr>
                <w:sz w:val="20"/>
                <w:szCs w:val="20"/>
              </w:rPr>
            </w:pPr>
            <w:proofErr w:type="gramStart"/>
            <w:r>
              <w:rPr>
                <w:sz w:val="20"/>
                <w:szCs w:val="20"/>
              </w:rPr>
              <w:t>Dekan Prof. Dr. Salih Zeki GENÇ tarafından açılış konuşması yapılmış, toplantının 15. Uluslararası Bilgisayar ve Öğretim Teknolojileri Sempozyumunun 14-16 Eylül 2022 tarihlerinde Fakültemiz Bilgisayar ve Öğretim Teknolojileri Eğitimi Bölümü Koordinasyonunda yapma isteklerinin olumlu karşılanıp desteklendiği ve bu nedenle ev sahipliği yapılacak olan bilimsel etkinliğin Üniversitemiz Yönetim Kurulunun 29.05.2020 tarih ve 16/3 sayılı kararı gereği Üniversitemiz Döner Sermaye İşletme Müdürlüğü ile işbirliği içerisinde düzenlenmesi gerektiği gündeme getirilmiştir.</w:t>
            </w:r>
            <w:proofErr w:type="gramEnd"/>
          </w:p>
          <w:p w:rsidR="00157008" w:rsidRDefault="00157008" w:rsidP="00773965">
            <w:pPr>
              <w:pStyle w:val="ListeParagraf"/>
              <w:tabs>
                <w:tab w:val="left" w:pos="2595"/>
              </w:tabs>
              <w:ind w:left="540"/>
              <w:jc w:val="both"/>
              <w:rPr>
                <w:sz w:val="20"/>
                <w:szCs w:val="20"/>
              </w:rPr>
            </w:pPr>
          </w:p>
          <w:p w:rsidR="00F65342" w:rsidRDefault="00F65342" w:rsidP="00773965">
            <w:pPr>
              <w:pStyle w:val="ListeParagraf"/>
              <w:tabs>
                <w:tab w:val="left" w:pos="2595"/>
              </w:tabs>
              <w:ind w:left="540"/>
              <w:jc w:val="both"/>
              <w:rPr>
                <w:sz w:val="20"/>
                <w:szCs w:val="20"/>
              </w:rPr>
            </w:pPr>
            <w:proofErr w:type="gramStart"/>
            <w:r>
              <w:rPr>
                <w:sz w:val="20"/>
                <w:szCs w:val="20"/>
              </w:rPr>
              <w:t xml:space="preserve">Bu kapsamda Katılım Bedellerinin Belirlenmesinde </w:t>
            </w:r>
            <w:r w:rsidR="00157008">
              <w:rPr>
                <w:sz w:val="20"/>
                <w:szCs w:val="20"/>
              </w:rPr>
              <w:t xml:space="preserve">Yükseköğretim Kurumlarında Döner Sermaye İşletmelerinin Kurulmasına İlişkin Yönetmeliğin Fiyatların Tespiti başlıklı 7. Maddesinde belirtilen göz önünde tutulması gereken hususlar dile getirilmiş, bu doğrultuda Fakülte Yönetim Kurulumuz gündemine alınarak Katılım Bedelinin tespiti için Üniversite Yönetim Kurulunun yetki devrettiği Döner Sermaye İşletme Müdürlüğü Yürütme Kuruluna teklif edileceği açıklanmıştır. </w:t>
            </w:r>
            <w:proofErr w:type="gramEnd"/>
            <w:r w:rsidR="00157008">
              <w:rPr>
                <w:sz w:val="20"/>
                <w:szCs w:val="20"/>
              </w:rPr>
              <w:t>Bölümün Katılım Bedeli için önerisini belirlerken mevzuat gereği; piyasa fiyatlarını göz önünde bulundurması; Kamu Yararını dikkate alması; Diğer Yükseköğretim Kurumlarında uygulanan fiyatları göz önünde bulundurması; Hizmetin niteliği ve çevre şartlarını göz önünde bulundurması istenmiştir.</w:t>
            </w:r>
          </w:p>
          <w:p w:rsidR="00157008" w:rsidRDefault="00157008" w:rsidP="00773965">
            <w:pPr>
              <w:pStyle w:val="ListeParagraf"/>
              <w:tabs>
                <w:tab w:val="left" w:pos="2595"/>
              </w:tabs>
              <w:ind w:left="540"/>
              <w:jc w:val="both"/>
              <w:rPr>
                <w:sz w:val="20"/>
                <w:szCs w:val="20"/>
              </w:rPr>
            </w:pPr>
          </w:p>
          <w:p w:rsidR="00157008" w:rsidRDefault="00157008" w:rsidP="00773965">
            <w:pPr>
              <w:pStyle w:val="ListeParagraf"/>
              <w:tabs>
                <w:tab w:val="left" w:pos="2595"/>
              </w:tabs>
              <w:ind w:left="540"/>
              <w:jc w:val="both"/>
              <w:rPr>
                <w:sz w:val="20"/>
                <w:szCs w:val="20"/>
              </w:rPr>
            </w:pPr>
            <w:r>
              <w:rPr>
                <w:sz w:val="20"/>
                <w:szCs w:val="20"/>
              </w:rPr>
              <w:t xml:space="preserve">Akabinde </w:t>
            </w:r>
            <w:r w:rsidR="00147EA4">
              <w:rPr>
                <w:sz w:val="20"/>
                <w:szCs w:val="20"/>
              </w:rPr>
              <w:t xml:space="preserve">kaydedilen gelirlerden kesilecek KDV, BAP Payı, Hazine Payı ve Rektörlük Payı kesileceği ve kalan gelirin </w:t>
            </w:r>
            <w:bookmarkStart w:id="0" w:name="_GoBack"/>
            <w:bookmarkEnd w:id="0"/>
            <w:r>
              <w:rPr>
                <w:sz w:val="20"/>
                <w:szCs w:val="20"/>
              </w:rPr>
              <w:t xml:space="preserve">2547 Sayılı kanunun 58/b maddesi uyarınca </w:t>
            </w:r>
            <w:r w:rsidR="007C2DA5">
              <w:rPr>
                <w:sz w:val="20"/>
                <w:szCs w:val="20"/>
              </w:rPr>
              <w:t>ayrılacak kısmının mevzuatta belirtilen ihtiyaçlar için kullanılabileceği ifade edilmiştir. Bu bağlamda gelir gider planlamalarının iyi yapılmasının önemine değinilmiştir.</w:t>
            </w:r>
          </w:p>
          <w:p w:rsidR="007C2DA5" w:rsidRDefault="007C2DA5" w:rsidP="00773965">
            <w:pPr>
              <w:pStyle w:val="ListeParagraf"/>
              <w:tabs>
                <w:tab w:val="left" w:pos="2595"/>
              </w:tabs>
              <w:ind w:left="540"/>
              <w:jc w:val="both"/>
              <w:rPr>
                <w:sz w:val="20"/>
                <w:szCs w:val="20"/>
              </w:rPr>
            </w:pPr>
          </w:p>
          <w:p w:rsidR="007C2DA5" w:rsidRDefault="007C2DA5" w:rsidP="00773965">
            <w:pPr>
              <w:pStyle w:val="ListeParagraf"/>
              <w:tabs>
                <w:tab w:val="left" w:pos="2595"/>
              </w:tabs>
              <w:ind w:left="540"/>
              <w:jc w:val="both"/>
              <w:rPr>
                <w:sz w:val="20"/>
                <w:szCs w:val="20"/>
              </w:rPr>
            </w:pPr>
            <w:r>
              <w:rPr>
                <w:sz w:val="20"/>
                <w:szCs w:val="20"/>
              </w:rPr>
              <w:t xml:space="preserve">Bölüm Başkanı </w:t>
            </w:r>
            <w:proofErr w:type="spellStart"/>
            <w:proofErr w:type="gramStart"/>
            <w:r>
              <w:rPr>
                <w:sz w:val="20"/>
                <w:szCs w:val="20"/>
              </w:rPr>
              <w:t>Prof.Dr.Mehmet</w:t>
            </w:r>
            <w:proofErr w:type="spellEnd"/>
            <w:proofErr w:type="gramEnd"/>
            <w:r>
              <w:rPr>
                <w:sz w:val="20"/>
                <w:szCs w:val="20"/>
              </w:rPr>
              <w:t xml:space="preserve"> Ali </w:t>
            </w:r>
            <w:proofErr w:type="spellStart"/>
            <w:r>
              <w:rPr>
                <w:sz w:val="20"/>
                <w:szCs w:val="20"/>
              </w:rPr>
              <w:t>SALAHLI’da</w:t>
            </w:r>
            <w:proofErr w:type="spellEnd"/>
            <w:r>
              <w:rPr>
                <w:sz w:val="20"/>
                <w:szCs w:val="20"/>
              </w:rPr>
              <w:t xml:space="preserve"> sempozyuma ilişkin kurulların oluşturulmasına yönelik düşüncelerini paylaşmıştır. </w:t>
            </w:r>
          </w:p>
          <w:p w:rsidR="007C2DA5" w:rsidRDefault="007C2DA5" w:rsidP="00773965">
            <w:pPr>
              <w:pStyle w:val="ListeParagraf"/>
              <w:tabs>
                <w:tab w:val="left" w:pos="2595"/>
              </w:tabs>
              <w:ind w:left="540"/>
              <w:jc w:val="both"/>
              <w:rPr>
                <w:sz w:val="20"/>
                <w:szCs w:val="20"/>
              </w:rPr>
            </w:pPr>
          </w:p>
          <w:p w:rsidR="00ED6A13" w:rsidRDefault="007C2DA5" w:rsidP="00147EA4">
            <w:pPr>
              <w:pStyle w:val="ListeParagraf"/>
              <w:tabs>
                <w:tab w:val="left" w:pos="2595"/>
              </w:tabs>
              <w:ind w:left="540"/>
              <w:jc w:val="both"/>
              <w:rPr>
                <w:sz w:val="20"/>
                <w:szCs w:val="20"/>
              </w:rPr>
            </w:pPr>
            <w:r>
              <w:rPr>
                <w:sz w:val="20"/>
                <w:szCs w:val="20"/>
              </w:rPr>
              <w:t>Toplantı süresince paylaşılan bilgiler doğrultusunda çalışmaları</w:t>
            </w:r>
            <w:r w:rsidR="00147EA4">
              <w:rPr>
                <w:sz w:val="20"/>
                <w:szCs w:val="20"/>
              </w:rPr>
              <w:t>n yapılarak Dekanlığa sunulması istenerek toplantı sonlandırıldı.</w:t>
            </w:r>
          </w:p>
          <w:p w:rsidR="007C5057" w:rsidRDefault="007C5057" w:rsidP="00773965">
            <w:pPr>
              <w:tabs>
                <w:tab w:val="left" w:pos="2595"/>
              </w:tabs>
              <w:contextualSpacing/>
              <w:jc w:val="both"/>
              <w:rPr>
                <w:sz w:val="20"/>
                <w:szCs w:val="20"/>
              </w:rPr>
            </w:pPr>
          </w:p>
          <w:p w:rsidR="007C5057" w:rsidRPr="00475016" w:rsidRDefault="007C5057" w:rsidP="00773965">
            <w:pPr>
              <w:tabs>
                <w:tab w:val="left" w:pos="2595"/>
              </w:tabs>
              <w:contextualSpacing/>
              <w:jc w:val="both"/>
              <w:rPr>
                <w:sz w:val="20"/>
                <w:szCs w:val="20"/>
              </w:rPr>
            </w:pPr>
          </w:p>
        </w:tc>
      </w:tr>
      <w:tr w:rsidR="00F65342" w:rsidRPr="00475016" w:rsidTr="00147EA4">
        <w:trPr>
          <w:trHeight w:val="374"/>
        </w:trPr>
        <w:tc>
          <w:tcPr>
            <w:tcW w:w="10201" w:type="dxa"/>
          </w:tcPr>
          <w:p w:rsidR="00F65342" w:rsidRDefault="00F65342" w:rsidP="00773965">
            <w:pPr>
              <w:tabs>
                <w:tab w:val="left" w:pos="2595"/>
              </w:tabs>
              <w:contextualSpacing/>
              <w:rPr>
                <w:sz w:val="20"/>
                <w:szCs w:val="20"/>
              </w:rPr>
            </w:pPr>
          </w:p>
        </w:tc>
      </w:tr>
    </w:tbl>
    <w:p w:rsidR="007C5057" w:rsidRDefault="007C5057" w:rsidP="007C5057"/>
    <w:tbl>
      <w:tblPr>
        <w:tblStyle w:val="TabloKlavuzu"/>
        <w:tblW w:w="0" w:type="auto"/>
        <w:tblInd w:w="137" w:type="dxa"/>
        <w:tblLook w:val="04A0" w:firstRow="1" w:lastRow="0" w:firstColumn="1" w:lastColumn="0" w:noHBand="0" w:noVBand="1"/>
      </w:tblPr>
      <w:tblGrid>
        <w:gridCol w:w="5245"/>
        <w:gridCol w:w="4819"/>
      </w:tblGrid>
      <w:tr w:rsidR="00F65342" w:rsidRPr="00475016" w:rsidTr="00147EA4">
        <w:tc>
          <w:tcPr>
            <w:tcW w:w="10064" w:type="dxa"/>
            <w:gridSpan w:val="2"/>
          </w:tcPr>
          <w:p w:rsidR="00F65342" w:rsidRPr="00475016" w:rsidRDefault="00F65342" w:rsidP="00773965">
            <w:pPr>
              <w:contextualSpacing/>
              <w:rPr>
                <w:b/>
                <w:sz w:val="20"/>
                <w:szCs w:val="20"/>
              </w:rPr>
            </w:pPr>
            <w:r>
              <w:rPr>
                <w:b/>
                <w:sz w:val="20"/>
                <w:szCs w:val="20"/>
              </w:rPr>
              <w:t>TOPLANTIYA KATILANLAR</w:t>
            </w:r>
          </w:p>
        </w:tc>
      </w:tr>
      <w:tr w:rsidR="00F65342" w:rsidRPr="00475016" w:rsidTr="00147EA4">
        <w:trPr>
          <w:trHeight w:val="454"/>
        </w:trPr>
        <w:tc>
          <w:tcPr>
            <w:tcW w:w="5245" w:type="dxa"/>
          </w:tcPr>
          <w:p w:rsidR="00F65342" w:rsidRPr="00475016" w:rsidRDefault="00F65342" w:rsidP="00773965">
            <w:pPr>
              <w:contextualSpacing/>
              <w:rPr>
                <w:sz w:val="20"/>
                <w:szCs w:val="20"/>
              </w:rPr>
            </w:pPr>
            <w:r>
              <w:rPr>
                <w:sz w:val="20"/>
                <w:szCs w:val="20"/>
              </w:rPr>
              <w:t>Prof. Dr. Salih Zeki GENÇ (Dekan)</w:t>
            </w:r>
          </w:p>
        </w:tc>
        <w:tc>
          <w:tcPr>
            <w:tcW w:w="4819" w:type="dxa"/>
          </w:tcPr>
          <w:p w:rsidR="00F65342" w:rsidRPr="00475016" w:rsidRDefault="00F65342" w:rsidP="00773965">
            <w:pPr>
              <w:contextualSpacing/>
              <w:rPr>
                <w:sz w:val="20"/>
                <w:szCs w:val="20"/>
              </w:rPr>
            </w:pPr>
            <w:r>
              <w:rPr>
                <w:sz w:val="20"/>
                <w:szCs w:val="20"/>
              </w:rPr>
              <w:t>Prof. Dr. Mehmet Ali SALAHLI</w:t>
            </w:r>
          </w:p>
        </w:tc>
      </w:tr>
      <w:tr w:rsidR="00F65342" w:rsidRPr="00475016" w:rsidTr="00147EA4">
        <w:trPr>
          <w:trHeight w:val="454"/>
        </w:trPr>
        <w:tc>
          <w:tcPr>
            <w:tcW w:w="5245" w:type="dxa"/>
          </w:tcPr>
          <w:p w:rsidR="00F65342" w:rsidRPr="00475016" w:rsidRDefault="00F65342" w:rsidP="00773965">
            <w:pPr>
              <w:contextualSpacing/>
              <w:rPr>
                <w:sz w:val="20"/>
                <w:szCs w:val="20"/>
              </w:rPr>
            </w:pPr>
            <w:r>
              <w:rPr>
                <w:sz w:val="20"/>
                <w:szCs w:val="20"/>
              </w:rPr>
              <w:t>Doç. Dr. Serkan İZMİRLİ</w:t>
            </w:r>
          </w:p>
        </w:tc>
        <w:tc>
          <w:tcPr>
            <w:tcW w:w="4819" w:type="dxa"/>
          </w:tcPr>
          <w:p w:rsidR="00F65342" w:rsidRPr="00475016" w:rsidRDefault="00F65342" w:rsidP="00773965">
            <w:pPr>
              <w:contextualSpacing/>
              <w:rPr>
                <w:sz w:val="20"/>
                <w:szCs w:val="20"/>
              </w:rPr>
            </w:pPr>
            <w:r>
              <w:rPr>
                <w:sz w:val="20"/>
                <w:szCs w:val="20"/>
              </w:rPr>
              <w:t>Doç. Dr. Muzaffer ÖZDEMİR</w:t>
            </w:r>
          </w:p>
        </w:tc>
      </w:tr>
      <w:tr w:rsidR="00F65342" w:rsidRPr="00475016" w:rsidTr="00147EA4">
        <w:trPr>
          <w:trHeight w:val="454"/>
        </w:trPr>
        <w:tc>
          <w:tcPr>
            <w:tcW w:w="5245" w:type="dxa"/>
          </w:tcPr>
          <w:p w:rsidR="00F65342" w:rsidRPr="00475016" w:rsidRDefault="00F65342" w:rsidP="007A1FD1">
            <w:pPr>
              <w:contextualSpacing/>
              <w:rPr>
                <w:sz w:val="20"/>
                <w:szCs w:val="20"/>
              </w:rPr>
            </w:pPr>
            <w:r>
              <w:rPr>
                <w:sz w:val="20"/>
                <w:szCs w:val="20"/>
              </w:rPr>
              <w:t>Doç. Dr. Levent ÇETİNKAYA</w:t>
            </w:r>
          </w:p>
        </w:tc>
        <w:tc>
          <w:tcPr>
            <w:tcW w:w="4819" w:type="dxa"/>
          </w:tcPr>
          <w:p w:rsidR="00F65342" w:rsidRPr="00475016" w:rsidRDefault="00F65342" w:rsidP="007A1FD1">
            <w:pPr>
              <w:contextualSpacing/>
              <w:rPr>
                <w:sz w:val="20"/>
                <w:szCs w:val="20"/>
              </w:rPr>
            </w:pPr>
            <w:proofErr w:type="spellStart"/>
            <w:r>
              <w:rPr>
                <w:sz w:val="20"/>
                <w:szCs w:val="20"/>
              </w:rPr>
              <w:t>Öğr</w:t>
            </w:r>
            <w:proofErr w:type="spellEnd"/>
            <w:r>
              <w:rPr>
                <w:sz w:val="20"/>
                <w:szCs w:val="20"/>
              </w:rPr>
              <w:t>. Gör. Dr. Yusuf Mete ELKIRAN</w:t>
            </w:r>
          </w:p>
        </w:tc>
      </w:tr>
      <w:tr w:rsidR="00F65342" w:rsidRPr="00475016" w:rsidTr="00147EA4">
        <w:trPr>
          <w:trHeight w:val="454"/>
        </w:trPr>
        <w:tc>
          <w:tcPr>
            <w:tcW w:w="5245" w:type="dxa"/>
          </w:tcPr>
          <w:p w:rsidR="00F65342" w:rsidRPr="00475016" w:rsidRDefault="00F65342" w:rsidP="007A1FD1">
            <w:pPr>
              <w:contextualSpacing/>
              <w:rPr>
                <w:sz w:val="20"/>
                <w:szCs w:val="20"/>
              </w:rPr>
            </w:pPr>
            <w:proofErr w:type="spellStart"/>
            <w:r>
              <w:rPr>
                <w:sz w:val="20"/>
                <w:szCs w:val="20"/>
              </w:rPr>
              <w:t>Öğr</w:t>
            </w:r>
            <w:proofErr w:type="spellEnd"/>
            <w:r>
              <w:rPr>
                <w:sz w:val="20"/>
                <w:szCs w:val="20"/>
              </w:rPr>
              <w:t>. Gör. Dr. Cumali YAŞAR</w:t>
            </w:r>
          </w:p>
        </w:tc>
        <w:tc>
          <w:tcPr>
            <w:tcW w:w="4819" w:type="dxa"/>
          </w:tcPr>
          <w:p w:rsidR="00F65342" w:rsidRPr="00475016" w:rsidRDefault="00F65342" w:rsidP="007A1FD1">
            <w:pPr>
              <w:contextualSpacing/>
              <w:rPr>
                <w:sz w:val="20"/>
                <w:szCs w:val="20"/>
              </w:rPr>
            </w:pPr>
            <w:proofErr w:type="spellStart"/>
            <w:r>
              <w:rPr>
                <w:sz w:val="20"/>
                <w:szCs w:val="20"/>
              </w:rPr>
              <w:t>Öğr</w:t>
            </w:r>
            <w:proofErr w:type="spellEnd"/>
            <w:r>
              <w:rPr>
                <w:sz w:val="20"/>
                <w:szCs w:val="20"/>
              </w:rPr>
              <w:t>. Gör. Göksel BORAN</w:t>
            </w:r>
          </w:p>
        </w:tc>
      </w:tr>
      <w:tr w:rsidR="00F65342" w:rsidRPr="00475016" w:rsidTr="00147EA4">
        <w:trPr>
          <w:trHeight w:val="454"/>
        </w:trPr>
        <w:tc>
          <w:tcPr>
            <w:tcW w:w="5245" w:type="dxa"/>
          </w:tcPr>
          <w:p w:rsidR="00F65342" w:rsidRPr="00475016" w:rsidRDefault="00F65342" w:rsidP="007A1FD1">
            <w:pPr>
              <w:contextualSpacing/>
              <w:rPr>
                <w:sz w:val="20"/>
                <w:szCs w:val="20"/>
              </w:rPr>
            </w:pPr>
            <w:proofErr w:type="spellStart"/>
            <w:r>
              <w:rPr>
                <w:sz w:val="20"/>
                <w:szCs w:val="20"/>
              </w:rPr>
              <w:t>Öğr</w:t>
            </w:r>
            <w:proofErr w:type="spellEnd"/>
            <w:r>
              <w:rPr>
                <w:sz w:val="20"/>
                <w:szCs w:val="20"/>
              </w:rPr>
              <w:t>. Gör. Ercan ÇAĞLAR</w:t>
            </w:r>
          </w:p>
        </w:tc>
        <w:tc>
          <w:tcPr>
            <w:tcW w:w="4819" w:type="dxa"/>
          </w:tcPr>
          <w:p w:rsidR="00F65342" w:rsidRPr="00475016" w:rsidRDefault="00F65342" w:rsidP="007A1FD1">
            <w:pPr>
              <w:contextualSpacing/>
              <w:rPr>
                <w:sz w:val="20"/>
                <w:szCs w:val="20"/>
              </w:rPr>
            </w:pPr>
            <w:r>
              <w:rPr>
                <w:sz w:val="20"/>
                <w:szCs w:val="20"/>
              </w:rPr>
              <w:t>Arş. Gör. Dr. Tülay DARGUT GÜLER</w:t>
            </w:r>
          </w:p>
        </w:tc>
      </w:tr>
      <w:tr w:rsidR="00F65342" w:rsidRPr="00475016" w:rsidTr="00147EA4">
        <w:trPr>
          <w:trHeight w:val="454"/>
        </w:trPr>
        <w:tc>
          <w:tcPr>
            <w:tcW w:w="5245" w:type="dxa"/>
          </w:tcPr>
          <w:p w:rsidR="00F65342" w:rsidRPr="00475016" w:rsidRDefault="00F65342" w:rsidP="007A1FD1">
            <w:pPr>
              <w:contextualSpacing/>
              <w:rPr>
                <w:sz w:val="20"/>
                <w:szCs w:val="20"/>
              </w:rPr>
            </w:pPr>
            <w:r>
              <w:rPr>
                <w:sz w:val="20"/>
                <w:szCs w:val="20"/>
              </w:rPr>
              <w:t>Melda BAYKURT (</w:t>
            </w:r>
            <w:proofErr w:type="spellStart"/>
            <w:proofErr w:type="gramStart"/>
            <w:r>
              <w:rPr>
                <w:sz w:val="20"/>
                <w:szCs w:val="20"/>
              </w:rPr>
              <w:t>Fak.Sekr</w:t>
            </w:r>
            <w:proofErr w:type="spellEnd"/>
            <w:proofErr w:type="gramEnd"/>
            <w:r>
              <w:rPr>
                <w:sz w:val="20"/>
                <w:szCs w:val="20"/>
              </w:rPr>
              <w:t>.)</w:t>
            </w:r>
          </w:p>
        </w:tc>
        <w:tc>
          <w:tcPr>
            <w:tcW w:w="4819" w:type="dxa"/>
          </w:tcPr>
          <w:p w:rsidR="00F65342" w:rsidRDefault="00F65342" w:rsidP="007A1FD1">
            <w:pPr>
              <w:contextualSpacing/>
              <w:rPr>
                <w:sz w:val="20"/>
                <w:szCs w:val="20"/>
              </w:rPr>
            </w:pPr>
          </w:p>
        </w:tc>
      </w:tr>
    </w:tbl>
    <w:p w:rsidR="00E0044E" w:rsidRDefault="00CF5DD5">
      <w:r>
        <w:rPr>
          <w:noProof/>
        </w:rPr>
        <w:drawing>
          <wp:anchor distT="0" distB="0" distL="114300" distR="114300" simplePos="0" relativeHeight="251660288" behindDoc="0" locked="0" layoutInCell="1" allowOverlap="0" wp14:anchorId="6F953C58" wp14:editId="4B3900BE">
            <wp:simplePos x="0" y="0"/>
            <wp:positionH relativeFrom="margin">
              <wp:posOffset>5855335</wp:posOffset>
            </wp:positionH>
            <wp:positionV relativeFrom="margin">
              <wp:posOffset>-723900</wp:posOffset>
            </wp:positionV>
            <wp:extent cx="619125" cy="561975"/>
            <wp:effectExtent l="0" t="0" r="9525"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19125" cy="561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0">
            <wp:simplePos x="0" y="0"/>
            <wp:positionH relativeFrom="leftMargin">
              <wp:posOffset>909320</wp:posOffset>
            </wp:positionH>
            <wp:positionV relativeFrom="page">
              <wp:posOffset>409575</wp:posOffset>
            </wp:positionV>
            <wp:extent cx="571500" cy="57213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44E" w:rsidSect="00CF5D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AD" w:rsidRDefault="00A521AD" w:rsidP="00E0044E">
      <w:pPr>
        <w:spacing w:after="0" w:line="240" w:lineRule="auto"/>
      </w:pPr>
      <w:r>
        <w:separator/>
      </w:r>
    </w:p>
  </w:endnote>
  <w:endnote w:type="continuationSeparator" w:id="0">
    <w:p w:rsidR="00A521AD" w:rsidRDefault="00A521AD" w:rsidP="00E0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AD" w:rsidRDefault="00A521AD" w:rsidP="00E0044E">
      <w:pPr>
        <w:spacing w:after="0" w:line="240" w:lineRule="auto"/>
      </w:pPr>
      <w:r>
        <w:separator/>
      </w:r>
    </w:p>
  </w:footnote>
  <w:footnote w:type="continuationSeparator" w:id="0">
    <w:p w:rsidR="00A521AD" w:rsidRDefault="00A521AD" w:rsidP="00E0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4E" w:rsidRDefault="00E0044E" w:rsidP="00E0044E">
    <w:pPr>
      <w:pStyle w:val="stbilgi"/>
      <w:jc w:val="center"/>
    </w:pPr>
    <w:r>
      <w:t>T.C.ÇANAKKALE ONSEKİZ MART ÜNİVERSİTESİ</w:t>
    </w:r>
  </w:p>
  <w:p w:rsidR="00E0044E" w:rsidRDefault="00E0044E" w:rsidP="00E0044E">
    <w:pPr>
      <w:pStyle w:val="stbilgi"/>
      <w:jc w:val="center"/>
    </w:pPr>
    <w:r>
      <w:t>EĞİTİM FAKÜLTESİ</w:t>
    </w:r>
  </w:p>
  <w:p w:rsidR="00E0044E" w:rsidRDefault="00E0044E" w:rsidP="00E0044E">
    <w:pPr>
      <w:pStyle w:val="stbilgi"/>
      <w:jc w:val="center"/>
    </w:pPr>
    <w:r>
      <w:t>TOPLANTI TUTANAĞI</w:t>
    </w:r>
  </w:p>
  <w:p w:rsidR="00E0044E" w:rsidRDefault="00E00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B97"/>
    <w:multiLevelType w:val="hybridMultilevel"/>
    <w:tmpl w:val="504CD1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7E695D"/>
    <w:multiLevelType w:val="hybridMultilevel"/>
    <w:tmpl w:val="D61C8FFE"/>
    <w:lvl w:ilvl="0" w:tplc="2C64640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4E"/>
    <w:rsid w:val="00147EA4"/>
    <w:rsid w:val="00157008"/>
    <w:rsid w:val="001E67A0"/>
    <w:rsid w:val="00256961"/>
    <w:rsid w:val="002864B7"/>
    <w:rsid w:val="002E2B02"/>
    <w:rsid w:val="002F2BC3"/>
    <w:rsid w:val="003D4F94"/>
    <w:rsid w:val="00444231"/>
    <w:rsid w:val="0073660F"/>
    <w:rsid w:val="007A1FD1"/>
    <w:rsid w:val="007C2DA5"/>
    <w:rsid w:val="007C5057"/>
    <w:rsid w:val="00A521AD"/>
    <w:rsid w:val="00AC2AB1"/>
    <w:rsid w:val="00B92CC8"/>
    <w:rsid w:val="00B9473E"/>
    <w:rsid w:val="00BB2F87"/>
    <w:rsid w:val="00C150EC"/>
    <w:rsid w:val="00CF5DD5"/>
    <w:rsid w:val="00D04974"/>
    <w:rsid w:val="00D16A5C"/>
    <w:rsid w:val="00DA4EDB"/>
    <w:rsid w:val="00E0044E"/>
    <w:rsid w:val="00E00B91"/>
    <w:rsid w:val="00E208BC"/>
    <w:rsid w:val="00E83392"/>
    <w:rsid w:val="00ED6A13"/>
    <w:rsid w:val="00F65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0533-D409-4CD0-83C5-A22A2076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D5"/>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04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044E"/>
  </w:style>
  <w:style w:type="paragraph" w:styleId="Altbilgi">
    <w:name w:val="footer"/>
    <w:basedOn w:val="Normal"/>
    <w:link w:val="AltbilgiChar"/>
    <w:uiPriority w:val="99"/>
    <w:unhideWhenUsed/>
    <w:rsid w:val="00E004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044E"/>
  </w:style>
  <w:style w:type="table" w:styleId="TabloKlavuzu">
    <w:name w:val="Table Grid"/>
    <w:basedOn w:val="NormalTablo"/>
    <w:uiPriority w:val="39"/>
    <w:rsid w:val="00CF5DD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6961"/>
    <w:pPr>
      <w:ind w:left="720"/>
      <w:contextualSpacing/>
    </w:pPr>
  </w:style>
  <w:style w:type="paragraph" w:styleId="BalonMetni">
    <w:name w:val="Balloon Text"/>
    <w:basedOn w:val="Normal"/>
    <w:link w:val="BalonMetniChar"/>
    <w:uiPriority w:val="99"/>
    <w:semiHidden/>
    <w:unhideWhenUsed/>
    <w:rsid w:val="00736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660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387</Words>
  <Characters>2209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cp:lastPrinted>2022-03-31T11:33:00Z</cp:lastPrinted>
  <dcterms:created xsi:type="dcterms:W3CDTF">2022-03-30T07:58:00Z</dcterms:created>
  <dcterms:modified xsi:type="dcterms:W3CDTF">2022-04-01T08:37:00Z</dcterms:modified>
</cp:coreProperties>
</file>