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831"/>
        <w:tblW w:w="0" w:type="auto"/>
        <w:tblLook w:val="04A0" w:firstRow="1" w:lastRow="0" w:firstColumn="1" w:lastColumn="0" w:noHBand="0" w:noVBand="1"/>
      </w:tblPr>
      <w:tblGrid>
        <w:gridCol w:w="3114"/>
        <w:gridCol w:w="7059"/>
      </w:tblGrid>
      <w:tr w:rsidR="00B0470E" w:rsidRPr="00475016" w:rsidTr="00F40385">
        <w:trPr>
          <w:trHeight w:val="260"/>
        </w:trPr>
        <w:tc>
          <w:tcPr>
            <w:tcW w:w="3114" w:type="dxa"/>
          </w:tcPr>
          <w:p w:rsidR="00B0470E" w:rsidRPr="00475016" w:rsidRDefault="00B0470E" w:rsidP="00B0470E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 xml:space="preserve">Toplantı Adı </w:t>
            </w:r>
            <w:r>
              <w:rPr>
                <w:b/>
                <w:bCs/>
                <w:sz w:val="20"/>
                <w:szCs w:val="20"/>
              </w:rPr>
              <w:t>(İç Paydaş)</w:t>
            </w:r>
          </w:p>
        </w:tc>
        <w:tc>
          <w:tcPr>
            <w:tcW w:w="7059" w:type="dxa"/>
          </w:tcPr>
          <w:p w:rsidR="00B0470E" w:rsidRPr="00717748" w:rsidRDefault="00F40385" w:rsidP="00B04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0470E">
              <w:rPr>
                <w:sz w:val="20"/>
                <w:szCs w:val="20"/>
              </w:rPr>
              <w:t xml:space="preserve"> Yılı </w:t>
            </w:r>
            <w:r>
              <w:rPr>
                <w:sz w:val="20"/>
                <w:szCs w:val="20"/>
              </w:rPr>
              <w:t xml:space="preserve">Akademik </w:t>
            </w:r>
            <w:r w:rsidR="00B0470E">
              <w:rPr>
                <w:sz w:val="20"/>
                <w:szCs w:val="20"/>
              </w:rPr>
              <w:t>Personel Oryantasyonu</w:t>
            </w:r>
          </w:p>
        </w:tc>
      </w:tr>
      <w:tr w:rsidR="00B0470E" w:rsidRPr="00475016" w:rsidTr="00F40385">
        <w:trPr>
          <w:trHeight w:val="260"/>
        </w:trPr>
        <w:tc>
          <w:tcPr>
            <w:tcW w:w="3114" w:type="dxa"/>
          </w:tcPr>
          <w:p w:rsidR="00B0470E" w:rsidRPr="00475016" w:rsidRDefault="00B0470E" w:rsidP="00B0470E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>Toplantı Tarihi / Saati</w:t>
            </w:r>
          </w:p>
        </w:tc>
        <w:tc>
          <w:tcPr>
            <w:tcW w:w="7059" w:type="dxa"/>
          </w:tcPr>
          <w:p w:rsidR="00B0470E" w:rsidRPr="00717748" w:rsidRDefault="00F40385" w:rsidP="00B04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22.02.2023</w:t>
            </w:r>
            <w:r w:rsidR="00B0470E">
              <w:rPr>
                <w:sz w:val="20"/>
                <w:szCs w:val="20"/>
              </w:rPr>
              <w:t xml:space="preserve"> –  </w:t>
            </w:r>
            <w:proofErr w:type="gramStart"/>
            <w:r w:rsidR="00B0470E">
              <w:rPr>
                <w:sz w:val="20"/>
                <w:szCs w:val="20"/>
              </w:rPr>
              <w:t>11:00</w:t>
            </w:r>
            <w:proofErr w:type="gramEnd"/>
            <w:r w:rsidR="00B0470E">
              <w:rPr>
                <w:sz w:val="20"/>
                <w:szCs w:val="20"/>
              </w:rPr>
              <w:t xml:space="preserve"> Dekanlık Toplantı Salonu</w:t>
            </w:r>
          </w:p>
        </w:tc>
      </w:tr>
      <w:tr w:rsidR="00B0470E" w:rsidRPr="00475016" w:rsidTr="00F40385">
        <w:trPr>
          <w:trHeight w:val="245"/>
        </w:trPr>
        <w:tc>
          <w:tcPr>
            <w:tcW w:w="3114" w:type="dxa"/>
          </w:tcPr>
          <w:p w:rsidR="00B0470E" w:rsidRPr="00475016" w:rsidRDefault="00B0470E" w:rsidP="00B0470E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>Toplantı Katılımcıları</w:t>
            </w:r>
          </w:p>
        </w:tc>
        <w:tc>
          <w:tcPr>
            <w:tcW w:w="7059" w:type="dxa"/>
          </w:tcPr>
          <w:p w:rsidR="00B0470E" w:rsidRPr="00717748" w:rsidRDefault="00F40385" w:rsidP="00F4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Ekim ayı itibariyle </w:t>
            </w:r>
            <w:r w:rsidR="00B0470E">
              <w:rPr>
                <w:sz w:val="20"/>
                <w:szCs w:val="20"/>
              </w:rPr>
              <w:t>fakültemizde göreve başlayan akademik</w:t>
            </w:r>
            <w:r>
              <w:rPr>
                <w:sz w:val="20"/>
                <w:szCs w:val="20"/>
              </w:rPr>
              <w:t xml:space="preserve"> personel</w:t>
            </w:r>
          </w:p>
        </w:tc>
      </w:tr>
      <w:tr w:rsidR="00B0470E" w:rsidRPr="00475016" w:rsidTr="00773965">
        <w:trPr>
          <w:trHeight w:val="245"/>
        </w:trPr>
        <w:tc>
          <w:tcPr>
            <w:tcW w:w="10173" w:type="dxa"/>
            <w:gridSpan w:val="2"/>
          </w:tcPr>
          <w:p w:rsidR="00B0470E" w:rsidRPr="00475016" w:rsidRDefault="00B0470E" w:rsidP="00B0470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75016">
              <w:rPr>
                <w:b/>
                <w:sz w:val="20"/>
                <w:szCs w:val="20"/>
              </w:rPr>
              <w:t>GÜNDEM BAŞLIKLARI</w:t>
            </w:r>
          </w:p>
        </w:tc>
      </w:tr>
      <w:tr w:rsidR="00B0470E" w:rsidRPr="00475016" w:rsidTr="00773965">
        <w:trPr>
          <w:trHeight w:val="245"/>
        </w:trPr>
        <w:tc>
          <w:tcPr>
            <w:tcW w:w="10173" w:type="dxa"/>
            <w:gridSpan w:val="2"/>
          </w:tcPr>
          <w:p w:rsidR="00B0470E" w:rsidRPr="00475016" w:rsidRDefault="00F40385" w:rsidP="00B0470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Fakültesi tanıtımı, iş ve işleyişe ilişkin genel bilgilerin paylaşılması</w:t>
            </w:r>
          </w:p>
        </w:tc>
      </w:tr>
      <w:tr w:rsidR="00B0470E" w:rsidRPr="00475016" w:rsidTr="00773965">
        <w:trPr>
          <w:trHeight w:val="245"/>
        </w:trPr>
        <w:tc>
          <w:tcPr>
            <w:tcW w:w="10173" w:type="dxa"/>
            <w:gridSpan w:val="2"/>
          </w:tcPr>
          <w:p w:rsidR="00B0470E" w:rsidRPr="00475016" w:rsidRDefault="00B0470E" w:rsidP="00B0470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 ve öneriler</w:t>
            </w:r>
          </w:p>
        </w:tc>
      </w:tr>
    </w:tbl>
    <w:p w:rsidR="007C5057" w:rsidRDefault="007C5057" w:rsidP="007C5057"/>
    <w:tbl>
      <w:tblPr>
        <w:tblStyle w:val="TabloKlavuzu"/>
        <w:tblpPr w:leftFromText="141" w:rightFromText="141" w:vertAnchor="text" w:tblpX="127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C5057" w:rsidRPr="00475016" w:rsidTr="00773965">
        <w:trPr>
          <w:trHeight w:val="3676"/>
        </w:trPr>
        <w:tc>
          <w:tcPr>
            <w:tcW w:w="10201" w:type="dxa"/>
          </w:tcPr>
          <w:p w:rsidR="00100893" w:rsidRDefault="00B0470E" w:rsidP="00E16C61">
            <w:pPr>
              <w:tabs>
                <w:tab w:val="left" w:pos="2595"/>
              </w:tabs>
              <w:contextualSpacing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</w:t>
            </w:r>
          </w:p>
          <w:p w:rsidR="00B0470E" w:rsidRDefault="00F40385" w:rsidP="00E16C61">
            <w:pPr>
              <w:tabs>
                <w:tab w:val="left" w:pos="2595"/>
              </w:tabs>
              <w:contextualSpacing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DDC5F3" wp14:editId="5265B833">
                  <wp:extent cx="5114925" cy="2942028"/>
                  <wp:effectExtent l="0" t="0" r="0" b="0"/>
                  <wp:docPr id="2" name="Resim 2" descr="https://cdn.comu.edu.tr/cms/egitimfak/foto/2002-egitim-fakultesi-akademik-personel-oryantasyon-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comu.edu.tr/cms/egitimfak/foto/2002-egitim-fakultesi-akademik-personel-oryantasyon-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402" cy="2955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70E" w:rsidRDefault="00B0470E" w:rsidP="00E16C61">
            <w:pPr>
              <w:tabs>
                <w:tab w:val="left" w:pos="2595"/>
              </w:tabs>
              <w:contextualSpacing/>
              <w:jc w:val="both"/>
              <w:rPr>
                <w:b/>
                <w:noProof/>
                <w:sz w:val="20"/>
                <w:szCs w:val="20"/>
              </w:rPr>
            </w:pPr>
          </w:p>
          <w:p w:rsidR="00F40385" w:rsidRDefault="00F40385" w:rsidP="00B0470E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 Fakültesi Dekanı Prof. Dr. Salih Zeki GENÇ başkanlığında, 2022 Ekim Ayı itibariyle ilan edilen Fakültemiz kadrolarına atanarak göreve başlayan akademik personele yönelik olarak 22.02.2023 tarihinde Dekanlık Toplantı </w:t>
            </w:r>
            <w:proofErr w:type="spellStart"/>
            <w:r>
              <w:rPr>
                <w:sz w:val="20"/>
                <w:szCs w:val="20"/>
              </w:rPr>
              <w:t>Salonunda“Oryantasyon</w:t>
            </w:r>
            <w:proofErr w:type="spellEnd"/>
            <w:r>
              <w:rPr>
                <w:sz w:val="20"/>
                <w:szCs w:val="20"/>
              </w:rPr>
              <w:t xml:space="preserve"> Toplantısı” yapılmıştır. Toplantı Dekan Bey’in açılış konuşması ve yeni başlayan personele başarı dileklerinin ardından,</w:t>
            </w:r>
            <w:r w:rsidR="00A37F97">
              <w:rPr>
                <w:sz w:val="20"/>
                <w:szCs w:val="20"/>
              </w:rPr>
              <w:t xml:space="preserve"> Dekan Yardımcısı Doç. Dr. S**** R***</w:t>
            </w:r>
            <w:r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</w:rPr>
              <w:t>nın</w:t>
            </w:r>
            <w:proofErr w:type="spellEnd"/>
            <w:r>
              <w:rPr>
                <w:sz w:val="20"/>
                <w:szCs w:val="20"/>
              </w:rPr>
              <w:t xml:space="preserve"> Fakültemize ilişkin genel bilgiler ile il ve işleyişine ilişkin bilgileri paylaşmasının ardından, öğretim üyelerinin görüş ve önerilerinin alınması ile tamamlanmıştır.</w:t>
            </w:r>
          </w:p>
          <w:p w:rsidR="00B0470E" w:rsidRDefault="00B0470E" w:rsidP="00B0470E">
            <w:pPr>
              <w:tabs>
                <w:tab w:val="left" w:pos="2595"/>
              </w:tabs>
              <w:contextualSpacing/>
              <w:jc w:val="both"/>
              <w:rPr>
                <w:b/>
                <w:noProof/>
                <w:sz w:val="20"/>
                <w:szCs w:val="20"/>
              </w:rPr>
            </w:pPr>
            <w:r w:rsidRPr="00B0470E">
              <w:rPr>
                <w:sz w:val="20"/>
                <w:szCs w:val="20"/>
              </w:rPr>
              <w:t xml:space="preserve">Son düzenlenen 21.09.2021 tarihli personel </w:t>
            </w:r>
            <w:proofErr w:type="gramStart"/>
            <w:r w:rsidRPr="00B0470E">
              <w:rPr>
                <w:sz w:val="20"/>
                <w:szCs w:val="20"/>
              </w:rPr>
              <w:t>oryantasyon</w:t>
            </w:r>
            <w:proofErr w:type="gramEnd"/>
            <w:r w:rsidRPr="00B0470E">
              <w:rPr>
                <w:sz w:val="20"/>
                <w:szCs w:val="20"/>
              </w:rPr>
              <w:t xml:space="preserve"> toplantısından sonra fakültemize atanan ve görevlendirilen </w:t>
            </w:r>
          </w:p>
          <w:p w:rsidR="00B0470E" w:rsidRDefault="00B0470E" w:rsidP="00E16C61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FE550B" w:rsidRDefault="00F40385" w:rsidP="00E16C61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Haber Linki: </w:t>
            </w:r>
            <w:hyperlink r:id="rId8" w:history="1">
              <w:r w:rsidRPr="00C94082">
                <w:rPr>
                  <w:rStyle w:val="Kpr"/>
                  <w:sz w:val="20"/>
                  <w:szCs w:val="20"/>
                </w:rPr>
                <w:t>https://egitim.comu.edu.tr/arsiv/haberler/egitim-fakultesi-akademik-personel-oryantasyon-top-r2002.html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E550B" w:rsidRPr="00475016" w:rsidRDefault="00FE550B" w:rsidP="00E16C61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7C5057" w:rsidRDefault="007C5057" w:rsidP="007C5057"/>
    <w:p w:rsidR="00E0044E" w:rsidRDefault="00CF5D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0" wp14:anchorId="6F953C58" wp14:editId="4B3900BE">
            <wp:simplePos x="0" y="0"/>
            <wp:positionH relativeFrom="margin">
              <wp:posOffset>5855335</wp:posOffset>
            </wp:positionH>
            <wp:positionV relativeFrom="margin">
              <wp:posOffset>-723900</wp:posOffset>
            </wp:positionV>
            <wp:extent cx="619125" cy="561975"/>
            <wp:effectExtent l="0" t="0" r="952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leftMargin">
              <wp:posOffset>909320</wp:posOffset>
            </wp:positionH>
            <wp:positionV relativeFrom="page">
              <wp:posOffset>409575</wp:posOffset>
            </wp:positionV>
            <wp:extent cx="571500" cy="572135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044E" w:rsidSect="00CF5DD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95" w:rsidRDefault="00290295" w:rsidP="00E0044E">
      <w:pPr>
        <w:spacing w:after="0" w:line="240" w:lineRule="auto"/>
      </w:pPr>
      <w:r>
        <w:separator/>
      </w:r>
    </w:p>
  </w:endnote>
  <w:endnote w:type="continuationSeparator" w:id="0">
    <w:p w:rsidR="00290295" w:rsidRDefault="00290295" w:rsidP="00E0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93" w:rsidRDefault="0010089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Sayfa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37F97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37F97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100893" w:rsidRDefault="001008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95" w:rsidRDefault="00290295" w:rsidP="00E0044E">
      <w:pPr>
        <w:spacing w:after="0" w:line="240" w:lineRule="auto"/>
      </w:pPr>
      <w:r>
        <w:separator/>
      </w:r>
    </w:p>
  </w:footnote>
  <w:footnote w:type="continuationSeparator" w:id="0">
    <w:p w:rsidR="00290295" w:rsidRDefault="00290295" w:rsidP="00E0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4E" w:rsidRDefault="00E0044E" w:rsidP="00E0044E">
    <w:pPr>
      <w:pStyle w:val="stbilgi"/>
      <w:jc w:val="center"/>
    </w:pPr>
    <w:r>
      <w:t>T.C.ÇANAKKALE ONSEKİZ MART ÜNİVERSİTESİ</w:t>
    </w:r>
  </w:p>
  <w:p w:rsidR="00E0044E" w:rsidRDefault="00E0044E" w:rsidP="00E0044E">
    <w:pPr>
      <w:pStyle w:val="stbilgi"/>
      <w:jc w:val="center"/>
    </w:pPr>
    <w:r>
      <w:t>EĞİTİM FAKÜLTESİ</w:t>
    </w:r>
  </w:p>
  <w:p w:rsidR="00E0044E" w:rsidRDefault="00E0044E" w:rsidP="00E0044E">
    <w:pPr>
      <w:pStyle w:val="stbilgi"/>
      <w:jc w:val="center"/>
    </w:pPr>
    <w:r>
      <w:t>TOPLANTI TUTANAĞI</w:t>
    </w:r>
  </w:p>
  <w:p w:rsidR="00E0044E" w:rsidRDefault="00E004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B97"/>
    <w:multiLevelType w:val="hybridMultilevel"/>
    <w:tmpl w:val="504CD1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E695D"/>
    <w:multiLevelType w:val="hybridMultilevel"/>
    <w:tmpl w:val="D61C8FFE"/>
    <w:lvl w:ilvl="0" w:tplc="2C6464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4E"/>
    <w:rsid w:val="00100893"/>
    <w:rsid w:val="00164CB5"/>
    <w:rsid w:val="001E67A0"/>
    <w:rsid w:val="00256961"/>
    <w:rsid w:val="002864B7"/>
    <w:rsid w:val="00290295"/>
    <w:rsid w:val="002C5124"/>
    <w:rsid w:val="002E2B02"/>
    <w:rsid w:val="002E7D0A"/>
    <w:rsid w:val="002F2BC3"/>
    <w:rsid w:val="003D4F94"/>
    <w:rsid w:val="004069F5"/>
    <w:rsid w:val="00444231"/>
    <w:rsid w:val="004D17A3"/>
    <w:rsid w:val="006C39DF"/>
    <w:rsid w:val="00705CC8"/>
    <w:rsid w:val="0073660F"/>
    <w:rsid w:val="007C5057"/>
    <w:rsid w:val="007E1B58"/>
    <w:rsid w:val="008F004B"/>
    <w:rsid w:val="00A3741E"/>
    <w:rsid w:val="00A37F97"/>
    <w:rsid w:val="00A864D5"/>
    <w:rsid w:val="00B0470E"/>
    <w:rsid w:val="00B92CC8"/>
    <w:rsid w:val="00B9473E"/>
    <w:rsid w:val="00BB2F87"/>
    <w:rsid w:val="00C06F9B"/>
    <w:rsid w:val="00CF2EAF"/>
    <w:rsid w:val="00CF5DD5"/>
    <w:rsid w:val="00D04974"/>
    <w:rsid w:val="00D16A5C"/>
    <w:rsid w:val="00D568C2"/>
    <w:rsid w:val="00DA4EDB"/>
    <w:rsid w:val="00DF7823"/>
    <w:rsid w:val="00E0044E"/>
    <w:rsid w:val="00E00B91"/>
    <w:rsid w:val="00E16C61"/>
    <w:rsid w:val="00E208BC"/>
    <w:rsid w:val="00E83392"/>
    <w:rsid w:val="00EB2B00"/>
    <w:rsid w:val="00F40385"/>
    <w:rsid w:val="00FE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F0533-D409-4CD0-83C5-A22A207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D5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044E"/>
  </w:style>
  <w:style w:type="paragraph" w:styleId="Altbilgi">
    <w:name w:val="footer"/>
    <w:basedOn w:val="Normal"/>
    <w:link w:val="AltbilgiChar"/>
    <w:uiPriority w:val="99"/>
    <w:unhideWhenUsed/>
    <w:rsid w:val="00E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044E"/>
  </w:style>
  <w:style w:type="table" w:styleId="TabloKlavuzu">
    <w:name w:val="Table Grid"/>
    <w:basedOn w:val="NormalTablo"/>
    <w:uiPriority w:val="39"/>
    <w:rsid w:val="00CF5DD5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69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60F"/>
    <w:rPr>
      <w:rFonts w:ascii="Segoe UI" w:eastAsiaTheme="minorEastAsia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FE5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itim.comu.edu.tr/arsiv/haberler/egitim-fakultesi-akademik-personel-oryantasyon-top-r200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cp:lastPrinted>2023-03-14T06:54:00Z</cp:lastPrinted>
  <dcterms:created xsi:type="dcterms:W3CDTF">2023-06-08T12:21:00Z</dcterms:created>
  <dcterms:modified xsi:type="dcterms:W3CDTF">2023-06-08T12:21:00Z</dcterms:modified>
</cp:coreProperties>
</file>