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D0" w:rsidRDefault="00BC58D0" w:rsidP="007D79F3">
      <w:pPr>
        <w:pStyle w:val="Balk1"/>
        <w:jc w:val="center"/>
        <w:rPr>
          <w:color w:val="2E74B5" w:themeColor="accent1" w:themeShade="BF"/>
          <w:sz w:val="40"/>
        </w:rPr>
      </w:pPr>
      <w:bookmarkStart w:id="0" w:name="_Toc450725910"/>
      <w:bookmarkStart w:id="1" w:name="_Toc450726034"/>
    </w:p>
    <w:p w:rsidR="00BC58D0" w:rsidRDefault="00BC58D0" w:rsidP="007D79F3">
      <w:pPr>
        <w:pStyle w:val="Balk1"/>
        <w:jc w:val="center"/>
        <w:rPr>
          <w:color w:val="2E74B5" w:themeColor="accent1" w:themeShade="BF"/>
          <w:sz w:val="40"/>
        </w:rPr>
      </w:pPr>
      <w:r>
        <w:rPr>
          <w:noProof/>
          <w:lang w:val="tr-TR" w:eastAsia="tr-TR"/>
        </w:rPr>
        <w:drawing>
          <wp:inline distT="0" distB="0" distL="0" distR="0">
            <wp:extent cx="3467926" cy="990505"/>
            <wp:effectExtent l="0" t="0" r="0" b="9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67926" cy="990505"/>
                    </a:xfrm>
                    <a:prstGeom prst="rect">
                      <a:avLst/>
                    </a:prstGeom>
                    <a:noFill/>
                    <a:ln>
                      <a:noFill/>
                      <a:prstDash/>
                    </a:ln>
                  </pic:spPr>
                </pic:pic>
              </a:graphicData>
            </a:graphic>
          </wp:inline>
        </w:drawing>
      </w:r>
    </w:p>
    <w:p w:rsidR="00BC58D0" w:rsidRDefault="00BC58D0" w:rsidP="007D79F3">
      <w:pPr>
        <w:pStyle w:val="Balk1"/>
        <w:jc w:val="center"/>
        <w:rPr>
          <w:color w:val="2E74B5" w:themeColor="accent1" w:themeShade="BF"/>
          <w:sz w:val="40"/>
        </w:rPr>
      </w:pPr>
      <w:bookmarkStart w:id="2" w:name="_GoBack"/>
      <w:r>
        <w:rPr>
          <w:color w:val="2E74B5" w:themeColor="accent1" w:themeShade="BF"/>
          <w:sz w:val="40"/>
        </w:rPr>
        <w:t>Higher Education</w:t>
      </w:r>
      <w:r w:rsidRPr="00BC58D0">
        <w:rPr>
          <w:color w:val="2E74B5" w:themeColor="accent1" w:themeShade="BF"/>
          <w:sz w:val="40"/>
        </w:rPr>
        <w:t xml:space="preserve"> Working Group on Speci</w:t>
      </w:r>
      <w:r>
        <w:rPr>
          <w:color w:val="2E74B5" w:themeColor="accent1" w:themeShade="BF"/>
          <w:sz w:val="40"/>
        </w:rPr>
        <w:t>al Needs</w:t>
      </w:r>
    </w:p>
    <w:p w:rsidR="00C03C90" w:rsidRDefault="00C03C90" w:rsidP="00C33E89">
      <w:pPr>
        <w:pStyle w:val="Balk2"/>
        <w:jc w:val="center"/>
        <w:rPr>
          <w:sz w:val="32"/>
          <w:szCs w:val="32"/>
          <w:lang w:val="en-GB"/>
        </w:rPr>
      </w:pPr>
      <w:bookmarkStart w:id="3" w:name="_Toc450726036"/>
      <w:bookmarkEnd w:id="0"/>
      <w:bookmarkEnd w:id="1"/>
      <w:bookmarkEnd w:id="2"/>
    </w:p>
    <w:p w:rsidR="001C24C6" w:rsidRPr="00C33E89" w:rsidRDefault="0005504C" w:rsidP="00C33E89">
      <w:pPr>
        <w:pStyle w:val="Balk2"/>
        <w:jc w:val="center"/>
        <w:rPr>
          <w:sz w:val="32"/>
          <w:szCs w:val="32"/>
          <w:lang w:val="en-GB"/>
        </w:rPr>
      </w:pPr>
      <w:r w:rsidRPr="00C33E89">
        <w:rPr>
          <w:sz w:val="32"/>
          <w:szCs w:val="32"/>
        </w:rPr>
        <w:t>Recommendation</w:t>
      </w:r>
      <w:r w:rsidR="00961D22" w:rsidRPr="00C33E89">
        <w:rPr>
          <w:sz w:val="32"/>
          <w:szCs w:val="32"/>
        </w:rPr>
        <w:t>s</w:t>
      </w:r>
      <w:r w:rsidRPr="00C33E89">
        <w:rPr>
          <w:sz w:val="32"/>
          <w:szCs w:val="32"/>
        </w:rPr>
        <w:t xml:space="preserve"> </w:t>
      </w:r>
      <w:r w:rsidR="001C24C6" w:rsidRPr="00C33E89">
        <w:rPr>
          <w:sz w:val="32"/>
          <w:szCs w:val="32"/>
        </w:rPr>
        <w:t xml:space="preserve">for </w:t>
      </w:r>
      <w:r w:rsidR="007D79F3" w:rsidRPr="007D79F3">
        <w:rPr>
          <w:sz w:val="32"/>
          <w:szCs w:val="32"/>
        </w:rPr>
        <w:t>Higher Education Institutions (HEIs)</w:t>
      </w:r>
      <w:bookmarkEnd w:id="3"/>
    </w:p>
    <w:p w:rsidR="001C24C6" w:rsidRPr="00B04887" w:rsidRDefault="001C24C6" w:rsidP="004A0807">
      <w:pPr>
        <w:pStyle w:val="ListeParagraf"/>
        <w:ind w:left="0"/>
        <w:jc w:val="both"/>
        <w:rPr>
          <w:rFonts w:ascii="Times New Roman" w:hAnsi="Times New Roman" w:cs="Times New Roman"/>
          <w:color w:val="000000"/>
          <w:sz w:val="24"/>
          <w:szCs w:val="24"/>
        </w:rPr>
      </w:pPr>
    </w:p>
    <w:p w:rsidR="001C24C6" w:rsidRPr="00B04887" w:rsidRDefault="00963E94" w:rsidP="004A0807">
      <w:pPr>
        <w:jc w:val="both"/>
        <w:rPr>
          <w:color w:val="000000"/>
        </w:rPr>
      </w:pPr>
      <w:r w:rsidRPr="00B04887">
        <w:rPr>
          <w:color w:val="000000"/>
        </w:rPr>
        <w:t xml:space="preserve">The Erasmus+ Higher Education Working Group on Special Needs </w:t>
      </w:r>
      <w:r w:rsidR="001C24C6" w:rsidRPr="00B04887">
        <w:rPr>
          <w:color w:val="000000"/>
        </w:rPr>
        <w:t>recommend</w:t>
      </w:r>
      <w:r w:rsidRPr="00B04887">
        <w:rPr>
          <w:color w:val="000000"/>
        </w:rPr>
        <w:t>s</w:t>
      </w:r>
      <w:r w:rsidR="008641AC" w:rsidRPr="00B04887">
        <w:rPr>
          <w:color w:val="000000"/>
        </w:rPr>
        <w:t>:</w:t>
      </w:r>
    </w:p>
    <w:p w:rsidR="001C24C6" w:rsidRPr="00B04887" w:rsidRDefault="001C24C6" w:rsidP="001F02A4">
      <w:pPr>
        <w:jc w:val="both"/>
        <w:rPr>
          <w:color w:val="000000"/>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1C24C6" w:rsidRPr="00B04887">
        <w:rPr>
          <w:rFonts w:ascii="Times New Roman" w:hAnsi="Times New Roman" w:cs="Times New Roman"/>
          <w:color w:val="000000"/>
          <w:sz w:val="24"/>
          <w:szCs w:val="24"/>
        </w:rPr>
        <w:t xml:space="preserve">o place the information for Erasmus+ </w:t>
      </w:r>
      <w:r w:rsidR="00613DF4" w:rsidRPr="00B04887">
        <w:rPr>
          <w:rFonts w:ascii="Times New Roman" w:hAnsi="Times New Roman" w:cs="Times New Roman"/>
          <w:color w:val="000000"/>
          <w:sz w:val="24"/>
          <w:szCs w:val="24"/>
        </w:rPr>
        <w:t xml:space="preserve">students and staff </w:t>
      </w:r>
      <w:r w:rsidR="00CB6656" w:rsidRPr="00B04887">
        <w:rPr>
          <w:rFonts w:ascii="Times New Roman" w:hAnsi="Times New Roman" w:cs="Times New Roman"/>
          <w:sz w:val="24"/>
          <w:szCs w:val="24"/>
        </w:rPr>
        <w:t>whose physical, mental or health-related conditions is such that their participation in Erasmus+ would not be possible without extra financial support (from here on referred to as “</w:t>
      </w:r>
      <w:r w:rsidR="00CB6656" w:rsidRPr="00B04887">
        <w:rPr>
          <w:rFonts w:ascii="Times New Roman" w:hAnsi="Times New Roman" w:cs="Times New Roman"/>
          <w:color w:val="000000"/>
          <w:sz w:val="24"/>
          <w:szCs w:val="24"/>
        </w:rPr>
        <w:t xml:space="preserve">students and </w:t>
      </w:r>
      <w:r w:rsidR="00CB6656" w:rsidRPr="00B04887">
        <w:rPr>
          <w:rFonts w:ascii="Times New Roman" w:hAnsi="Times New Roman" w:cs="Times New Roman"/>
          <w:sz w:val="24"/>
          <w:szCs w:val="24"/>
        </w:rPr>
        <w:t>staff with physical, mental or health-related conditions”)</w:t>
      </w:r>
      <w:r w:rsidR="00CB6656">
        <w:rPr>
          <w:rFonts w:ascii="Times New Roman" w:hAnsi="Times New Roman" w:cs="Times New Roman"/>
          <w:sz w:val="24"/>
          <w:szCs w:val="24"/>
        </w:rPr>
        <w:t xml:space="preserve"> </w:t>
      </w:r>
      <w:r w:rsidR="00291D2F" w:rsidRPr="00B04887">
        <w:rPr>
          <w:rFonts w:ascii="Times New Roman" w:hAnsi="Times New Roman" w:cs="Times New Roman"/>
          <w:color w:val="000000"/>
          <w:sz w:val="24"/>
          <w:szCs w:val="24"/>
        </w:rPr>
        <w:t xml:space="preserve">prominently </w:t>
      </w:r>
      <w:r w:rsidR="001C24C6" w:rsidRPr="00B04887">
        <w:rPr>
          <w:rFonts w:ascii="Times New Roman" w:hAnsi="Times New Roman" w:cs="Times New Roman"/>
          <w:color w:val="000000"/>
          <w:sz w:val="24"/>
          <w:szCs w:val="24"/>
        </w:rPr>
        <w:t xml:space="preserve">on your webpage </w:t>
      </w:r>
      <w:r w:rsidR="00291D2F" w:rsidRPr="00B04887">
        <w:rPr>
          <w:rFonts w:ascii="Times New Roman" w:hAnsi="Times New Roman" w:cs="Times New Roman"/>
          <w:color w:val="000000"/>
          <w:sz w:val="24"/>
          <w:szCs w:val="24"/>
        </w:rPr>
        <w:t xml:space="preserve">and </w:t>
      </w:r>
      <w:r w:rsidR="00A64E53" w:rsidRPr="00B04887">
        <w:rPr>
          <w:rFonts w:ascii="Times New Roman" w:hAnsi="Times New Roman" w:cs="Times New Roman"/>
          <w:color w:val="000000"/>
          <w:sz w:val="24"/>
          <w:szCs w:val="24"/>
        </w:rPr>
        <w:t>other communication channels</w:t>
      </w:r>
      <w:r w:rsidR="00291D2F" w:rsidRPr="00B04887">
        <w:rPr>
          <w:rFonts w:ascii="Times New Roman" w:hAnsi="Times New Roman" w:cs="Times New Roman"/>
          <w:color w:val="000000"/>
          <w:sz w:val="24"/>
          <w:szCs w:val="24"/>
        </w:rPr>
        <w:t xml:space="preserve"> </w:t>
      </w:r>
      <w:r w:rsidR="001C24C6" w:rsidRPr="00B04887">
        <w:rPr>
          <w:rFonts w:ascii="Times New Roman" w:hAnsi="Times New Roman" w:cs="Times New Roman"/>
          <w:color w:val="000000"/>
          <w:sz w:val="24"/>
          <w:szCs w:val="24"/>
        </w:rPr>
        <w:t xml:space="preserve">in an accessible </w:t>
      </w:r>
      <w:r w:rsidR="00291D2F" w:rsidRPr="00B04887">
        <w:rPr>
          <w:rFonts w:ascii="Times New Roman" w:hAnsi="Times New Roman" w:cs="Times New Roman"/>
          <w:color w:val="000000"/>
          <w:sz w:val="24"/>
          <w:szCs w:val="24"/>
        </w:rPr>
        <w:t>format</w:t>
      </w:r>
      <w:r w:rsidR="001C24C6" w:rsidRPr="00B04887">
        <w:rPr>
          <w:rFonts w:ascii="Times New Roman" w:hAnsi="Times New Roman" w:cs="Times New Roman"/>
          <w:color w:val="000000"/>
          <w:sz w:val="24"/>
          <w:szCs w:val="24"/>
        </w:rPr>
        <w:t>.</w:t>
      </w:r>
    </w:p>
    <w:p w:rsidR="00B47052" w:rsidRPr="00B04887" w:rsidRDefault="00B47052" w:rsidP="001F02A4">
      <w:pPr>
        <w:pStyle w:val="ListeParagraf"/>
        <w:spacing w:after="0" w:line="240" w:lineRule="auto"/>
        <w:ind w:left="360"/>
        <w:jc w:val="both"/>
        <w:rPr>
          <w:rFonts w:ascii="Times New Roman" w:hAnsi="Times New Roman" w:cs="Times New Roman"/>
          <w:color w:val="000000"/>
          <w:sz w:val="24"/>
          <w:szCs w:val="24"/>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1C24C6" w:rsidRPr="00B04887">
        <w:rPr>
          <w:rFonts w:ascii="Times New Roman" w:hAnsi="Times New Roman" w:cs="Times New Roman"/>
          <w:color w:val="000000"/>
          <w:sz w:val="24"/>
          <w:szCs w:val="24"/>
        </w:rPr>
        <w:t xml:space="preserve">o </w:t>
      </w:r>
      <w:r w:rsidR="002E260D" w:rsidRPr="00B04887">
        <w:rPr>
          <w:rFonts w:ascii="Times New Roman" w:hAnsi="Times New Roman" w:cs="Times New Roman"/>
          <w:color w:val="000000"/>
          <w:sz w:val="24"/>
          <w:szCs w:val="24"/>
        </w:rPr>
        <w:t xml:space="preserve">designate one person to </w:t>
      </w:r>
      <w:r w:rsidR="002115A0" w:rsidRPr="00B04887">
        <w:rPr>
          <w:rFonts w:ascii="Times New Roman" w:hAnsi="Times New Roman" w:cs="Times New Roman"/>
          <w:color w:val="000000"/>
          <w:sz w:val="24"/>
          <w:szCs w:val="24"/>
        </w:rPr>
        <w:t xml:space="preserve">establish a </w:t>
      </w:r>
      <w:r w:rsidR="002E260D" w:rsidRPr="00B04887">
        <w:rPr>
          <w:rFonts w:ascii="Times New Roman" w:hAnsi="Times New Roman" w:cs="Times New Roman"/>
          <w:color w:val="000000"/>
          <w:sz w:val="24"/>
          <w:szCs w:val="24"/>
        </w:rPr>
        <w:t>liais</w:t>
      </w:r>
      <w:r w:rsidR="002115A0" w:rsidRPr="00B04887">
        <w:rPr>
          <w:rFonts w:ascii="Times New Roman" w:hAnsi="Times New Roman" w:cs="Times New Roman"/>
          <w:color w:val="000000"/>
          <w:sz w:val="24"/>
          <w:szCs w:val="24"/>
        </w:rPr>
        <w:t xml:space="preserve">on and cooperation between </w:t>
      </w:r>
      <w:r w:rsidR="002E260D" w:rsidRPr="00B04887">
        <w:rPr>
          <w:rFonts w:ascii="Times New Roman" w:hAnsi="Times New Roman" w:cs="Times New Roman"/>
          <w:color w:val="000000"/>
          <w:sz w:val="24"/>
          <w:szCs w:val="24"/>
        </w:rPr>
        <w:t xml:space="preserve">the International Relations Office </w:t>
      </w:r>
      <w:r w:rsidR="001C24C6" w:rsidRPr="00B04887">
        <w:rPr>
          <w:rFonts w:ascii="Times New Roman" w:hAnsi="Times New Roman" w:cs="Times New Roman"/>
          <w:color w:val="000000"/>
          <w:sz w:val="24"/>
          <w:szCs w:val="24"/>
        </w:rPr>
        <w:t xml:space="preserve">and </w:t>
      </w:r>
      <w:r w:rsidR="002E260D" w:rsidRPr="00B04887">
        <w:rPr>
          <w:rFonts w:ascii="Times New Roman" w:hAnsi="Times New Roman" w:cs="Times New Roman"/>
          <w:color w:val="000000"/>
          <w:sz w:val="24"/>
          <w:szCs w:val="24"/>
        </w:rPr>
        <w:t>Disability Office</w:t>
      </w:r>
      <w:r w:rsidR="001C24C6" w:rsidRPr="00B04887">
        <w:rPr>
          <w:rFonts w:ascii="Times New Roman" w:hAnsi="Times New Roman" w:cs="Times New Roman"/>
          <w:color w:val="000000"/>
          <w:sz w:val="24"/>
          <w:szCs w:val="24"/>
        </w:rPr>
        <w:t>(</w:t>
      </w:r>
      <w:r w:rsidR="002E260D" w:rsidRPr="00B04887">
        <w:rPr>
          <w:rFonts w:ascii="Times New Roman" w:hAnsi="Times New Roman" w:cs="Times New Roman"/>
          <w:color w:val="000000"/>
          <w:sz w:val="24"/>
          <w:szCs w:val="24"/>
        </w:rPr>
        <w:t>r</w:t>
      </w:r>
      <w:r w:rsidR="001C24C6" w:rsidRPr="00B04887">
        <w:rPr>
          <w:rFonts w:ascii="Times New Roman" w:hAnsi="Times New Roman" w:cs="Times New Roman"/>
          <w:color w:val="000000"/>
          <w:sz w:val="24"/>
          <w:szCs w:val="24"/>
        </w:rPr>
        <w:t>) at your institution</w:t>
      </w:r>
      <w:r w:rsidR="000E1052">
        <w:rPr>
          <w:rFonts w:ascii="Times New Roman" w:hAnsi="Times New Roman" w:cs="Times New Roman"/>
          <w:color w:val="000000"/>
          <w:sz w:val="24"/>
          <w:szCs w:val="24"/>
        </w:rPr>
        <w:t>,</w:t>
      </w:r>
      <w:r w:rsidR="00A81177" w:rsidRPr="00B04887">
        <w:rPr>
          <w:rFonts w:ascii="Times New Roman" w:hAnsi="Times New Roman" w:cs="Times New Roman"/>
          <w:color w:val="000000"/>
          <w:sz w:val="24"/>
          <w:szCs w:val="24"/>
        </w:rPr>
        <w:t xml:space="preserve"> to promote and support the programme to </w:t>
      </w:r>
      <w:r w:rsidR="000A1B1A" w:rsidRPr="00B04887">
        <w:rPr>
          <w:rFonts w:ascii="Times New Roman" w:hAnsi="Times New Roman" w:cs="Times New Roman"/>
          <w:color w:val="000000"/>
          <w:sz w:val="24"/>
          <w:szCs w:val="24"/>
        </w:rPr>
        <w:t>students and staff</w:t>
      </w:r>
      <w:r w:rsidR="00A81177" w:rsidRPr="00B04887">
        <w:rPr>
          <w:rFonts w:ascii="Times New Roman" w:hAnsi="Times New Roman" w:cs="Times New Roman"/>
          <w:color w:val="000000"/>
          <w:sz w:val="24"/>
          <w:szCs w:val="24"/>
        </w:rPr>
        <w:t xml:space="preserve"> with </w:t>
      </w:r>
      <w:r w:rsidR="000A1B1A" w:rsidRPr="00B04887">
        <w:rPr>
          <w:rFonts w:ascii="Times New Roman" w:hAnsi="Times New Roman" w:cs="Times New Roman"/>
          <w:sz w:val="24"/>
          <w:szCs w:val="24"/>
        </w:rPr>
        <w:t>physical, mental or health-related conditions</w:t>
      </w:r>
      <w:r w:rsidR="00FA30C3" w:rsidRPr="00B04887">
        <w:rPr>
          <w:rFonts w:ascii="Times New Roman" w:hAnsi="Times New Roman" w:cs="Times New Roman"/>
          <w:color w:val="000000"/>
          <w:sz w:val="24"/>
          <w:szCs w:val="24"/>
        </w:rPr>
        <w:t xml:space="preserve">, for example by </w:t>
      </w:r>
      <w:r w:rsidR="006C331E" w:rsidRPr="00B04887">
        <w:rPr>
          <w:rFonts w:ascii="Times New Roman" w:hAnsi="Times New Roman" w:cs="Times New Roman"/>
          <w:color w:val="000000"/>
          <w:sz w:val="24"/>
          <w:szCs w:val="24"/>
        </w:rPr>
        <w:t xml:space="preserve">sharing knowledge and expertise, </w:t>
      </w:r>
      <w:r w:rsidR="00FA30C3" w:rsidRPr="00B04887">
        <w:rPr>
          <w:rFonts w:ascii="Times New Roman" w:hAnsi="Times New Roman" w:cs="Times New Roman"/>
          <w:color w:val="000000"/>
          <w:sz w:val="24"/>
          <w:szCs w:val="24"/>
        </w:rPr>
        <w:t>inviting the</w:t>
      </w:r>
      <w:r w:rsidR="00A81177" w:rsidRPr="00B04887">
        <w:rPr>
          <w:rFonts w:ascii="Times New Roman" w:hAnsi="Times New Roman" w:cs="Times New Roman"/>
          <w:color w:val="000000"/>
          <w:sz w:val="24"/>
          <w:szCs w:val="24"/>
        </w:rPr>
        <w:t xml:space="preserve"> Disability Office(r)</w:t>
      </w:r>
      <w:r w:rsidR="00FA30C3" w:rsidRPr="00B04887">
        <w:rPr>
          <w:rFonts w:ascii="Times New Roman" w:hAnsi="Times New Roman" w:cs="Times New Roman"/>
          <w:color w:val="000000"/>
          <w:sz w:val="24"/>
          <w:szCs w:val="24"/>
        </w:rPr>
        <w:t xml:space="preserve"> to Erasmus+ promotion weeks </w:t>
      </w:r>
      <w:r w:rsidR="00A81177" w:rsidRPr="00B04887">
        <w:rPr>
          <w:rFonts w:ascii="Times New Roman" w:hAnsi="Times New Roman" w:cs="Times New Roman"/>
          <w:color w:val="000000"/>
          <w:sz w:val="24"/>
          <w:szCs w:val="24"/>
        </w:rPr>
        <w:t>at</w:t>
      </w:r>
      <w:r w:rsidR="00FA30C3" w:rsidRPr="00B04887">
        <w:rPr>
          <w:rFonts w:ascii="Times New Roman" w:hAnsi="Times New Roman" w:cs="Times New Roman"/>
          <w:color w:val="000000"/>
          <w:sz w:val="24"/>
          <w:szCs w:val="24"/>
        </w:rPr>
        <w:t xml:space="preserve"> your institution</w:t>
      </w:r>
      <w:r w:rsidR="000E1052">
        <w:rPr>
          <w:rFonts w:ascii="Times New Roman" w:hAnsi="Times New Roman" w:cs="Times New Roman"/>
          <w:color w:val="000000"/>
          <w:sz w:val="24"/>
          <w:szCs w:val="24"/>
        </w:rPr>
        <w:t>, etc</w:t>
      </w:r>
      <w:r w:rsidR="00FA30C3" w:rsidRPr="00B04887">
        <w:rPr>
          <w:rFonts w:ascii="Times New Roman" w:hAnsi="Times New Roman" w:cs="Times New Roman"/>
          <w:color w:val="000000"/>
          <w:sz w:val="24"/>
          <w:szCs w:val="24"/>
        </w:rPr>
        <w:t>.</w:t>
      </w:r>
    </w:p>
    <w:p w:rsidR="00B47052" w:rsidRPr="00B04887" w:rsidRDefault="00B47052" w:rsidP="001F02A4">
      <w:pPr>
        <w:pStyle w:val="ListeParagraf"/>
        <w:spacing w:after="0" w:line="240" w:lineRule="auto"/>
        <w:ind w:left="360"/>
        <w:jc w:val="both"/>
        <w:rPr>
          <w:rFonts w:ascii="Times New Roman" w:hAnsi="Times New Roman" w:cs="Times New Roman"/>
          <w:color w:val="000000"/>
          <w:sz w:val="24"/>
          <w:szCs w:val="24"/>
        </w:rPr>
      </w:pPr>
    </w:p>
    <w:p w:rsidR="006B19F6" w:rsidRPr="007D40C2"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7D40C2">
        <w:rPr>
          <w:rFonts w:ascii="Times New Roman" w:hAnsi="Times New Roman" w:cs="Times New Roman"/>
          <w:b/>
          <w:color w:val="000000"/>
          <w:sz w:val="24"/>
          <w:szCs w:val="24"/>
        </w:rPr>
        <w:t>T</w:t>
      </w:r>
      <w:r w:rsidR="001C24C6" w:rsidRPr="007D40C2">
        <w:rPr>
          <w:rFonts w:ascii="Times New Roman" w:hAnsi="Times New Roman" w:cs="Times New Roman"/>
          <w:b/>
          <w:color w:val="000000"/>
          <w:sz w:val="24"/>
          <w:szCs w:val="24"/>
        </w:rPr>
        <w:t xml:space="preserve">o include the following </w:t>
      </w:r>
      <w:r w:rsidR="00DA6295" w:rsidRPr="007D40C2">
        <w:rPr>
          <w:rFonts w:ascii="Times New Roman" w:hAnsi="Times New Roman" w:cs="Times New Roman"/>
          <w:b/>
          <w:color w:val="000000"/>
          <w:sz w:val="24"/>
          <w:szCs w:val="24"/>
        </w:rPr>
        <w:t xml:space="preserve">optional </w:t>
      </w:r>
      <w:r w:rsidR="007B1EE0" w:rsidRPr="007D40C2">
        <w:rPr>
          <w:rFonts w:ascii="Times New Roman" w:hAnsi="Times New Roman" w:cs="Times New Roman"/>
          <w:b/>
          <w:color w:val="000000"/>
          <w:sz w:val="24"/>
          <w:szCs w:val="24"/>
        </w:rPr>
        <w:t xml:space="preserve">question </w:t>
      </w:r>
      <w:r w:rsidR="001C24C6" w:rsidRPr="007D40C2">
        <w:rPr>
          <w:rFonts w:ascii="Times New Roman" w:hAnsi="Times New Roman" w:cs="Times New Roman"/>
          <w:b/>
          <w:color w:val="000000"/>
          <w:sz w:val="24"/>
          <w:szCs w:val="24"/>
        </w:rPr>
        <w:t xml:space="preserve">in </w:t>
      </w:r>
      <w:r w:rsidR="007B1EE0" w:rsidRPr="007D40C2">
        <w:rPr>
          <w:rFonts w:ascii="Times New Roman" w:hAnsi="Times New Roman" w:cs="Times New Roman"/>
          <w:b/>
          <w:color w:val="000000"/>
          <w:sz w:val="24"/>
          <w:szCs w:val="24"/>
        </w:rPr>
        <w:t xml:space="preserve">the standard </w:t>
      </w:r>
      <w:r w:rsidR="001C24C6" w:rsidRPr="007D40C2">
        <w:rPr>
          <w:rFonts w:ascii="Times New Roman" w:hAnsi="Times New Roman" w:cs="Times New Roman"/>
          <w:b/>
          <w:color w:val="000000"/>
          <w:sz w:val="24"/>
          <w:szCs w:val="24"/>
        </w:rPr>
        <w:t xml:space="preserve">Erasmus+ application form for </w:t>
      </w:r>
      <w:r w:rsidR="00DA3F14" w:rsidRPr="007D40C2">
        <w:rPr>
          <w:rFonts w:ascii="Times New Roman" w:hAnsi="Times New Roman" w:cs="Times New Roman"/>
          <w:b/>
          <w:color w:val="000000"/>
          <w:sz w:val="24"/>
          <w:szCs w:val="24"/>
        </w:rPr>
        <w:t xml:space="preserve">outgoing </w:t>
      </w:r>
      <w:r w:rsidR="001C24C6" w:rsidRPr="007D40C2">
        <w:rPr>
          <w:rFonts w:ascii="Times New Roman" w:hAnsi="Times New Roman" w:cs="Times New Roman"/>
          <w:b/>
          <w:color w:val="000000"/>
          <w:sz w:val="24"/>
          <w:szCs w:val="24"/>
        </w:rPr>
        <w:t>students and staff</w:t>
      </w:r>
      <w:r w:rsidR="00F50034" w:rsidRPr="007D40C2">
        <w:rPr>
          <w:rFonts w:ascii="Times New Roman" w:hAnsi="Times New Roman" w:cs="Times New Roman"/>
          <w:b/>
          <w:color w:val="000000"/>
          <w:sz w:val="24"/>
          <w:szCs w:val="24"/>
        </w:rPr>
        <w:t>,</w:t>
      </w:r>
      <w:r w:rsidR="007B1EE0" w:rsidRPr="007D40C2">
        <w:rPr>
          <w:rFonts w:ascii="Times New Roman" w:hAnsi="Times New Roman" w:cs="Times New Roman"/>
          <w:b/>
          <w:color w:val="000000"/>
          <w:sz w:val="24"/>
          <w:szCs w:val="24"/>
        </w:rPr>
        <w:t xml:space="preserve"> to invite them to disclose their individual needs</w:t>
      </w:r>
      <w:r w:rsidR="001C24C6" w:rsidRPr="007D40C2">
        <w:rPr>
          <w:rFonts w:ascii="Times New Roman" w:hAnsi="Times New Roman" w:cs="Times New Roman"/>
          <w:color w:val="000000"/>
          <w:sz w:val="24"/>
          <w:szCs w:val="24"/>
        </w:rPr>
        <w:t xml:space="preserve">: </w:t>
      </w:r>
      <w:r w:rsidR="00FB1E5E" w:rsidRPr="007D40C2">
        <w:rPr>
          <w:rFonts w:ascii="Times New Roman" w:hAnsi="Times New Roman" w:cs="Times New Roman"/>
          <w:color w:val="000000"/>
          <w:sz w:val="24"/>
          <w:szCs w:val="24"/>
        </w:rPr>
        <w:t>"</w:t>
      </w:r>
      <w:r w:rsidR="001C24C6" w:rsidRPr="007D40C2">
        <w:rPr>
          <w:rFonts w:ascii="Times New Roman" w:hAnsi="Times New Roman" w:cs="Times New Roman"/>
          <w:color w:val="000000"/>
          <w:sz w:val="24"/>
          <w:szCs w:val="24"/>
        </w:rPr>
        <w:t>Do you have access needs</w:t>
      </w:r>
      <w:r w:rsidR="00AC3664" w:rsidRPr="007D40C2">
        <w:rPr>
          <w:rFonts w:ascii="Times New Roman" w:hAnsi="Times New Roman" w:cs="Times New Roman"/>
          <w:color w:val="000000"/>
          <w:sz w:val="24"/>
          <w:szCs w:val="24"/>
        </w:rPr>
        <w:t xml:space="preserve"> (</w:t>
      </w:r>
      <w:r w:rsidR="00AC3664" w:rsidRPr="007D40C2">
        <w:rPr>
          <w:rFonts w:ascii="Times New Roman" w:hAnsi="Times New Roman" w:cs="Times New Roman"/>
          <w:sz w:val="24"/>
          <w:szCs w:val="24"/>
        </w:rPr>
        <w:t>physical, mental or health-related conditions)</w:t>
      </w:r>
      <w:r w:rsidR="001C24C6" w:rsidRPr="007D40C2">
        <w:rPr>
          <w:rFonts w:ascii="Times New Roman" w:hAnsi="Times New Roman" w:cs="Times New Roman"/>
          <w:color w:val="000000"/>
          <w:sz w:val="24"/>
          <w:szCs w:val="24"/>
        </w:rPr>
        <w:t xml:space="preserve">? </w:t>
      </w:r>
      <w:r w:rsidR="001C24C6" w:rsidRPr="007D40C2">
        <w:rPr>
          <w:rFonts w:ascii="Times New Roman" w:hAnsi="Times New Roman" w:cs="Times New Roman"/>
          <w:i/>
          <w:color w:val="000000"/>
          <w:sz w:val="24"/>
          <w:szCs w:val="24"/>
        </w:rPr>
        <w:t>Yes/No</w:t>
      </w:r>
      <w:r w:rsidR="00187243" w:rsidRPr="007D40C2">
        <w:rPr>
          <w:rFonts w:ascii="Times New Roman" w:hAnsi="Times New Roman" w:cs="Times New Roman"/>
          <w:i/>
          <w:color w:val="000000"/>
          <w:sz w:val="24"/>
          <w:szCs w:val="24"/>
        </w:rPr>
        <w:t xml:space="preserve"> (optional)</w:t>
      </w:r>
      <w:r w:rsidR="00AC00C4" w:rsidRPr="007D40C2">
        <w:rPr>
          <w:rFonts w:ascii="Times New Roman" w:hAnsi="Times New Roman" w:cs="Times New Roman"/>
          <w:i/>
          <w:color w:val="000000"/>
          <w:sz w:val="24"/>
          <w:szCs w:val="24"/>
        </w:rPr>
        <w:t>.</w:t>
      </w:r>
      <w:r w:rsidR="00740058" w:rsidRPr="007D40C2" w:rsidDel="00740058">
        <w:rPr>
          <w:rFonts w:ascii="Times New Roman" w:hAnsi="Times New Roman" w:cs="Times New Roman"/>
          <w:color w:val="000000"/>
          <w:sz w:val="24"/>
          <w:szCs w:val="24"/>
        </w:rPr>
        <w:t xml:space="preserve"> </w:t>
      </w:r>
      <w:r w:rsidR="001C24C6" w:rsidRPr="007D40C2">
        <w:rPr>
          <w:rFonts w:ascii="Times New Roman" w:hAnsi="Times New Roman" w:cs="Times New Roman"/>
          <w:color w:val="000000"/>
          <w:sz w:val="24"/>
          <w:szCs w:val="24"/>
        </w:rPr>
        <w:t xml:space="preserve">If yes, </w:t>
      </w:r>
      <w:r w:rsidR="00AC2FCF" w:rsidRPr="007D40C2">
        <w:rPr>
          <w:rFonts w:ascii="Times New Roman" w:hAnsi="Times New Roman" w:cs="Times New Roman"/>
          <w:color w:val="000000"/>
          <w:sz w:val="24"/>
          <w:szCs w:val="24"/>
        </w:rPr>
        <w:t xml:space="preserve">we invite you to disclose this information so that your needs can be addressed and </w:t>
      </w:r>
      <w:r w:rsidR="001C24C6" w:rsidRPr="007D40C2">
        <w:rPr>
          <w:rFonts w:ascii="Times New Roman" w:hAnsi="Times New Roman" w:cs="Times New Roman"/>
          <w:color w:val="000000"/>
          <w:sz w:val="24"/>
          <w:szCs w:val="24"/>
        </w:rPr>
        <w:t xml:space="preserve">you can apply for an additional grant in order to cover the extra costs which may incur during your </w:t>
      </w:r>
      <w:r w:rsidR="00F344F5" w:rsidRPr="007D40C2">
        <w:rPr>
          <w:rFonts w:ascii="Times New Roman" w:hAnsi="Times New Roman" w:cs="Times New Roman"/>
          <w:color w:val="000000"/>
          <w:sz w:val="24"/>
          <w:szCs w:val="24"/>
        </w:rPr>
        <w:t xml:space="preserve">Erasmus+ </w:t>
      </w:r>
      <w:r w:rsidR="001C24C6" w:rsidRPr="007D40C2">
        <w:rPr>
          <w:rFonts w:ascii="Times New Roman" w:hAnsi="Times New Roman" w:cs="Times New Roman"/>
          <w:color w:val="000000"/>
          <w:sz w:val="24"/>
          <w:szCs w:val="24"/>
        </w:rPr>
        <w:t>mobility</w:t>
      </w:r>
      <w:r w:rsidR="005A5EA7" w:rsidRPr="007D40C2">
        <w:rPr>
          <w:rFonts w:ascii="Times New Roman" w:hAnsi="Times New Roman" w:cs="Times New Roman"/>
          <w:color w:val="000000"/>
          <w:sz w:val="24"/>
          <w:szCs w:val="24"/>
        </w:rPr>
        <w:t>.</w:t>
      </w:r>
      <w:r w:rsidR="00FB1E5E" w:rsidRPr="007D40C2">
        <w:rPr>
          <w:rFonts w:ascii="Times New Roman" w:hAnsi="Times New Roman" w:cs="Times New Roman"/>
          <w:color w:val="000000"/>
          <w:sz w:val="24"/>
          <w:szCs w:val="24"/>
        </w:rPr>
        <w:t>"</w:t>
      </w:r>
    </w:p>
    <w:p w:rsidR="00B47052" w:rsidRPr="00B04887" w:rsidRDefault="00B47052" w:rsidP="001F02A4">
      <w:pPr>
        <w:pStyle w:val="ListeParagraf"/>
        <w:spacing w:after="0"/>
        <w:ind w:left="360"/>
        <w:jc w:val="both"/>
        <w:rPr>
          <w:rFonts w:ascii="Times New Roman" w:hAnsi="Times New Roman" w:cs="Times New Roman"/>
          <w:color w:val="000000"/>
          <w:sz w:val="24"/>
          <w:szCs w:val="24"/>
        </w:rPr>
      </w:pPr>
    </w:p>
    <w:p w:rsidR="00287E26" w:rsidRPr="00B06CDE" w:rsidRDefault="00F959F9"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 xml:space="preserve">To specify in the </w:t>
      </w:r>
      <w:hyperlink r:id="rId9" w:history="1">
        <w:r w:rsidRPr="00B04887">
          <w:rPr>
            <w:rStyle w:val="Kpr"/>
            <w:rFonts w:ascii="Times New Roman" w:hAnsi="Times New Roman" w:cs="Times New Roman"/>
            <w:sz w:val="24"/>
            <w:szCs w:val="24"/>
          </w:rPr>
          <w:t>Inter-Institutional Agreements</w:t>
        </w:r>
      </w:hyperlink>
      <w:r w:rsidRPr="00B04887">
        <w:rPr>
          <w:rFonts w:ascii="Times New Roman" w:hAnsi="Times New Roman" w:cs="Times New Roman"/>
          <w:color w:val="000000"/>
          <w:sz w:val="24"/>
          <w:szCs w:val="24"/>
        </w:rPr>
        <w:t xml:space="preserve"> </w:t>
      </w:r>
      <w:r w:rsidR="00E108EE" w:rsidRPr="00B04887">
        <w:rPr>
          <w:rFonts w:ascii="Times New Roman" w:hAnsi="Times New Roman" w:cs="Times New Roman"/>
          <w:color w:val="000000"/>
          <w:sz w:val="24"/>
          <w:szCs w:val="24"/>
        </w:rPr>
        <w:t xml:space="preserve">what measures </w:t>
      </w:r>
      <w:r w:rsidR="00287E26" w:rsidRPr="00B04887">
        <w:rPr>
          <w:rFonts w:ascii="Times New Roman" w:hAnsi="Times New Roman" w:cs="Times New Roman"/>
          <w:color w:val="000000"/>
          <w:sz w:val="24"/>
          <w:szCs w:val="24"/>
        </w:rPr>
        <w:t xml:space="preserve">your institution is </w:t>
      </w:r>
      <w:r w:rsidR="00E108EE" w:rsidRPr="00B04887">
        <w:rPr>
          <w:rFonts w:ascii="Times New Roman" w:hAnsi="Times New Roman" w:cs="Times New Roman"/>
          <w:color w:val="000000"/>
          <w:sz w:val="24"/>
          <w:szCs w:val="24"/>
        </w:rPr>
        <w:t>implementing to create</w:t>
      </w:r>
      <w:r w:rsidR="00287E26" w:rsidRPr="00B04887">
        <w:rPr>
          <w:rFonts w:ascii="Times New Roman" w:hAnsi="Times New Roman" w:cs="Times New Roman"/>
          <w:color w:val="000000"/>
          <w:sz w:val="24"/>
          <w:szCs w:val="24"/>
        </w:rPr>
        <w:t xml:space="preserve"> an inclusive environment, and what</w:t>
      </w:r>
      <w:r w:rsidRPr="00B04887">
        <w:rPr>
          <w:rFonts w:ascii="Times New Roman" w:hAnsi="Times New Roman" w:cs="Times New Roman"/>
          <w:color w:val="000000"/>
          <w:sz w:val="24"/>
          <w:szCs w:val="24"/>
        </w:rPr>
        <w:t xml:space="preserve"> infrastructure </w:t>
      </w:r>
      <w:r w:rsidR="00287E26" w:rsidRPr="00B04887">
        <w:rPr>
          <w:rFonts w:ascii="Times New Roman" w:hAnsi="Times New Roman" w:cs="Times New Roman"/>
          <w:color w:val="000000"/>
          <w:sz w:val="24"/>
          <w:szCs w:val="24"/>
        </w:rPr>
        <w:t xml:space="preserve">and support services it </w:t>
      </w:r>
      <w:r w:rsidR="00E108EE" w:rsidRPr="00B04887">
        <w:rPr>
          <w:rFonts w:ascii="Times New Roman" w:hAnsi="Times New Roman" w:cs="Times New Roman"/>
          <w:color w:val="000000"/>
          <w:sz w:val="24"/>
          <w:szCs w:val="24"/>
        </w:rPr>
        <w:t>provides to</w:t>
      </w:r>
      <w:r w:rsidRPr="00B04887">
        <w:rPr>
          <w:rFonts w:ascii="Times New Roman" w:hAnsi="Times New Roman" w:cs="Times New Roman"/>
          <w:color w:val="000000"/>
          <w:sz w:val="24"/>
          <w:szCs w:val="24"/>
        </w:rPr>
        <w:t xml:space="preserve"> stud</w:t>
      </w:r>
      <w:r w:rsidR="00287E26" w:rsidRPr="00B04887">
        <w:rPr>
          <w:rFonts w:ascii="Times New Roman" w:hAnsi="Times New Roman" w:cs="Times New Roman"/>
          <w:color w:val="000000"/>
          <w:sz w:val="24"/>
          <w:szCs w:val="24"/>
        </w:rPr>
        <w:t xml:space="preserve">ents and staff with </w:t>
      </w:r>
      <w:r w:rsidR="00FD7974" w:rsidRPr="00B04887">
        <w:rPr>
          <w:rFonts w:ascii="Times New Roman" w:hAnsi="Times New Roman" w:cs="Times New Roman"/>
          <w:sz w:val="24"/>
          <w:szCs w:val="24"/>
        </w:rPr>
        <w:t>physical, mental or health-related conditions</w:t>
      </w:r>
      <w:r w:rsidR="00287E26" w:rsidRPr="00B04887">
        <w:rPr>
          <w:rFonts w:ascii="Times New Roman" w:hAnsi="Times New Roman" w:cs="Times New Roman"/>
          <w:color w:val="000000"/>
          <w:sz w:val="24"/>
          <w:szCs w:val="24"/>
        </w:rPr>
        <w:t xml:space="preserve">; </w:t>
      </w:r>
      <w:r w:rsidR="00E108EE" w:rsidRPr="00B04887">
        <w:rPr>
          <w:rFonts w:ascii="Times New Roman" w:hAnsi="Times New Roman" w:cs="Times New Roman"/>
          <w:color w:val="000000"/>
          <w:sz w:val="24"/>
          <w:szCs w:val="24"/>
        </w:rPr>
        <w:t xml:space="preserve">and </w:t>
      </w:r>
      <w:r w:rsidR="00287E26" w:rsidRPr="00B04887">
        <w:rPr>
          <w:rFonts w:ascii="Times New Roman" w:hAnsi="Times New Roman" w:cs="Times New Roman"/>
          <w:color w:val="000000"/>
          <w:sz w:val="24"/>
          <w:szCs w:val="24"/>
        </w:rPr>
        <w:t>t</w:t>
      </w:r>
      <w:r w:rsidR="00287E26" w:rsidRPr="00B06CDE">
        <w:rPr>
          <w:rFonts w:ascii="Times New Roman" w:hAnsi="Times New Roman" w:cs="Times New Roman"/>
          <w:color w:val="000000"/>
          <w:sz w:val="24"/>
          <w:szCs w:val="24"/>
        </w:rPr>
        <w:t>o use th</w:t>
      </w:r>
      <w:r w:rsidR="00287E26" w:rsidRPr="00B04887">
        <w:rPr>
          <w:rFonts w:ascii="Times New Roman" w:hAnsi="Times New Roman" w:cs="Times New Roman"/>
          <w:color w:val="000000"/>
          <w:sz w:val="24"/>
          <w:szCs w:val="24"/>
        </w:rPr>
        <w:t>e</w:t>
      </w:r>
      <w:r w:rsidR="00287E26" w:rsidRPr="00B06CDE">
        <w:rPr>
          <w:rFonts w:ascii="Times New Roman" w:hAnsi="Times New Roman" w:cs="Times New Roman"/>
          <w:color w:val="000000"/>
          <w:sz w:val="24"/>
          <w:szCs w:val="24"/>
        </w:rPr>
        <w:t xml:space="preserve"> information </w:t>
      </w:r>
      <w:r w:rsidR="00287E26" w:rsidRPr="00B04887">
        <w:rPr>
          <w:rFonts w:ascii="Times New Roman" w:hAnsi="Times New Roman" w:cs="Times New Roman"/>
          <w:color w:val="000000"/>
          <w:sz w:val="24"/>
          <w:szCs w:val="24"/>
        </w:rPr>
        <w:t xml:space="preserve">from your partner institutions </w:t>
      </w:r>
      <w:r w:rsidR="00287E26" w:rsidRPr="00B06CDE">
        <w:rPr>
          <w:rFonts w:ascii="Times New Roman" w:hAnsi="Times New Roman" w:cs="Times New Roman"/>
          <w:color w:val="000000"/>
          <w:sz w:val="24"/>
          <w:szCs w:val="24"/>
        </w:rPr>
        <w:t xml:space="preserve">in the </w:t>
      </w:r>
      <w:hyperlink r:id="rId10" w:history="1">
        <w:r w:rsidR="00287E26" w:rsidRPr="00B04887">
          <w:rPr>
            <w:rStyle w:val="Kpr"/>
            <w:rFonts w:ascii="Times New Roman" w:hAnsi="Times New Roman" w:cs="Times New Roman"/>
            <w:sz w:val="24"/>
            <w:szCs w:val="24"/>
          </w:rPr>
          <w:t>Inter-Institutional Agreements</w:t>
        </w:r>
      </w:hyperlink>
      <w:r w:rsidR="00287E26" w:rsidRPr="00B04887">
        <w:rPr>
          <w:rFonts w:ascii="Times New Roman" w:hAnsi="Times New Roman" w:cs="Times New Roman"/>
          <w:color w:val="000000"/>
          <w:sz w:val="24"/>
          <w:szCs w:val="24"/>
        </w:rPr>
        <w:t xml:space="preserve"> to best orient your students and staff to make informed choices about their mobility destination</w:t>
      </w:r>
      <w:r w:rsidR="006E27FE" w:rsidRPr="00B04887">
        <w:rPr>
          <w:rFonts w:ascii="Times New Roman" w:hAnsi="Times New Roman" w:cs="Times New Roman"/>
          <w:color w:val="000000"/>
          <w:sz w:val="24"/>
          <w:szCs w:val="24"/>
        </w:rPr>
        <w:t>.</w:t>
      </w:r>
    </w:p>
    <w:p w:rsidR="00287E26" w:rsidRPr="00B04887" w:rsidRDefault="00287E26" w:rsidP="001F02A4">
      <w:pPr>
        <w:pStyle w:val="ListeParagraf"/>
        <w:spacing w:after="0" w:line="240" w:lineRule="auto"/>
        <w:ind w:left="360"/>
        <w:jc w:val="both"/>
        <w:rPr>
          <w:rFonts w:ascii="Times New Roman" w:hAnsi="Times New Roman" w:cs="Times New Roman"/>
          <w:color w:val="000000"/>
          <w:sz w:val="24"/>
          <w:szCs w:val="24"/>
        </w:rPr>
      </w:pPr>
    </w:p>
    <w:p w:rsidR="00B06CDE" w:rsidRPr="00B06CDE" w:rsidRDefault="00B06CDE" w:rsidP="001F02A4">
      <w:pPr>
        <w:pStyle w:val="ListeParagraf"/>
        <w:numPr>
          <w:ilvl w:val="0"/>
          <w:numId w:val="13"/>
        </w:numPr>
        <w:spacing w:after="0" w:line="240" w:lineRule="auto"/>
        <w:ind w:left="360"/>
        <w:jc w:val="both"/>
        <w:rPr>
          <w:rStyle w:val="Kpr"/>
          <w:rFonts w:ascii="Times New Roman" w:hAnsi="Times New Roman" w:cs="Times New Roman"/>
          <w:color w:val="000000"/>
          <w:sz w:val="24"/>
          <w:szCs w:val="24"/>
          <w:u w:val="none"/>
        </w:rPr>
      </w:pPr>
      <w:r w:rsidRPr="00B04887">
        <w:rPr>
          <w:rFonts w:ascii="Times New Roman" w:hAnsi="Times New Roman" w:cs="Times New Roman"/>
          <w:color w:val="000000"/>
          <w:sz w:val="24"/>
          <w:szCs w:val="24"/>
        </w:rPr>
        <w:t xml:space="preserve">To fill in the information of your institution in </w:t>
      </w:r>
      <w:proofErr w:type="spellStart"/>
      <w:r w:rsidR="00ED09A1" w:rsidRPr="00B04887">
        <w:rPr>
          <w:rFonts w:ascii="Times New Roman" w:hAnsi="Times New Roman" w:cs="Times New Roman"/>
          <w:color w:val="000000"/>
          <w:sz w:val="24"/>
          <w:szCs w:val="24"/>
        </w:rPr>
        <w:t>Map</w:t>
      </w:r>
      <w:r w:rsidR="00ED09A1">
        <w:rPr>
          <w:rFonts w:ascii="Times New Roman" w:hAnsi="Times New Roman" w:cs="Times New Roman"/>
          <w:color w:val="000000"/>
          <w:sz w:val="24"/>
          <w:szCs w:val="24"/>
        </w:rPr>
        <w:t>A</w:t>
      </w:r>
      <w:r w:rsidR="00ED09A1" w:rsidRPr="00B04887">
        <w:rPr>
          <w:rFonts w:ascii="Times New Roman" w:hAnsi="Times New Roman" w:cs="Times New Roman"/>
          <w:color w:val="000000"/>
          <w:sz w:val="24"/>
          <w:szCs w:val="24"/>
        </w:rPr>
        <w:t>bility</w:t>
      </w:r>
      <w:proofErr w:type="spellEnd"/>
      <w:r w:rsidR="0037396D">
        <w:rPr>
          <w:rFonts w:ascii="Times New Roman" w:hAnsi="Times New Roman" w:cs="Times New Roman"/>
          <w:color w:val="000000"/>
          <w:sz w:val="24"/>
          <w:szCs w:val="24"/>
        </w:rPr>
        <w:t xml:space="preserve"> – an </w:t>
      </w:r>
      <w:r w:rsidRPr="00B04887">
        <w:rPr>
          <w:rFonts w:ascii="Times New Roman" w:hAnsi="Times New Roman" w:cs="Times New Roman"/>
          <w:color w:val="000000"/>
          <w:sz w:val="24"/>
          <w:szCs w:val="24"/>
        </w:rPr>
        <w:t xml:space="preserve">online tool mapping the accessibility of higher education institutions developed by the Erasmus Student Network (ESN) at </w:t>
      </w:r>
      <w:hyperlink r:id="rId11" w:history="1">
        <w:r w:rsidRPr="00B04887">
          <w:rPr>
            <w:rStyle w:val="Kpr"/>
            <w:rFonts w:ascii="Times New Roman" w:hAnsi="Times New Roman" w:cs="Times New Roman"/>
            <w:sz w:val="24"/>
            <w:szCs w:val="24"/>
          </w:rPr>
          <w:t>http://exchangeability.eu/mapability-map</w:t>
        </w:r>
      </w:hyperlink>
    </w:p>
    <w:p w:rsidR="00B06CDE" w:rsidRPr="00B06CDE" w:rsidRDefault="00B06CDE" w:rsidP="001F02A4">
      <w:pPr>
        <w:pStyle w:val="ListeParagraf"/>
        <w:spacing w:after="0" w:line="240" w:lineRule="auto"/>
        <w:ind w:left="360"/>
        <w:jc w:val="both"/>
        <w:rPr>
          <w:rStyle w:val="Kpr"/>
          <w:rFonts w:ascii="Times New Roman" w:hAnsi="Times New Roman" w:cs="Times New Roman"/>
          <w:color w:val="000000"/>
          <w:sz w:val="24"/>
          <w:szCs w:val="24"/>
          <w:u w:val="none"/>
        </w:rPr>
      </w:pPr>
    </w:p>
    <w:p w:rsidR="00B04887" w:rsidRPr="001F02A4"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lastRenderedPageBreak/>
        <w:t>T</w:t>
      </w:r>
      <w:r w:rsidR="001C24C6" w:rsidRPr="00B04887">
        <w:rPr>
          <w:rFonts w:ascii="Times New Roman" w:hAnsi="Times New Roman" w:cs="Times New Roman"/>
          <w:color w:val="000000"/>
          <w:sz w:val="24"/>
          <w:szCs w:val="24"/>
        </w:rPr>
        <w:t xml:space="preserve">o </w:t>
      </w:r>
      <w:r w:rsidR="00287E26" w:rsidRPr="00B04887">
        <w:rPr>
          <w:rFonts w:ascii="Times New Roman" w:hAnsi="Times New Roman" w:cs="Times New Roman"/>
          <w:color w:val="000000"/>
          <w:sz w:val="24"/>
          <w:szCs w:val="24"/>
        </w:rPr>
        <w:t xml:space="preserve">keep </w:t>
      </w:r>
      <w:r w:rsidR="001C24C6" w:rsidRPr="00B04887">
        <w:rPr>
          <w:rFonts w:ascii="Times New Roman" w:hAnsi="Times New Roman" w:cs="Times New Roman"/>
          <w:color w:val="000000"/>
          <w:sz w:val="24"/>
          <w:szCs w:val="24"/>
        </w:rPr>
        <w:t xml:space="preserve">a </w:t>
      </w:r>
      <w:r w:rsidR="00287E26" w:rsidRPr="00B04887">
        <w:rPr>
          <w:rFonts w:ascii="Times New Roman" w:hAnsi="Times New Roman" w:cs="Times New Roman"/>
          <w:color w:val="000000"/>
          <w:sz w:val="24"/>
          <w:szCs w:val="24"/>
        </w:rPr>
        <w:t xml:space="preserve">close </w:t>
      </w:r>
      <w:r w:rsidR="001C24C6" w:rsidRPr="00B04887">
        <w:rPr>
          <w:rFonts w:ascii="Times New Roman" w:hAnsi="Times New Roman" w:cs="Times New Roman"/>
          <w:color w:val="000000"/>
          <w:sz w:val="24"/>
          <w:szCs w:val="24"/>
        </w:rPr>
        <w:t xml:space="preserve">cooperation with your partner institutions </w:t>
      </w:r>
      <w:r w:rsidR="00287E26" w:rsidRPr="00B04887">
        <w:rPr>
          <w:rFonts w:ascii="Times New Roman" w:hAnsi="Times New Roman" w:cs="Times New Roman"/>
          <w:color w:val="000000"/>
          <w:sz w:val="24"/>
          <w:szCs w:val="24"/>
        </w:rPr>
        <w:t xml:space="preserve">at all stages of the mobility </w:t>
      </w:r>
      <w:r w:rsidR="00E734BB" w:rsidRPr="00B04887">
        <w:rPr>
          <w:rFonts w:ascii="Times New Roman" w:hAnsi="Times New Roman" w:cs="Times New Roman"/>
          <w:color w:val="000000"/>
          <w:sz w:val="24"/>
          <w:szCs w:val="24"/>
        </w:rPr>
        <w:t xml:space="preserve">on accessibility needs of your </w:t>
      </w:r>
      <w:r w:rsidR="006B19F6" w:rsidRPr="00B04887">
        <w:rPr>
          <w:rFonts w:ascii="Times New Roman" w:hAnsi="Times New Roman" w:cs="Times New Roman"/>
          <w:color w:val="000000"/>
          <w:sz w:val="24"/>
          <w:szCs w:val="24"/>
        </w:rPr>
        <w:t>Erasmus+ students and staff</w:t>
      </w:r>
      <w:r w:rsidR="009C7423" w:rsidRPr="00B04887">
        <w:rPr>
          <w:rFonts w:ascii="Times New Roman" w:hAnsi="Times New Roman" w:cs="Times New Roman"/>
          <w:color w:val="000000"/>
          <w:sz w:val="24"/>
          <w:szCs w:val="24"/>
        </w:rPr>
        <w:t xml:space="preserve"> </w:t>
      </w:r>
      <w:r w:rsidR="009C7423" w:rsidRPr="00B04887">
        <w:rPr>
          <w:rFonts w:ascii="Times New Roman" w:hAnsi="Times New Roman" w:cs="Times New Roman"/>
          <w:sz w:val="24"/>
          <w:szCs w:val="24"/>
        </w:rPr>
        <w:t>physical, mental or health-related conditions</w:t>
      </w:r>
      <w:r w:rsidR="00287E26" w:rsidRPr="00B04887">
        <w:rPr>
          <w:rFonts w:ascii="Times New Roman" w:hAnsi="Times New Roman" w:cs="Times New Roman"/>
          <w:sz w:val="24"/>
          <w:szCs w:val="24"/>
        </w:rPr>
        <w:t>.</w:t>
      </w:r>
    </w:p>
    <w:p w:rsidR="001F02A4" w:rsidRPr="00F155F9" w:rsidRDefault="001F02A4" w:rsidP="001F02A4">
      <w:pPr>
        <w:pStyle w:val="ListeParagraf"/>
        <w:spacing w:after="0" w:line="240" w:lineRule="auto"/>
        <w:ind w:left="360"/>
        <w:jc w:val="both"/>
        <w:rPr>
          <w:rFonts w:ascii="Times New Roman" w:hAnsi="Times New Roman" w:cs="Times New Roman"/>
          <w:color w:val="000000"/>
          <w:sz w:val="24"/>
          <w:szCs w:val="24"/>
        </w:rPr>
      </w:pPr>
    </w:p>
    <w:p w:rsidR="00675E72" w:rsidRPr="001F02A4" w:rsidRDefault="00B04887" w:rsidP="001F02A4">
      <w:pPr>
        <w:numPr>
          <w:ilvl w:val="0"/>
          <w:numId w:val="13"/>
        </w:numPr>
        <w:ind w:left="360"/>
        <w:jc w:val="both"/>
        <w:rPr>
          <w:lang w:val="en-GB"/>
        </w:rPr>
      </w:pPr>
      <w:r w:rsidRPr="00C70DC0">
        <w:rPr>
          <w:color w:val="000000"/>
        </w:rPr>
        <w:t>To have a look at t</w:t>
      </w:r>
      <w:r w:rsidR="00C70DC0">
        <w:rPr>
          <w:color w:val="000000"/>
        </w:rPr>
        <w:t>he</w:t>
      </w:r>
      <w:hyperlink r:id="rId12" w:history="1">
        <w:r w:rsidRPr="00C70DC0">
          <w:rPr>
            <w:rStyle w:val="Kpr"/>
            <w:lang w:val="en-GB"/>
          </w:rPr>
          <w:t xml:space="preserve"> A-Z Guide to inclusive international mobility</w:t>
        </w:r>
      </w:hyperlink>
      <w:r w:rsidR="00C70DC0" w:rsidRPr="00C70DC0">
        <w:rPr>
          <w:lang w:val="en-GB"/>
        </w:rPr>
        <w:t xml:space="preserve"> and t</w:t>
      </w:r>
      <w:r w:rsidR="00C70DC0" w:rsidRPr="00C70DC0">
        <w:t>o seek more relevant information on access and diversity in study abr</w:t>
      </w:r>
      <w:r w:rsidR="00C70DC0">
        <w:t xml:space="preserve">oad on </w:t>
      </w:r>
      <w:r w:rsidR="00C70DC0" w:rsidRPr="00C70DC0">
        <w:t xml:space="preserve">the </w:t>
      </w:r>
      <w:hyperlink r:id="rId13" w:history="1">
        <w:r w:rsidR="00C70DC0" w:rsidRPr="00C70DC0">
          <w:rPr>
            <w:rStyle w:val="Kpr"/>
          </w:rPr>
          <w:t>EAIE Access &amp; Diversity platform</w:t>
        </w:r>
      </w:hyperlink>
      <w:r w:rsidR="001F02A4">
        <w:t>.</w:t>
      </w:r>
    </w:p>
    <w:p w:rsidR="001F02A4" w:rsidRPr="00F155F9" w:rsidRDefault="001F02A4" w:rsidP="001F02A4">
      <w:pPr>
        <w:ind w:left="360"/>
        <w:jc w:val="both"/>
        <w:rPr>
          <w:lang w:val="en-GB"/>
        </w:rPr>
      </w:pPr>
    </w:p>
    <w:p w:rsidR="00FF61AF"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To promote</w:t>
      </w:r>
      <w:r w:rsidR="00FE1CA4" w:rsidRPr="00B04887">
        <w:rPr>
          <w:rFonts w:ascii="Times New Roman" w:hAnsi="Times New Roman" w:cs="Times New Roman"/>
          <w:color w:val="000000"/>
          <w:sz w:val="24"/>
          <w:szCs w:val="24"/>
        </w:rPr>
        <w:t xml:space="preserve"> the added value of a mobility experience towards the employability of graduates to your prospective students</w:t>
      </w:r>
      <w:r w:rsidR="007C7721" w:rsidRPr="00B04887">
        <w:rPr>
          <w:rFonts w:ascii="Times New Roman" w:hAnsi="Times New Roman" w:cs="Times New Roman"/>
          <w:color w:val="000000"/>
          <w:sz w:val="24"/>
          <w:szCs w:val="24"/>
        </w:rPr>
        <w:t>, and track your graduates in their future careers.</w:t>
      </w:r>
    </w:p>
    <w:p w:rsidR="00693E2D" w:rsidRPr="001F02A4" w:rsidRDefault="00693E2D" w:rsidP="001F02A4">
      <w:pPr>
        <w:rPr>
          <w:color w:val="000000"/>
        </w:rPr>
      </w:pPr>
    </w:p>
    <w:p w:rsidR="00675E72"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675E72" w:rsidRPr="00B04887">
        <w:rPr>
          <w:rFonts w:ascii="Times New Roman" w:hAnsi="Times New Roman" w:cs="Times New Roman"/>
          <w:color w:val="000000"/>
          <w:sz w:val="24"/>
          <w:szCs w:val="24"/>
        </w:rPr>
        <w:t xml:space="preserve">o involve former </w:t>
      </w:r>
      <w:r w:rsidR="00F10479" w:rsidRPr="00B04887">
        <w:rPr>
          <w:rFonts w:ascii="Times New Roman" w:hAnsi="Times New Roman" w:cs="Times New Roman"/>
          <w:color w:val="000000"/>
          <w:sz w:val="24"/>
          <w:szCs w:val="24"/>
        </w:rPr>
        <w:t xml:space="preserve">Erasmus+ </w:t>
      </w:r>
      <w:r w:rsidR="00675E72" w:rsidRPr="00B04887">
        <w:rPr>
          <w:rFonts w:ascii="Times New Roman" w:hAnsi="Times New Roman" w:cs="Times New Roman"/>
          <w:color w:val="000000"/>
          <w:sz w:val="24"/>
          <w:szCs w:val="24"/>
        </w:rPr>
        <w:t>participants</w:t>
      </w:r>
      <w:r w:rsidR="00F10479" w:rsidRPr="00B04887">
        <w:rPr>
          <w:rFonts w:ascii="Times New Roman" w:hAnsi="Times New Roman" w:cs="Times New Roman"/>
          <w:color w:val="000000"/>
          <w:sz w:val="24"/>
          <w:szCs w:val="24"/>
        </w:rPr>
        <w:t xml:space="preserve"> (students and staff)</w:t>
      </w:r>
      <w:r w:rsidR="00675E72" w:rsidRPr="00B04887">
        <w:rPr>
          <w:rFonts w:ascii="Times New Roman" w:hAnsi="Times New Roman" w:cs="Times New Roman"/>
          <w:color w:val="000000"/>
          <w:sz w:val="24"/>
          <w:szCs w:val="24"/>
        </w:rPr>
        <w:t xml:space="preserve"> </w:t>
      </w:r>
      <w:r w:rsidR="00693E2D" w:rsidRPr="00B04887">
        <w:rPr>
          <w:rFonts w:ascii="Times New Roman" w:hAnsi="Times New Roman" w:cs="Times New Roman"/>
          <w:color w:val="000000"/>
          <w:sz w:val="24"/>
          <w:szCs w:val="24"/>
        </w:rPr>
        <w:t xml:space="preserve">with </w:t>
      </w:r>
      <w:r w:rsidR="00693E2D" w:rsidRPr="00B04887">
        <w:rPr>
          <w:rFonts w:ascii="Times New Roman" w:hAnsi="Times New Roman" w:cs="Times New Roman"/>
          <w:sz w:val="24"/>
          <w:szCs w:val="24"/>
        </w:rPr>
        <w:t>physical, mental or health-related conditions</w:t>
      </w:r>
      <w:r w:rsidR="00693E2D" w:rsidRPr="00B04887">
        <w:rPr>
          <w:rFonts w:ascii="Times New Roman" w:hAnsi="Times New Roman" w:cs="Times New Roman"/>
          <w:color w:val="000000"/>
          <w:sz w:val="24"/>
          <w:szCs w:val="24"/>
        </w:rPr>
        <w:t xml:space="preserve"> </w:t>
      </w:r>
      <w:r w:rsidR="00675E72" w:rsidRPr="00B04887">
        <w:rPr>
          <w:rFonts w:ascii="Times New Roman" w:hAnsi="Times New Roman" w:cs="Times New Roman"/>
          <w:color w:val="000000"/>
          <w:sz w:val="24"/>
          <w:szCs w:val="24"/>
        </w:rPr>
        <w:t>as Ambassadors for the programme</w:t>
      </w:r>
      <w:r w:rsidR="00277ABC" w:rsidRPr="00B04887">
        <w:rPr>
          <w:rFonts w:ascii="Times New Roman" w:hAnsi="Times New Roman" w:cs="Times New Roman"/>
          <w:color w:val="000000"/>
          <w:sz w:val="24"/>
          <w:szCs w:val="24"/>
        </w:rPr>
        <w:t xml:space="preserve"> to share their experience with relevant parties and stakeholders</w:t>
      </w:r>
      <w:r w:rsidR="007C7721" w:rsidRPr="00B04887">
        <w:rPr>
          <w:rFonts w:ascii="Times New Roman" w:hAnsi="Times New Roman" w:cs="Times New Roman"/>
          <w:color w:val="000000"/>
          <w:sz w:val="24"/>
          <w:szCs w:val="24"/>
        </w:rPr>
        <w:t>.</w:t>
      </w:r>
    </w:p>
    <w:p w:rsidR="00016F08" w:rsidRPr="001F02A4" w:rsidRDefault="00016F08" w:rsidP="001F02A4">
      <w:pPr>
        <w:rPr>
          <w:color w:val="000000"/>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016F08" w:rsidRPr="00B04887">
        <w:rPr>
          <w:rFonts w:ascii="Times New Roman" w:hAnsi="Times New Roman" w:cs="Times New Roman"/>
          <w:color w:val="000000"/>
          <w:sz w:val="24"/>
          <w:szCs w:val="24"/>
        </w:rPr>
        <w:t xml:space="preserve">o explore the possibility of using Erasmus+ staff </w:t>
      </w:r>
      <w:r w:rsidR="00F922BD" w:rsidRPr="00B04887">
        <w:rPr>
          <w:rFonts w:ascii="Times New Roman" w:hAnsi="Times New Roman" w:cs="Times New Roman"/>
          <w:color w:val="000000"/>
          <w:sz w:val="24"/>
          <w:szCs w:val="24"/>
        </w:rPr>
        <w:t>mobility for training period</w:t>
      </w:r>
      <w:r w:rsidR="003D7D29" w:rsidRPr="00B04887">
        <w:rPr>
          <w:rFonts w:ascii="Times New Roman" w:hAnsi="Times New Roman" w:cs="Times New Roman"/>
          <w:color w:val="000000"/>
          <w:sz w:val="24"/>
          <w:szCs w:val="24"/>
        </w:rPr>
        <w:t>s</w:t>
      </w:r>
      <w:r w:rsidR="00330ABA" w:rsidRPr="00B04887">
        <w:rPr>
          <w:rFonts w:ascii="Times New Roman" w:hAnsi="Times New Roman" w:cs="Times New Roman"/>
          <w:color w:val="000000"/>
          <w:sz w:val="24"/>
          <w:szCs w:val="24"/>
        </w:rPr>
        <w:t xml:space="preserve"> </w:t>
      </w:r>
      <w:r w:rsidR="00540ED3" w:rsidRPr="00B04887">
        <w:rPr>
          <w:rFonts w:ascii="Times New Roman" w:hAnsi="Times New Roman" w:cs="Times New Roman"/>
          <w:color w:val="000000"/>
          <w:sz w:val="24"/>
          <w:szCs w:val="24"/>
        </w:rPr>
        <w:t xml:space="preserve">for your administrative staff in IROs, </w:t>
      </w:r>
      <w:r w:rsidR="00C46FE6" w:rsidRPr="00B04887">
        <w:rPr>
          <w:rFonts w:ascii="Times New Roman" w:hAnsi="Times New Roman" w:cs="Times New Roman"/>
          <w:color w:val="000000"/>
          <w:sz w:val="24"/>
          <w:szCs w:val="24"/>
        </w:rPr>
        <w:t>Disability Office(r)</w:t>
      </w:r>
      <w:r w:rsidR="00540ED3" w:rsidRPr="00B04887">
        <w:rPr>
          <w:rFonts w:ascii="Times New Roman" w:hAnsi="Times New Roman" w:cs="Times New Roman"/>
          <w:color w:val="000000"/>
          <w:sz w:val="24"/>
          <w:szCs w:val="24"/>
        </w:rPr>
        <w:t xml:space="preserve">, etc. </w:t>
      </w:r>
      <w:r w:rsidR="00330ABA" w:rsidRPr="00B04887">
        <w:rPr>
          <w:rFonts w:ascii="Times New Roman" w:hAnsi="Times New Roman" w:cs="Times New Roman"/>
          <w:color w:val="000000"/>
          <w:sz w:val="24"/>
          <w:szCs w:val="24"/>
        </w:rPr>
        <w:t>to carry out job-shadowing activities in receiving institution</w:t>
      </w:r>
      <w:r w:rsidR="00A476B6">
        <w:rPr>
          <w:rFonts w:ascii="Times New Roman" w:hAnsi="Times New Roman" w:cs="Times New Roman"/>
          <w:color w:val="000000"/>
          <w:sz w:val="24"/>
          <w:szCs w:val="24"/>
        </w:rPr>
        <w:t>s</w:t>
      </w:r>
      <w:r w:rsidR="00330ABA" w:rsidRPr="00B04887">
        <w:rPr>
          <w:rFonts w:ascii="Times New Roman" w:hAnsi="Times New Roman" w:cs="Times New Roman"/>
          <w:color w:val="000000"/>
          <w:sz w:val="24"/>
          <w:szCs w:val="24"/>
        </w:rPr>
        <w:t xml:space="preserve"> </w:t>
      </w:r>
      <w:r w:rsidR="00500FD8" w:rsidRPr="00B04887">
        <w:rPr>
          <w:rFonts w:ascii="Times New Roman" w:hAnsi="Times New Roman" w:cs="Times New Roman"/>
          <w:color w:val="000000"/>
          <w:sz w:val="24"/>
          <w:szCs w:val="24"/>
        </w:rPr>
        <w:t xml:space="preserve">to learn more about the way they work with students and staff with </w:t>
      </w:r>
      <w:r w:rsidR="00500FD8" w:rsidRPr="00B04887">
        <w:rPr>
          <w:rFonts w:ascii="Times New Roman" w:hAnsi="Times New Roman" w:cs="Times New Roman"/>
          <w:sz w:val="24"/>
          <w:szCs w:val="24"/>
        </w:rPr>
        <w:t>physical, mental or health-related conditions</w:t>
      </w:r>
      <w:r w:rsidR="00500FD8" w:rsidRPr="00B04887">
        <w:rPr>
          <w:rFonts w:ascii="Times New Roman" w:hAnsi="Times New Roman" w:cs="Times New Roman"/>
          <w:color w:val="000000"/>
          <w:sz w:val="24"/>
          <w:szCs w:val="24"/>
        </w:rPr>
        <w:t xml:space="preserve"> and create synergies</w:t>
      </w:r>
      <w:r w:rsidR="007C7721" w:rsidRPr="00B04887">
        <w:rPr>
          <w:rFonts w:ascii="Times New Roman" w:hAnsi="Times New Roman" w:cs="Times New Roman"/>
          <w:color w:val="000000"/>
          <w:sz w:val="24"/>
          <w:szCs w:val="24"/>
        </w:rPr>
        <w:t>.</w:t>
      </w:r>
    </w:p>
    <w:p w:rsidR="00384E42" w:rsidRPr="00B04887" w:rsidRDefault="00384E42" w:rsidP="001F02A4">
      <w:pPr>
        <w:pStyle w:val="ListeParagraf"/>
        <w:spacing w:after="0"/>
        <w:rPr>
          <w:rFonts w:ascii="Times New Roman" w:hAnsi="Times New Roman" w:cs="Times New Roman"/>
          <w:color w:val="000000"/>
          <w:sz w:val="24"/>
          <w:szCs w:val="24"/>
        </w:rPr>
      </w:pPr>
    </w:p>
    <w:p w:rsidR="001C24C6"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T</w:t>
      </w:r>
      <w:r w:rsidR="00384E42" w:rsidRPr="00B04887">
        <w:rPr>
          <w:rFonts w:ascii="Times New Roman" w:hAnsi="Times New Roman" w:cs="Times New Roman"/>
          <w:color w:val="000000"/>
          <w:sz w:val="24"/>
          <w:szCs w:val="24"/>
        </w:rPr>
        <w:t>o draw from Erasmus+ Organisational Support grant to support promotional activities in this area</w:t>
      </w:r>
      <w:r w:rsidR="000064C1" w:rsidRPr="00B04887">
        <w:rPr>
          <w:rFonts w:ascii="Times New Roman" w:hAnsi="Times New Roman" w:cs="Times New Roman"/>
          <w:color w:val="000000"/>
          <w:sz w:val="24"/>
          <w:szCs w:val="24"/>
        </w:rPr>
        <w:t xml:space="preserve"> and/or to organise short preparatory visits to best prepare students and staff with </w:t>
      </w:r>
      <w:r w:rsidR="000064C1" w:rsidRPr="00B04887">
        <w:rPr>
          <w:rFonts w:ascii="Times New Roman" w:hAnsi="Times New Roman" w:cs="Times New Roman"/>
          <w:sz w:val="24"/>
          <w:szCs w:val="24"/>
        </w:rPr>
        <w:t>physical, mental or health-related conditions for their upcoming mobility</w:t>
      </w:r>
      <w:r w:rsidR="00384E42" w:rsidRPr="00B04887">
        <w:rPr>
          <w:rFonts w:ascii="Times New Roman" w:hAnsi="Times New Roman" w:cs="Times New Roman"/>
          <w:color w:val="000000"/>
          <w:sz w:val="24"/>
          <w:szCs w:val="24"/>
        </w:rPr>
        <w:t>.</w:t>
      </w:r>
    </w:p>
    <w:p w:rsidR="008641AC" w:rsidRPr="00B04887" w:rsidRDefault="008641AC" w:rsidP="001F02A4">
      <w:pPr>
        <w:pStyle w:val="ListeParagraf"/>
        <w:spacing w:after="0" w:line="240" w:lineRule="auto"/>
        <w:ind w:left="360"/>
        <w:jc w:val="both"/>
        <w:rPr>
          <w:rFonts w:ascii="Times New Roman" w:hAnsi="Times New Roman" w:cs="Times New Roman"/>
          <w:color w:val="000000"/>
          <w:sz w:val="24"/>
          <w:szCs w:val="24"/>
        </w:rPr>
      </w:pPr>
    </w:p>
    <w:p w:rsidR="008641AC" w:rsidRPr="00B04887" w:rsidRDefault="008641AC" w:rsidP="001F02A4">
      <w:pPr>
        <w:pStyle w:val="ListeParagraf"/>
        <w:numPr>
          <w:ilvl w:val="0"/>
          <w:numId w:val="13"/>
        </w:numPr>
        <w:spacing w:after="0" w:line="240" w:lineRule="auto"/>
        <w:ind w:left="360"/>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 xml:space="preserve">To use the flags for special needs in the </w:t>
      </w:r>
      <w:proofErr w:type="spellStart"/>
      <w:r w:rsidRPr="00B04887">
        <w:rPr>
          <w:rFonts w:ascii="Times New Roman" w:hAnsi="Times New Roman" w:cs="Times New Roman"/>
          <w:color w:val="000000"/>
          <w:sz w:val="24"/>
          <w:szCs w:val="24"/>
        </w:rPr>
        <w:t>MobilityTool</w:t>
      </w:r>
      <w:proofErr w:type="spellEnd"/>
      <w:r w:rsidRPr="00B04887">
        <w:rPr>
          <w:rFonts w:ascii="Times New Roman" w:hAnsi="Times New Roman" w:cs="Times New Roman"/>
          <w:color w:val="000000"/>
          <w:sz w:val="24"/>
          <w:szCs w:val="24"/>
        </w:rPr>
        <w:t xml:space="preserve">+ </w:t>
      </w:r>
      <w:r w:rsidR="000064C1" w:rsidRPr="00B04887">
        <w:rPr>
          <w:rFonts w:ascii="Times New Roman" w:hAnsi="Times New Roman" w:cs="Times New Roman"/>
          <w:color w:val="000000"/>
          <w:sz w:val="24"/>
          <w:szCs w:val="24"/>
        </w:rPr>
        <w:t xml:space="preserve">(the EU reporting tool for Erasmus+) </w:t>
      </w:r>
      <w:r w:rsidRPr="00B04887">
        <w:rPr>
          <w:rFonts w:ascii="Times New Roman" w:hAnsi="Times New Roman" w:cs="Times New Roman"/>
          <w:color w:val="000000"/>
          <w:sz w:val="24"/>
          <w:szCs w:val="24"/>
        </w:rPr>
        <w:t>according to the following principles:</w:t>
      </w:r>
    </w:p>
    <w:p w:rsidR="008B1C4A" w:rsidRPr="00B04887" w:rsidRDefault="008B1C4A" w:rsidP="001F02A4">
      <w:pPr>
        <w:pStyle w:val="ListeParagraf"/>
        <w:spacing w:after="0" w:line="240" w:lineRule="auto"/>
        <w:ind w:left="360"/>
        <w:jc w:val="both"/>
        <w:rPr>
          <w:rFonts w:ascii="Times New Roman" w:hAnsi="Times New Roman" w:cs="Times New Roman"/>
          <w:color w:val="000000"/>
          <w:sz w:val="24"/>
          <w:szCs w:val="24"/>
        </w:rPr>
      </w:pPr>
    </w:p>
    <w:p w:rsidR="003E6CA8" w:rsidRPr="00B04887" w:rsidRDefault="00321547" w:rsidP="00321547">
      <w:pPr>
        <w:pStyle w:val="ListeParagraf"/>
        <w:numPr>
          <w:ilvl w:val="0"/>
          <w:numId w:val="13"/>
        </w:numPr>
        <w:spacing w:after="240" w:line="240" w:lineRule="auto"/>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 xml:space="preserve">Tick the flag "Participant with </w:t>
      </w:r>
      <w:r w:rsidR="009B56CD" w:rsidRPr="00B04887">
        <w:rPr>
          <w:rFonts w:ascii="Times New Roman" w:hAnsi="Times New Roman" w:cs="Times New Roman"/>
          <w:color w:val="000000"/>
          <w:sz w:val="24"/>
          <w:szCs w:val="24"/>
        </w:rPr>
        <w:t>Special N</w:t>
      </w:r>
      <w:r w:rsidRPr="00B04887">
        <w:rPr>
          <w:rFonts w:ascii="Times New Roman" w:hAnsi="Times New Roman" w:cs="Times New Roman"/>
          <w:color w:val="000000"/>
          <w:sz w:val="24"/>
          <w:szCs w:val="24"/>
        </w:rPr>
        <w:t xml:space="preserve">eeds" in case the student or staff has disclosed the information </w:t>
      </w:r>
      <w:r w:rsidR="009B56CD" w:rsidRPr="00B04887">
        <w:rPr>
          <w:rFonts w:ascii="Times New Roman" w:hAnsi="Times New Roman" w:cs="Times New Roman"/>
          <w:color w:val="000000"/>
          <w:sz w:val="24"/>
          <w:szCs w:val="24"/>
        </w:rPr>
        <w:t xml:space="preserve">that </w:t>
      </w:r>
      <w:r w:rsidRPr="00B04887">
        <w:rPr>
          <w:rFonts w:ascii="Times New Roman" w:hAnsi="Times New Roman" w:cs="Times New Roman"/>
          <w:color w:val="000000"/>
          <w:sz w:val="24"/>
          <w:szCs w:val="24"/>
        </w:rPr>
        <w:t xml:space="preserve">they have </w:t>
      </w:r>
      <w:r w:rsidRPr="00B04887">
        <w:rPr>
          <w:rFonts w:ascii="Times New Roman" w:hAnsi="Times New Roman" w:cs="Times New Roman"/>
          <w:sz w:val="24"/>
          <w:szCs w:val="24"/>
        </w:rPr>
        <w:t>physical, mental or health-related conditions</w:t>
      </w:r>
      <w:r w:rsidR="003E6CA8" w:rsidRPr="00B04887">
        <w:rPr>
          <w:rFonts w:ascii="Times New Roman" w:hAnsi="Times New Roman" w:cs="Times New Roman"/>
          <w:sz w:val="24"/>
          <w:szCs w:val="24"/>
        </w:rPr>
        <w:t>. The flag should be ticked even if the participant does not receive EU budget (in which case, the "EU Special needs support" field should remain at zero).</w:t>
      </w:r>
    </w:p>
    <w:p w:rsidR="001B6655" w:rsidRPr="00B04887" w:rsidRDefault="001B6655" w:rsidP="001B6655">
      <w:pPr>
        <w:pStyle w:val="ListeParagraf"/>
        <w:spacing w:after="240" w:line="240" w:lineRule="auto"/>
        <w:ind w:left="1080"/>
        <w:jc w:val="both"/>
        <w:rPr>
          <w:rFonts w:ascii="Times New Roman" w:hAnsi="Times New Roman" w:cs="Times New Roman"/>
          <w:color w:val="000000"/>
          <w:sz w:val="24"/>
          <w:szCs w:val="24"/>
        </w:rPr>
      </w:pPr>
      <w:r w:rsidRPr="00B04887">
        <w:rPr>
          <w:rFonts w:ascii="Times New Roman" w:hAnsi="Times New Roman" w:cs="Times New Roman"/>
          <w:noProof/>
          <w:color w:val="000000"/>
          <w:sz w:val="24"/>
          <w:szCs w:val="24"/>
          <w:lang w:val="tr-TR" w:eastAsia="tr-TR"/>
        </w:rPr>
        <w:drawing>
          <wp:inline distT="0" distB="0" distL="0" distR="0">
            <wp:extent cx="3622964" cy="1523160"/>
            <wp:effectExtent l="0" t="0" r="0" b="1270"/>
            <wp:docPr id="307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6"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4360" cy="1523747"/>
                    </a:xfrm>
                    <a:prstGeom prst="rect">
                      <a:avLst/>
                    </a:prstGeom>
                    <a:noFill/>
                    <a:ln>
                      <a:noFill/>
                    </a:ln>
                    <a:extLst/>
                  </pic:spPr>
                </pic:pic>
              </a:graphicData>
            </a:graphic>
          </wp:inline>
        </w:drawing>
      </w:r>
    </w:p>
    <w:p w:rsidR="001B6655" w:rsidRPr="00B04887" w:rsidRDefault="001B6655" w:rsidP="001B6655">
      <w:pPr>
        <w:pStyle w:val="ListeParagraf"/>
        <w:spacing w:after="240" w:line="240" w:lineRule="auto"/>
        <w:ind w:left="1080"/>
        <w:jc w:val="both"/>
        <w:rPr>
          <w:rFonts w:ascii="Times New Roman" w:hAnsi="Times New Roman" w:cs="Times New Roman"/>
          <w:color w:val="000000"/>
          <w:sz w:val="24"/>
          <w:szCs w:val="24"/>
        </w:rPr>
      </w:pPr>
    </w:p>
    <w:p w:rsidR="003E6CA8" w:rsidRPr="00B04887" w:rsidRDefault="003E6CA8" w:rsidP="003E6CA8">
      <w:pPr>
        <w:pStyle w:val="ListeParagraf"/>
        <w:numPr>
          <w:ilvl w:val="0"/>
          <w:numId w:val="13"/>
        </w:numPr>
        <w:spacing w:after="240" w:line="240" w:lineRule="auto"/>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If the participant doesn't receive the EU Special Needs Support (e.g. because additional budget was not needed to accommodate for their access needs, such as for participants who need more time during exams), write a comment in the EU Special Needs Support section</w:t>
      </w:r>
      <w:r w:rsidR="001B6655" w:rsidRPr="00B04887">
        <w:rPr>
          <w:rFonts w:ascii="Times New Roman" w:hAnsi="Times New Roman" w:cs="Times New Roman"/>
          <w:color w:val="000000"/>
          <w:sz w:val="24"/>
          <w:szCs w:val="24"/>
        </w:rPr>
        <w:t>, explaining the access needs of the participant, and</w:t>
      </w:r>
      <w:r w:rsidRPr="00B04887">
        <w:rPr>
          <w:rFonts w:ascii="Times New Roman" w:hAnsi="Times New Roman" w:cs="Times New Roman"/>
          <w:color w:val="000000"/>
          <w:sz w:val="24"/>
          <w:szCs w:val="24"/>
        </w:rPr>
        <w:t xml:space="preserve"> leave 0 (zero) as a value.</w:t>
      </w:r>
    </w:p>
    <w:p w:rsidR="003E6CA8" w:rsidRPr="00B04887" w:rsidRDefault="003E6CA8" w:rsidP="003E6CA8">
      <w:pPr>
        <w:pStyle w:val="ListeParagraf"/>
        <w:spacing w:after="240" w:line="240" w:lineRule="auto"/>
        <w:ind w:left="1080"/>
        <w:jc w:val="both"/>
        <w:rPr>
          <w:rFonts w:ascii="Times New Roman" w:hAnsi="Times New Roman" w:cs="Times New Roman"/>
          <w:color w:val="000000"/>
          <w:sz w:val="24"/>
          <w:szCs w:val="24"/>
        </w:rPr>
      </w:pPr>
    </w:p>
    <w:p w:rsidR="003E6CA8" w:rsidRPr="00B04887" w:rsidRDefault="001B6655" w:rsidP="001B6655">
      <w:pPr>
        <w:pStyle w:val="ListeParagraf"/>
        <w:spacing w:after="240" w:line="240" w:lineRule="auto"/>
        <w:ind w:left="1080"/>
        <w:jc w:val="both"/>
        <w:rPr>
          <w:rFonts w:ascii="Times New Roman" w:hAnsi="Times New Roman" w:cs="Times New Roman"/>
          <w:color w:val="000000"/>
          <w:sz w:val="24"/>
          <w:szCs w:val="24"/>
        </w:rPr>
      </w:pPr>
      <w:r w:rsidRPr="00B04887">
        <w:rPr>
          <w:noProof/>
          <w:lang w:val="tr-TR" w:eastAsia="tr-TR"/>
        </w:rPr>
        <w:lastRenderedPageBreak/>
        <w:drawing>
          <wp:inline distT="0" distB="0" distL="0" distR="0">
            <wp:extent cx="4301836" cy="1498704"/>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05566" cy="1500004"/>
                    </a:xfrm>
                    <a:prstGeom prst="rect">
                      <a:avLst/>
                    </a:prstGeom>
                  </pic:spPr>
                </pic:pic>
              </a:graphicData>
            </a:graphic>
          </wp:inline>
        </w:drawing>
      </w:r>
    </w:p>
    <w:p w:rsidR="00D357B2" w:rsidRPr="00B04887" w:rsidRDefault="00D357B2" w:rsidP="00D357B2">
      <w:pPr>
        <w:pStyle w:val="ListeParagraf"/>
        <w:spacing w:after="240" w:line="240" w:lineRule="auto"/>
        <w:ind w:left="1080"/>
        <w:jc w:val="both"/>
        <w:rPr>
          <w:rFonts w:ascii="Times New Roman" w:hAnsi="Times New Roman" w:cs="Times New Roman"/>
          <w:color w:val="000000"/>
          <w:sz w:val="24"/>
          <w:szCs w:val="24"/>
        </w:rPr>
      </w:pPr>
    </w:p>
    <w:p w:rsidR="00BA3392" w:rsidRPr="00B04887" w:rsidRDefault="00BA3392" w:rsidP="003E6CA8">
      <w:pPr>
        <w:pStyle w:val="ListeParagraf"/>
        <w:numPr>
          <w:ilvl w:val="0"/>
          <w:numId w:val="13"/>
        </w:numPr>
        <w:spacing w:after="240" w:line="240" w:lineRule="auto"/>
        <w:jc w:val="both"/>
        <w:rPr>
          <w:rFonts w:ascii="Times New Roman" w:hAnsi="Times New Roman" w:cs="Times New Roman"/>
          <w:color w:val="000000"/>
          <w:sz w:val="24"/>
          <w:szCs w:val="24"/>
        </w:rPr>
      </w:pPr>
      <w:r w:rsidRPr="00B04887">
        <w:rPr>
          <w:rFonts w:ascii="Times New Roman" w:hAnsi="Times New Roman" w:cs="Times New Roman"/>
          <w:color w:val="000000"/>
          <w:sz w:val="24"/>
          <w:szCs w:val="24"/>
        </w:rPr>
        <w:t>If the participant receives the EU Special Needs Support, write the amount and explain in the comments</w:t>
      </w:r>
      <w:r w:rsidR="001B6655" w:rsidRPr="00B04887">
        <w:rPr>
          <w:rFonts w:ascii="Times New Roman" w:hAnsi="Times New Roman" w:cs="Times New Roman"/>
          <w:color w:val="000000"/>
          <w:sz w:val="24"/>
          <w:szCs w:val="24"/>
        </w:rPr>
        <w:t xml:space="preserve"> the access needs of the participant and </w:t>
      </w:r>
      <w:r w:rsidRPr="00B04887">
        <w:rPr>
          <w:rFonts w:ascii="Times New Roman" w:hAnsi="Times New Roman" w:cs="Times New Roman"/>
          <w:color w:val="000000"/>
          <w:sz w:val="24"/>
          <w:szCs w:val="24"/>
        </w:rPr>
        <w:t>for which services this budget is used</w:t>
      </w:r>
      <w:r w:rsidR="00B0086F" w:rsidRPr="00B04887">
        <w:rPr>
          <w:rFonts w:ascii="Times New Roman" w:hAnsi="Times New Roman" w:cs="Times New Roman"/>
          <w:color w:val="000000"/>
          <w:sz w:val="24"/>
          <w:szCs w:val="24"/>
        </w:rPr>
        <w:t xml:space="preserve">. </w:t>
      </w:r>
    </w:p>
    <w:p w:rsidR="001B6655" w:rsidRPr="00B04887" w:rsidRDefault="001B6655" w:rsidP="001B6655">
      <w:pPr>
        <w:spacing w:after="240"/>
        <w:ind w:left="720"/>
        <w:jc w:val="both"/>
        <w:rPr>
          <w:color w:val="000000"/>
        </w:rPr>
      </w:pPr>
      <w:r w:rsidRPr="00B04887">
        <w:rPr>
          <w:noProof/>
          <w:lang w:val="tr-TR" w:eastAsia="tr-TR"/>
        </w:rPr>
        <w:drawing>
          <wp:inline distT="0" distB="0" distL="0" distR="0">
            <wp:extent cx="4405745" cy="165122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01038" cy="1649465"/>
                    </a:xfrm>
                    <a:prstGeom prst="rect">
                      <a:avLst/>
                    </a:prstGeom>
                  </pic:spPr>
                </pic:pic>
              </a:graphicData>
            </a:graphic>
          </wp:inline>
        </w:drawing>
      </w:r>
    </w:p>
    <w:p w:rsidR="00E26E93" w:rsidRPr="00B04887" w:rsidRDefault="00DD6345" w:rsidP="000064C1">
      <w:pPr>
        <w:pStyle w:val="ListeParagraf"/>
        <w:numPr>
          <w:ilvl w:val="0"/>
          <w:numId w:val="13"/>
        </w:numPr>
        <w:spacing w:after="240" w:line="240" w:lineRule="auto"/>
        <w:ind w:left="360"/>
        <w:jc w:val="both"/>
        <w:rPr>
          <w:rFonts w:ascii="Times New Roman" w:hAnsi="Times New Roman" w:cs="Times New Roman"/>
          <w:sz w:val="24"/>
          <w:szCs w:val="24"/>
        </w:rPr>
      </w:pPr>
      <w:r w:rsidRPr="00746DDD">
        <w:rPr>
          <w:rFonts w:ascii="Times New Roman" w:hAnsi="Times New Roman" w:cs="Times New Roman"/>
          <w:sz w:val="24"/>
          <w:szCs w:val="24"/>
        </w:rPr>
        <w:t xml:space="preserve">As outlined in the </w:t>
      </w:r>
      <w:hyperlink r:id="rId17" w:anchor="tab-1-0" w:history="1">
        <w:r w:rsidRPr="00746DDD">
          <w:rPr>
            <w:rStyle w:val="Kpr"/>
            <w:rFonts w:ascii="Times New Roman" w:hAnsi="Times New Roman" w:cs="Times New Roman"/>
            <w:sz w:val="24"/>
            <w:szCs w:val="24"/>
          </w:rPr>
          <w:t>Erasmus+ Programme Guide</w:t>
        </w:r>
      </w:hyperlink>
      <w:r w:rsidRPr="00746DDD">
        <w:rPr>
          <w:rFonts w:ascii="Times New Roman" w:hAnsi="Times New Roman" w:cs="Times New Roman"/>
          <w:sz w:val="24"/>
          <w:szCs w:val="24"/>
        </w:rPr>
        <w:t xml:space="preserve">, HEIs need to describe on their website how students and staff can request the special needs support. It is recommended to do so by </w:t>
      </w:r>
      <w:r w:rsidR="000064C1" w:rsidRPr="00746DDD">
        <w:rPr>
          <w:rFonts w:ascii="Times New Roman" w:hAnsi="Times New Roman" w:cs="Times New Roman"/>
          <w:sz w:val="24"/>
          <w:szCs w:val="24"/>
        </w:rPr>
        <w:t>us</w:t>
      </w:r>
      <w:r w:rsidRPr="00746DDD">
        <w:rPr>
          <w:rFonts w:ascii="Times New Roman" w:hAnsi="Times New Roman" w:cs="Times New Roman"/>
          <w:sz w:val="24"/>
          <w:szCs w:val="24"/>
        </w:rPr>
        <w:t>ing</w:t>
      </w:r>
      <w:r w:rsidR="000064C1" w:rsidRPr="00746DDD">
        <w:rPr>
          <w:rFonts w:ascii="Times New Roman" w:hAnsi="Times New Roman" w:cs="Times New Roman"/>
          <w:sz w:val="24"/>
          <w:szCs w:val="24"/>
        </w:rPr>
        <w:t xml:space="preserve"> th</w:t>
      </w:r>
      <w:r w:rsidR="000064C1" w:rsidRPr="00B04887">
        <w:rPr>
          <w:rFonts w:ascii="Times New Roman" w:hAnsi="Times New Roman" w:cs="Times New Roman"/>
          <w:sz w:val="24"/>
          <w:szCs w:val="24"/>
        </w:rPr>
        <w:t xml:space="preserve">e </w:t>
      </w:r>
      <w:r w:rsidR="007E5B5F">
        <w:rPr>
          <w:rFonts w:ascii="Times New Roman" w:hAnsi="Times New Roman" w:cs="Times New Roman"/>
          <w:sz w:val="24"/>
          <w:szCs w:val="24"/>
        </w:rPr>
        <w:t xml:space="preserve">common </w:t>
      </w:r>
      <w:r w:rsidR="000064C1" w:rsidRPr="00B04887">
        <w:rPr>
          <w:rFonts w:ascii="Times New Roman" w:hAnsi="Times New Roman" w:cs="Times New Roman"/>
          <w:sz w:val="24"/>
          <w:szCs w:val="24"/>
        </w:rPr>
        <w:t xml:space="preserve">text provided </w:t>
      </w:r>
      <w:r w:rsidR="001F02A4" w:rsidRPr="001F02A4">
        <w:rPr>
          <w:rFonts w:ascii="Times New Roman" w:hAnsi="Times New Roman" w:cs="Times New Roman"/>
          <w:sz w:val="24"/>
          <w:szCs w:val="24"/>
        </w:rPr>
        <w:t xml:space="preserve">in </w:t>
      </w:r>
      <w:r w:rsidR="00623606">
        <w:fldChar w:fldCharType="begin"/>
      </w:r>
      <w:r w:rsidR="00623606">
        <w:instrText xml:space="preserve"> REF _Ref450923246 \h  \* MERGEFORMAT </w:instrText>
      </w:r>
      <w:r w:rsidR="00623606">
        <w:fldChar w:fldCharType="separate"/>
      </w:r>
      <w:r w:rsidR="007F2675">
        <w:rPr>
          <w:b/>
          <w:bCs/>
          <w:lang w:val="en-US"/>
        </w:rPr>
        <w:t>Error! Reference source not found.</w:t>
      </w:r>
      <w:r w:rsidR="00623606">
        <w:fldChar w:fldCharType="end"/>
      </w:r>
      <w:r w:rsidR="001F02A4" w:rsidRPr="001F02A4">
        <w:rPr>
          <w:rFonts w:ascii="Times New Roman" w:hAnsi="Times New Roman" w:cs="Times New Roman"/>
          <w:sz w:val="24"/>
          <w:szCs w:val="24"/>
        </w:rPr>
        <w:t xml:space="preserve"> </w:t>
      </w:r>
      <w:r w:rsidR="007E5B5F">
        <w:rPr>
          <w:rFonts w:ascii="Times New Roman" w:hAnsi="Times New Roman" w:cs="Times New Roman"/>
          <w:sz w:val="24"/>
          <w:szCs w:val="24"/>
        </w:rPr>
        <w:t xml:space="preserve">of this document </w:t>
      </w:r>
      <w:r w:rsidR="000064C1" w:rsidRPr="001F02A4">
        <w:rPr>
          <w:rFonts w:ascii="Times New Roman" w:hAnsi="Times New Roman" w:cs="Times New Roman"/>
          <w:sz w:val="24"/>
          <w:szCs w:val="24"/>
        </w:rPr>
        <w:t>on your</w:t>
      </w:r>
      <w:r w:rsidR="000064C1" w:rsidRPr="00B04887">
        <w:rPr>
          <w:rFonts w:ascii="Times New Roman" w:hAnsi="Times New Roman" w:cs="Times New Roman"/>
          <w:sz w:val="24"/>
          <w:szCs w:val="24"/>
        </w:rPr>
        <w:t xml:space="preserve"> website to inform your students and staff with physical, mental or health-related conditions about Erasmus+ mobility opportunities and support.</w:t>
      </w:r>
    </w:p>
    <w:p w:rsidR="002963C4" w:rsidRDefault="002963C4" w:rsidP="00E26E93">
      <w:pPr>
        <w:jc w:val="center"/>
        <w:rPr>
          <w:b/>
          <w:lang w:val="en-GB"/>
        </w:rPr>
      </w:pPr>
    </w:p>
    <w:p w:rsidR="002963C4" w:rsidRDefault="002963C4" w:rsidP="00E26E93">
      <w:pPr>
        <w:jc w:val="center"/>
        <w:rPr>
          <w:b/>
          <w:lang w:val="en-GB"/>
        </w:rPr>
      </w:pPr>
    </w:p>
    <w:p w:rsidR="00C03C90" w:rsidRDefault="00C03C90">
      <w:pPr>
        <w:spacing w:after="160" w:line="259" w:lineRule="auto"/>
        <w:rPr>
          <w:b/>
          <w:lang w:val="en-GB"/>
        </w:rPr>
      </w:pPr>
    </w:p>
    <w:p w:rsidR="00C03C90" w:rsidRPr="00C03C90" w:rsidRDefault="00C03C90" w:rsidP="00C03C90">
      <w:pPr>
        <w:rPr>
          <w:lang w:val="en-GB"/>
        </w:rPr>
      </w:pPr>
    </w:p>
    <w:p w:rsidR="00C03C90" w:rsidRPr="00C03C90" w:rsidRDefault="00C03C90" w:rsidP="00C03C90">
      <w:pPr>
        <w:rPr>
          <w:lang w:val="en-GB"/>
        </w:rPr>
      </w:pPr>
    </w:p>
    <w:p w:rsidR="00C03C90" w:rsidRPr="00C03C90" w:rsidRDefault="00C03C90" w:rsidP="00C03C90">
      <w:pPr>
        <w:rPr>
          <w:lang w:val="en-GB"/>
        </w:rPr>
      </w:pPr>
    </w:p>
    <w:p w:rsidR="00C03C90" w:rsidRPr="00C03C90" w:rsidRDefault="00C03C90" w:rsidP="00C03C90">
      <w:pPr>
        <w:rPr>
          <w:lang w:val="en-GB"/>
        </w:rPr>
      </w:pPr>
    </w:p>
    <w:p w:rsidR="00C03C90" w:rsidRPr="00C03C90" w:rsidRDefault="00C03C90" w:rsidP="00C03C90">
      <w:pPr>
        <w:rPr>
          <w:lang w:val="en-GB"/>
        </w:rPr>
      </w:pPr>
    </w:p>
    <w:p w:rsidR="002963C4" w:rsidRDefault="00C03C90" w:rsidP="00C03C90">
      <w:pPr>
        <w:tabs>
          <w:tab w:val="left" w:pos="1395"/>
        </w:tabs>
        <w:spacing w:after="160" w:line="259" w:lineRule="auto"/>
        <w:rPr>
          <w:b/>
          <w:lang w:val="en-GB"/>
        </w:rPr>
      </w:pPr>
      <w:r>
        <w:rPr>
          <w:lang w:val="en-GB"/>
        </w:rPr>
        <w:tab/>
      </w:r>
    </w:p>
    <w:sectPr w:rsidR="002963C4" w:rsidSect="00B519B7">
      <w:head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1" w:rsidRDefault="00442011" w:rsidP="00070DA6">
      <w:r>
        <w:separator/>
      </w:r>
    </w:p>
  </w:endnote>
  <w:endnote w:type="continuationSeparator" w:id="0">
    <w:p w:rsidR="00442011" w:rsidRDefault="00442011" w:rsidP="0007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60287"/>
      <w:docPartObj>
        <w:docPartGallery w:val="Page Numbers (Bottom of Page)"/>
        <w:docPartUnique/>
      </w:docPartObj>
    </w:sdtPr>
    <w:sdtEndPr>
      <w:rPr>
        <w:noProof/>
      </w:rPr>
    </w:sdtEndPr>
    <w:sdtContent>
      <w:p w:rsidR="00B519B7" w:rsidRDefault="00A5326F">
        <w:pPr>
          <w:pStyle w:val="Altbilgi"/>
          <w:jc w:val="center"/>
        </w:pPr>
        <w:r>
          <w:fldChar w:fldCharType="begin"/>
        </w:r>
        <w:r w:rsidR="00B519B7">
          <w:instrText xml:space="preserve"> PAGE   \* MERGEFORMAT </w:instrText>
        </w:r>
        <w:r>
          <w:fldChar w:fldCharType="separate"/>
        </w:r>
        <w:r w:rsidR="00670995">
          <w:rPr>
            <w:noProof/>
          </w:rPr>
          <w:t>1</w:t>
        </w:r>
        <w:r>
          <w:rPr>
            <w:noProof/>
          </w:rPr>
          <w:fldChar w:fldCharType="end"/>
        </w:r>
      </w:p>
    </w:sdtContent>
  </w:sdt>
  <w:p w:rsidR="00B519B7" w:rsidRDefault="00B519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1" w:rsidRDefault="00442011" w:rsidP="00070DA6">
      <w:r>
        <w:separator/>
      </w:r>
    </w:p>
  </w:footnote>
  <w:footnote w:type="continuationSeparator" w:id="0">
    <w:p w:rsidR="00442011" w:rsidRDefault="00442011" w:rsidP="0007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7E" w:rsidRDefault="00442011">
    <w:pPr>
      <w:pStyle w:val="stbilgi"/>
      <w:pBdr>
        <w:bottom w:val="single" w:sz="4" w:space="1" w:color="D9D9D9" w:themeColor="background1" w:themeShade="D9"/>
      </w:pBdr>
      <w:rPr>
        <w:b/>
        <w:bCs/>
      </w:rPr>
    </w:pPr>
    <w:sdt>
      <w:sdtPr>
        <w:id w:val="53746989"/>
        <w:docPartObj>
          <w:docPartGallery w:val="Page Numbers (Top of Page)"/>
          <w:docPartUnique/>
        </w:docPartObj>
      </w:sdtPr>
      <w:sdtEndPr>
        <w:rPr>
          <w:color w:val="7F7F7F" w:themeColor="background1" w:themeShade="7F"/>
          <w:spacing w:val="60"/>
        </w:rPr>
      </w:sdtEndPr>
      <w:sdtContent>
        <w:r w:rsidR="00A5326F">
          <w:fldChar w:fldCharType="begin"/>
        </w:r>
        <w:r w:rsidR="00EE677E">
          <w:instrText xml:space="preserve"> PAGE   \* MERGEFORMAT </w:instrText>
        </w:r>
        <w:r w:rsidR="00A5326F">
          <w:fldChar w:fldCharType="separate"/>
        </w:r>
        <w:r w:rsidR="00670995" w:rsidRPr="00670995">
          <w:rPr>
            <w:b/>
            <w:bCs/>
            <w:noProof/>
          </w:rPr>
          <w:t>3</w:t>
        </w:r>
        <w:r w:rsidR="00A5326F">
          <w:rPr>
            <w:b/>
            <w:bCs/>
            <w:noProof/>
          </w:rPr>
          <w:fldChar w:fldCharType="end"/>
        </w:r>
        <w:r w:rsidR="00EE677E">
          <w:rPr>
            <w:b/>
            <w:bCs/>
          </w:rPr>
          <w:t xml:space="preserve"> | </w:t>
        </w:r>
        <w:r w:rsidR="00EE677E">
          <w:rPr>
            <w:color w:val="7F7F7F" w:themeColor="background1" w:themeShade="7F"/>
            <w:spacing w:val="60"/>
          </w:rPr>
          <w:t>Page</w:t>
        </w:r>
      </w:sdtContent>
    </w:sdt>
  </w:p>
  <w:p w:rsidR="00EE677E" w:rsidRDefault="00EE67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531D"/>
    <w:multiLevelType w:val="hybridMultilevel"/>
    <w:tmpl w:val="C9020950"/>
    <w:lvl w:ilvl="0" w:tplc="CD96869E">
      <w:numFmt w:val="bullet"/>
      <w:lvlText w:val="-"/>
      <w:lvlJc w:val="left"/>
      <w:pPr>
        <w:ind w:left="1080" w:hanging="360"/>
      </w:pPr>
      <w:rPr>
        <w:rFonts w:ascii="Calibri" w:eastAsia="Times New Roman"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5506BA6"/>
    <w:multiLevelType w:val="hybridMultilevel"/>
    <w:tmpl w:val="141E147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055B8B"/>
    <w:multiLevelType w:val="hybridMultilevel"/>
    <w:tmpl w:val="3D8A4A12"/>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3AE3024"/>
    <w:multiLevelType w:val="multilevel"/>
    <w:tmpl w:val="CBC83B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EB4165A"/>
    <w:multiLevelType w:val="hybridMultilevel"/>
    <w:tmpl w:val="B792DFFA"/>
    <w:lvl w:ilvl="0" w:tplc="3DF2CB3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32245"/>
    <w:multiLevelType w:val="hybridMultilevel"/>
    <w:tmpl w:val="F5A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4DA9"/>
    <w:multiLevelType w:val="hybridMultilevel"/>
    <w:tmpl w:val="3B2E9F48"/>
    <w:lvl w:ilvl="0" w:tplc="1809000F">
      <w:start w:val="1"/>
      <w:numFmt w:val="decimal"/>
      <w:lvlText w:val="%1."/>
      <w:lvlJc w:val="left"/>
      <w:pPr>
        <w:ind w:left="6480" w:hanging="360"/>
      </w:pPr>
    </w:lvl>
    <w:lvl w:ilvl="1" w:tplc="18090019" w:tentative="1">
      <w:start w:val="1"/>
      <w:numFmt w:val="lowerLetter"/>
      <w:lvlText w:val="%2."/>
      <w:lvlJc w:val="left"/>
      <w:pPr>
        <w:ind w:left="7200" w:hanging="360"/>
      </w:pPr>
    </w:lvl>
    <w:lvl w:ilvl="2" w:tplc="1809001B" w:tentative="1">
      <w:start w:val="1"/>
      <w:numFmt w:val="lowerRoman"/>
      <w:lvlText w:val="%3."/>
      <w:lvlJc w:val="right"/>
      <w:pPr>
        <w:ind w:left="7920" w:hanging="180"/>
      </w:pPr>
    </w:lvl>
    <w:lvl w:ilvl="3" w:tplc="1809000F" w:tentative="1">
      <w:start w:val="1"/>
      <w:numFmt w:val="decimal"/>
      <w:lvlText w:val="%4."/>
      <w:lvlJc w:val="left"/>
      <w:pPr>
        <w:ind w:left="8640" w:hanging="360"/>
      </w:pPr>
    </w:lvl>
    <w:lvl w:ilvl="4" w:tplc="18090019" w:tentative="1">
      <w:start w:val="1"/>
      <w:numFmt w:val="lowerLetter"/>
      <w:lvlText w:val="%5."/>
      <w:lvlJc w:val="left"/>
      <w:pPr>
        <w:ind w:left="9360" w:hanging="360"/>
      </w:pPr>
    </w:lvl>
    <w:lvl w:ilvl="5" w:tplc="1809001B" w:tentative="1">
      <w:start w:val="1"/>
      <w:numFmt w:val="lowerRoman"/>
      <w:lvlText w:val="%6."/>
      <w:lvlJc w:val="right"/>
      <w:pPr>
        <w:ind w:left="10080" w:hanging="180"/>
      </w:pPr>
    </w:lvl>
    <w:lvl w:ilvl="6" w:tplc="1809000F" w:tentative="1">
      <w:start w:val="1"/>
      <w:numFmt w:val="decimal"/>
      <w:lvlText w:val="%7."/>
      <w:lvlJc w:val="left"/>
      <w:pPr>
        <w:ind w:left="10800" w:hanging="360"/>
      </w:pPr>
    </w:lvl>
    <w:lvl w:ilvl="7" w:tplc="18090019" w:tentative="1">
      <w:start w:val="1"/>
      <w:numFmt w:val="lowerLetter"/>
      <w:lvlText w:val="%8."/>
      <w:lvlJc w:val="left"/>
      <w:pPr>
        <w:ind w:left="11520" w:hanging="360"/>
      </w:pPr>
    </w:lvl>
    <w:lvl w:ilvl="8" w:tplc="1809001B" w:tentative="1">
      <w:start w:val="1"/>
      <w:numFmt w:val="lowerRoman"/>
      <w:lvlText w:val="%9."/>
      <w:lvlJc w:val="right"/>
      <w:pPr>
        <w:ind w:left="12240" w:hanging="180"/>
      </w:pPr>
    </w:lvl>
  </w:abstractNum>
  <w:abstractNum w:abstractNumId="7" w15:restartNumberingAfterBreak="0">
    <w:nsid w:val="226C31BA"/>
    <w:multiLevelType w:val="hybridMultilevel"/>
    <w:tmpl w:val="B4EE9E8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5B49F1"/>
    <w:multiLevelType w:val="hybridMultilevel"/>
    <w:tmpl w:val="AF5036A8"/>
    <w:lvl w:ilvl="0" w:tplc="0C070003">
      <w:start w:val="1"/>
      <w:numFmt w:val="bullet"/>
      <w:lvlText w:val="o"/>
      <w:lvlJc w:val="left"/>
      <w:pPr>
        <w:ind w:left="1080" w:hanging="360"/>
      </w:pPr>
      <w:rPr>
        <w:rFonts w:ascii="Courier New" w:hAnsi="Courier New" w:cs="Courier New"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52E4138"/>
    <w:multiLevelType w:val="hybridMultilevel"/>
    <w:tmpl w:val="3D8A4A12"/>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4C0229B2"/>
    <w:multiLevelType w:val="hybridMultilevel"/>
    <w:tmpl w:val="9718D8EE"/>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1" w15:restartNumberingAfterBreak="0">
    <w:nsid w:val="4F413107"/>
    <w:multiLevelType w:val="hybridMultilevel"/>
    <w:tmpl w:val="22FE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4E37"/>
    <w:multiLevelType w:val="multilevel"/>
    <w:tmpl w:val="C804C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C74424"/>
    <w:multiLevelType w:val="hybridMultilevel"/>
    <w:tmpl w:val="9DB6C84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2091F11"/>
    <w:multiLevelType w:val="multilevel"/>
    <w:tmpl w:val="0CC43C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0"/>
  </w:num>
  <w:num w:numId="7">
    <w:abstractNumId w:val="6"/>
  </w:num>
  <w:num w:numId="8">
    <w:abstractNumId w:val="7"/>
  </w:num>
  <w:num w:numId="9">
    <w:abstractNumId w:val="2"/>
  </w:num>
  <w:num w:numId="10">
    <w:abstractNumId w:val="9"/>
  </w:num>
  <w:num w:numId="11">
    <w:abstractNumId w:val="1"/>
  </w:num>
  <w:num w:numId="12">
    <w:abstractNumId w:val="0"/>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7E"/>
    <w:rsid w:val="000009BC"/>
    <w:rsid w:val="000064C1"/>
    <w:rsid w:val="00006E37"/>
    <w:rsid w:val="000111DB"/>
    <w:rsid w:val="00015E3C"/>
    <w:rsid w:val="00016F08"/>
    <w:rsid w:val="00027DB0"/>
    <w:rsid w:val="000370EF"/>
    <w:rsid w:val="00041E8A"/>
    <w:rsid w:val="00044CBF"/>
    <w:rsid w:val="00047EDB"/>
    <w:rsid w:val="00054AEB"/>
    <w:rsid w:val="0005504C"/>
    <w:rsid w:val="00055959"/>
    <w:rsid w:val="000618FC"/>
    <w:rsid w:val="0006762B"/>
    <w:rsid w:val="00067F2B"/>
    <w:rsid w:val="00070DA6"/>
    <w:rsid w:val="00072B5B"/>
    <w:rsid w:val="00086AE3"/>
    <w:rsid w:val="00090433"/>
    <w:rsid w:val="00094A0A"/>
    <w:rsid w:val="000A047F"/>
    <w:rsid w:val="000A1B1A"/>
    <w:rsid w:val="000A2219"/>
    <w:rsid w:val="000A52D5"/>
    <w:rsid w:val="000A7315"/>
    <w:rsid w:val="000C64D1"/>
    <w:rsid w:val="000D2743"/>
    <w:rsid w:val="000D46FE"/>
    <w:rsid w:val="000E1052"/>
    <w:rsid w:val="000E283B"/>
    <w:rsid w:val="000E40E4"/>
    <w:rsid w:val="000F167B"/>
    <w:rsid w:val="000F2606"/>
    <w:rsid w:val="000F2615"/>
    <w:rsid w:val="000F52F7"/>
    <w:rsid w:val="000F5B92"/>
    <w:rsid w:val="00100584"/>
    <w:rsid w:val="00115B8F"/>
    <w:rsid w:val="001225A3"/>
    <w:rsid w:val="0014330F"/>
    <w:rsid w:val="001630A0"/>
    <w:rsid w:val="0018399A"/>
    <w:rsid w:val="001845D9"/>
    <w:rsid w:val="00187243"/>
    <w:rsid w:val="001945B7"/>
    <w:rsid w:val="00195FE1"/>
    <w:rsid w:val="001A34A5"/>
    <w:rsid w:val="001A641C"/>
    <w:rsid w:val="001B6655"/>
    <w:rsid w:val="001C24C6"/>
    <w:rsid w:val="001C2D34"/>
    <w:rsid w:val="001D4D1C"/>
    <w:rsid w:val="001F02A4"/>
    <w:rsid w:val="0020219D"/>
    <w:rsid w:val="0020455C"/>
    <w:rsid w:val="002115A0"/>
    <w:rsid w:val="00213A35"/>
    <w:rsid w:val="00214945"/>
    <w:rsid w:val="00217A75"/>
    <w:rsid w:val="00224438"/>
    <w:rsid w:val="0022582B"/>
    <w:rsid w:val="002303F0"/>
    <w:rsid w:val="00231B8B"/>
    <w:rsid w:val="00233869"/>
    <w:rsid w:val="002433E9"/>
    <w:rsid w:val="002471AC"/>
    <w:rsid w:val="0024740E"/>
    <w:rsid w:val="002664C5"/>
    <w:rsid w:val="00266CF8"/>
    <w:rsid w:val="00270C01"/>
    <w:rsid w:val="00276405"/>
    <w:rsid w:val="00277ABC"/>
    <w:rsid w:val="00277EAA"/>
    <w:rsid w:val="00280C84"/>
    <w:rsid w:val="0028311F"/>
    <w:rsid w:val="002848FC"/>
    <w:rsid w:val="00287E26"/>
    <w:rsid w:val="00291D2F"/>
    <w:rsid w:val="00292D0E"/>
    <w:rsid w:val="00295A55"/>
    <w:rsid w:val="002963C4"/>
    <w:rsid w:val="002A697B"/>
    <w:rsid w:val="002B0478"/>
    <w:rsid w:val="002B06C9"/>
    <w:rsid w:val="002B5FDE"/>
    <w:rsid w:val="002C5B12"/>
    <w:rsid w:val="002C6AD0"/>
    <w:rsid w:val="002E260D"/>
    <w:rsid w:val="002F7C87"/>
    <w:rsid w:val="00302CE8"/>
    <w:rsid w:val="00305482"/>
    <w:rsid w:val="00305E2C"/>
    <w:rsid w:val="003076CB"/>
    <w:rsid w:val="00310096"/>
    <w:rsid w:val="00321547"/>
    <w:rsid w:val="003220BE"/>
    <w:rsid w:val="003225C7"/>
    <w:rsid w:val="00330ABA"/>
    <w:rsid w:val="0033536C"/>
    <w:rsid w:val="00337A9A"/>
    <w:rsid w:val="00353B69"/>
    <w:rsid w:val="00361B81"/>
    <w:rsid w:val="00362254"/>
    <w:rsid w:val="00362259"/>
    <w:rsid w:val="00373483"/>
    <w:rsid w:val="0037396D"/>
    <w:rsid w:val="00380BAA"/>
    <w:rsid w:val="0038343F"/>
    <w:rsid w:val="00384E42"/>
    <w:rsid w:val="00385ECE"/>
    <w:rsid w:val="003906C2"/>
    <w:rsid w:val="00393419"/>
    <w:rsid w:val="0039544E"/>
    <w:rsid w:val="003A460D"/>
    <w:rsid w:val="003C5F28"/>
    <w:rsid w:val="003D13FE"/>
    <w:rsid w:val="003D7D29"/>
    <w:rsid w:val="003E0936"/>
    <w:rsid w:val="003E4E31"/>
    <w:rsid w:val="003E6CA8"/>
    <w:rsid w:val="003F2C09"/>
    <w:rsid w:val="00422D1F"/>
    <w:rsid w:val="004246F5"/>
    <w:rsid w:val="00432202"/>
    <w:rsid w:val="004415D0"/>
    <w:rsid w:val="00442011"/>
    <w:rsid w:val="00461E35"/>
    <w:rsid w:val="00467B55"/>
    <w:rsid w:val="00473D30"/>
    <w:rsid w:val="00473E2D"/>
    <w:rsid w:val="0048521E"/>
    <w:rsid w:val="00486172"/>
    <w:rsid w:val="00494972"/>
    <w:rsid w:val="00495AEC"/>
    <w:rsid w:val="004A0028"/>
    <w:rsid w:val="004A0807"/>
    <w:rsid w:val="004A7570"/>
    <w:rsid w:val="004A7C24"/>
    <w:rsid w:val="004B186B"/>
    <w:rsid w:val="004B48D1"/>
    <w:rsid w:val="004D437B"/>
    <w:rsid w:val="004E1C0B"/>
    <w:rsid w:val="004F70EA"/>
    <w:rsid w:val="00500FD8"/>
    <w:rsid w:val="005012B7"/>
    <w:rsid w:val="00505E8A"/>
    <w:rsid w:val="005071C2"/>
    <w:rsid w:val="00512C09"/>
    <w:rsid w:val="005130C7"/>
    <w:rsid w:val="005237F8"/>
    <w:rsid w:val="00532447"/>
    <w:rsid w:val="00540ED3"/>
    <w:rsid w:val="0054432C"/>
    <w:rsid w:val="0054548C"/>
    <w:rsid w:val="00551BE2"/>
    <w:rsid w:val="00571127"/>
    <w:rsid w:val="005A5EA7"/>
    <w:rsid w:val="005B1037"/>
    <w:rsid w:val="005B3949"/>
    <w:rsid w:val="005B5624"/>
    <w:rsid w:val="005C43D3"/>
    <w:rsid w:val="005C613A"/>
    <w:rsid w:val="005D1F59"/>
    <w:rsid w:val="005D2BCF"/>
    <w:rsid w:val="005D2F66"/>
    <w:rsid w:val="005F2F5F"/>
    <w:rsid w:val="005F6B32"/>
    <w:rsid w:val="0060253F"/>
    <w:rsid w:val="00613DF4"/>
    <w:rsid w:val="00616BCD"/>
    <w:rsid w:val="00616E27"/>
    <w:rsid w:val="0062028D"/>
    <w:rsid w:val="00623606"/>
    <w:rsid w:val="00624927"/>
    <w:rsid w:val="0063499A"/>
    <w:rsid w:val="00642871"/>
    <w:rsid w:val="00646777"/>
    <w:rsid w:val="00651C3C"/>
    <w:rsid w:val="006547DF"/>
    <w:rsid w:val="00655EC2"/>
    <w:rsid w:val="006601B8"/>
    <w:rsid w:val="0066199F"/>
    <w:rsid w:val="00663B7F"/>
    <w:rsid w:val="00670995"/>
    <w:rsid w:val="006716D2"/>
    <w:rsid w:val="00672BA7"/>
    <w:rsid w:val="00672D58"/>
    <w:rsid w:val="00675E72"/>
    <w:rsid w:val="00683614"/>
    <w:rsid w:val="00693E2D"/>
    <w:rsid w:val="00694DD0"/>
    <w:rsid w:val="006B19F6"/>
    <w:rsid w:val="006B55B7"/>
    <w:rsid w:val="006C2274"/>
    <w:rsid w:val="006C331E"/>
    <w:rsid w:val="006C3F6C"/>
    <w:rsid w:val="006C7C41"/>
    <w:rsid w:val="006D13DB"/>
    <w:rsid w:val="006D19D7"/>
    <w:rsid w:val="006D3C04"/>
    <w:rsid w:val="006D401B"/>
    <w:rsid w:val="006D46AE"/>
    <w:rsid w:val="006D7D99"/>
    <w:rsid w:val="006E18DD"/>
    <w:rsid w:val="006E1FE6"/>
    <w:rsid w:val="006E27FE"/>
    <w:rsid w:val="006E3A61"/>
    <w:rsid w:val="006F616B"/>
    <w:rsid w:val="006F6F98"/>
    <w:rsid w:val="00710DEF"/>
    <w:rsid w:val="00732EB8"/>
    <w:rsid w:val="007375BA"/>
    <w:rsid w:val="00740058"/>
    <w:rsid w:val="007400EE"/>
    <w:rsid w:val="00746DDD"/>
    <w:rsid w:val="00751DC9"/>
    <w:rsid w:val="00753858"/>
    <w:rsid w:val="0075628A"/>
    <w:rsid w:val="007574EE"/>
    <w:rsid w:val="00761053"/>
    <w:rsid w:val="00792D68"/>
    <w:rsid w:val="00796B38"/>
    <w:rsid w:val="0079776C"/>
    <w:rsid w:val="007A27C5"/>
    <w:rsid w:val="007B0408"/>
    <w:rsid w:val="007B1EE0"/>
    <w:rsid w:val="007B1FAE"/>
    <w:rsid w:val="007C7721"/>
    <w:rsid w:val="007C7ADD"/>
    <w:rsid w:val="007D40C2"/>
    <w:rsid w:val="007D79F3"/>
    <w:rsid w:val="007E5B5F"/>
    <w:rsid w:val="007E688D"/>
    <w:rsid w:val="007F2675"/>
    <w:rsid w:val="007F41AE"/>
    <w:rsid w:val="007F7A74"/>
    <w:rsid w:val="00806AAB"/>
    <w:rsid w:val="008119B4"/>
    <w:rsid w:val="0081562C"/>
    <w:rsid w:val="0082452F"/>
    <w:rsid w:val="008332B3"/>
    <w:rsid w:val="00844E01"/>
    <w:rsid w:val="00845FA3"/>
    <w:rsid w:val="008478BE"/>
    <w:rsid w:val="008546B0"/>
    <w:rsid w:val="008579E3"/>
    <w:rsid w:val="008641AC"/>
    <w:rsid w:val="00867F15"/>
    <w:rsid w:val="00875D3D"/>
    <w:rsid w:val="00882A26"/>
    <w:rsid w:val="008926CC"/>
    <w:rsid w:val="008A20DC"/>
    <w:rsid w:val="008A52FB"/>
    <w:rsid w:val="008B1C4A"/>
    <w:rsid w:val="008B3205"/>
    <w:rsid w:val="008B5EAE"/>
    <w:rsid w:val="008B692A"/>
    <w:rsid w:val="008B7F2B"/>
    <w:rsid w:val="008C3643"/>
    <w:rsid w:val="008C41AF"/>
    <w:rsid w:val="008C4EF8"/>
    <w:rsid w:val="008F1E29"/>
    <w:rsid w:val="008F3E19"/>
    <w:rsid w:val="00902CDC"/>
    <w:rsid w:val="009273D3"/>
    <w:rsid w:val="009302C5"/>
    <w:rsid w:val="00930697"/>
    <w:rsid w:val="0094048B"/>
    <w:rsid w:val="009432AB"/>
    <w:rsid w:val="00956BB3"/>
    <w:rsid w:val="00961D22"/>
    <w:rsid w:val="0096306D"/>
    <w:rsid w:val="00963E94"/>
    <w:rsid w:val="00965B73"/>
    <w:rsid w:val="009679C9"/>
    <w:rsid w:val="0097045C"/>
    <w:rsid w:val="009707C6"/>
    <w:rsid w:val="00970C6B"/>
    <w:rsid w:val="00973593"/>
    <w:rsid w:val="00973E53"/>
    <w:rsid w:val="00987948"/>
    <w:rsid w:val="00990184"/>
    <w:rsid w:val="009B0AF3"/>
    <w:rsid w:val="009B0E46"/>
    <w:rsid w:val="009B56CD"/>
    <w:rsid w:val="009B5B92"/>
    <w:rsid w:val="009B692F"/>
    <w:rsid w:val="009C0C02"/>
    <w:rsid w:val="009C6E4D"/>
    <w:rsid w:val="009C7018"/>
    <w:rsid w:val="009C7423"/>
    <w:rsid w:val="009D279B"/>
    <w:rsid w:val="009D7A00"/>
    <w:rsid w:val="009E3EC3"/>
    <w:rsid w:val="00A07E73"/>
    <w:rsid w:val="00A105DB"/>
    <w:rsid w:val="00A133CB"/>
    <w:rsid w:val="00A15EE1"/>
    <w:rsid w:val="00A3394E"/>
    <w:rsid w:val="00A409D8"/>
    <w:rsid w:val="00A41B3E"/>
    <w:rsid w:val="00A4208E"/>
    <w:rsid w:val="00A476B6"/>
    <w:rsid w:val="00A51277"/>
    <w:rsid w:val="00A5326F"/>
    <w:rsid w:val="00A55469"/>
    <w:rsid w:val="00A56922"/>
    <w:rsid w:val="00A60306"/>
    <w:rsid w:val="00A607AE"/>
    <w:rsid w:val="00A61FEE"/>
    <w:rsid w:val="00A64E53"/>
    <w:rsid w:val="00A66495"/>
    <w:rsid w:val="00A67D1F"/>
    <w:rsid w:val="00A70D39"/>
    <w:rsid w:val="00A77C85"/>
    <w:rsid w:val="00A81177"/>
    <w:rsid w:val="00A839EE"/>
    <w:rsid w:val="00AA1B93"/>
    <w:rsid w:val="00AB7617"/>
    <w:rsid w:val="00AC00C4"/>
    <w:rsid w:val="00AC2FCF"/>
    <w:rsid w:val="00AC3664"/>
    <w:rsid w:val="00AC3965"/>
    <w:rsid w:val="00AE1B7C"/>
    <w:rsid w:val="00AF63D1"/>
    <w:rsid w:val="00B0060A"/>
    <w:rsid w:val="00B0086F"/>
    <w:rsid w:val="00B00C54"/>
    <w:rsid w:val="00B02445"/>
    <w:rsid w:val="00B02DAA"/>
    <w:rsid w:val="00B04887"/>
    <w:rsid w:val="00B0586F"/>
    <w:rsid w:val="00B06CDE"/>
    <w:rsid w:val="00B15296"/>
    <w:rsid w:val="00B15FF8"/>
    <w:rsid w:val="00B308EE"/>
    <w:rsid w:val="00B31492"/>
    <w:rsid w:val="00B32E26"/>
    <w:rsid w:val="00B37753"/>
    <w:rsid w:val="00B4025B"/>
    <w:rsid w:val="00B41979"/>
    <w:rsid w:val="00B47052"/>
    <w:rsid w:val="00B519B7"/>
    <w:rsid w:val="00B60A5B"/>
    <w:rsid w:val="00B6587D"/>
    <w:rsid w:val="00B80A6D"/>
    <w:rsid w:val="00B9210C"/>
    <w:rsid w:val="00BA3392"/>
    <w:rsid w:val="00BA676D"/>
    <w:rsid w:val="00BC0B0B"/>
    <w:rsid w:val="00BC58D0"/>
    <w:rsid w:val="00BF3E46"/>
    <w:rsid w:val="00BF436B"/>
    <w:rsid w:val="00BF6F43"/>
    <w:rsid w:val="00C03C90"/>
    <w:rsid w:val="00C054EF"/>
    <w:rsid w:val="00C14E3A"/>
    <w:rsid w:val="00C174A6"/>
    <w:rsid w:val="00C30E56"/>
    <w:rsid w:val="00C33E89"/>
    <w:rsid w:val="00C340CF"/>
    <w:rsid w:val="00C37BC7"/>
    <w:rsid w:val="00C411B6"/>
    <w:rsid w:val="00C429CA"/>
    <w:rsid w:val="00C46FE6"/>
    <w:rsid w:val="00C505EB"/>
    <w:rsid w:val="00C541E4"/>
    <w:rsid w:val="00C5477A"/>
    <w:rsid w:val="00C6267E"/>
    <w:rsid w:val="00C70DC0"/>
    <w:rsid w:val="00C763F1"/>
    <w:rsid w:val="00C7754F"/>
    <w:rsid w:val="00C81D19"/>
    <w:rsid w:val="00C82F77"/>
    <w:rsid w:val="00C86329"/>
    <w:rsid w:val="00C86820"/>
    <w:rsid w:val="00C87E1F"/>
    <w:rsid w:val="00C91745"/>
    <w:rsid w:val="00CB4BCD"/>
    <w:rsid w:val="00CB6656"/>
    <w:rsid w:val="00CC0E16"/>
    <w:rsid w:val="00CC1380"/>
    <w:rsid w:val="00CE0482"/>
    <w:rsid w:val="00CE3A5F"/>
    <w:rsid w:val="00CE3F99"/>
    <w:rsid w:val="00CE4745"/>
    <w:rsid w:val="00D07886"/>
    <w:rsid w:val="00D11F2D"/>
    <w:rsid w:val="00D1497B"/>
    <w:rsid w:val="00D14C9C"/>
    <w:rsid w:val="00D31CAB"/>
    <w:rsid w:val="00D3435A"/>
    <w:rsid w:val="00D357B2"/>
    <w:rsid w:val="00D47A14"/>
    <w:rsid w:val="00D55EB0"/>
    <w:rsid w:val="00D57F00"/>
    <w:rsid w:val="00D6232D"/>
    <w:rsid w:val="00D655E7"/>
    <w:rsid w:val="00D67F7B"/>
    <w:rsid w:val="00D70BFB"/>
    <w:rsid w:val="00D7725D"/>
    <w:rsid w:val="00D82C54"/>
    <w:rsid w:val="00D90DC3"/>
    <w:rsid w:val="00D92E5E"/>
    <w:rsid w:val="00D93482"/>
    <w:rsid w:val="00DA3EB6"/>
    <w:rsid w:val="00DA3F14"/>
    <w:rsid w:val="00DA4CAC"/>
    <w:rsid w:val="00DA6295"/>
    <w:rsid w:val="00DB0926"/>
    <w:rsid w:val="00DB1CFF"/>
    <w:rsid w:val="00DB361A"/>
    <w:rsid w:val="00DB75AA"/>
    <w:rsid w:val="00DC3CCE"/>
    <w:rsid w:val="00DD6345"/>
    <w:rsid w:val="00DD6447"/>
    <w:rsid w:val="00DE1191"/>
    <w:rsid w:val="00DE225B"/>
    <w:rsid w:val="00DE22BD"/>
    <w:rsid w:val="00DE587B"/>
    <w:rsid w:val="00E01ECA"/>
    <w:rsid w:val="00E108EE"/>
    <w:rsid w:val="00E129E0"/>
    <w:rsid w:val="00E23DA6"/>
    <w:rsid w:val="00E26E93"/>
    <w:rsid w:val="00E275C8"/>
    <w:rsid w:val="00E301CE"/>
    <w:rsid w:val="00E40E2E"/>
    <w:rsid w:val="00E454BF"/>
    <w:rsid w:val="00E47436"/>
    <w:rsid w:val="00E50BB3"/>
    <w:rsid w:val="00E57DEF"/>
    <w:rsid w:val="00E61732"/>
    <w:rsid w:val="00E6319C"/>
    <w:rsid w:val="00E675E7"/>
    <w:rsid w:val="00E67753"/>
    <w:rsid w:val="00E734BB"/>
    <w:rsid w:val="00E73E50"/>
    <w:rsid w:val="00E7499E"/>
    <w:rsid w:val="00E8199F"/>
    <w:rsid w:val="00E836F1"/>
    <w:rsid w:val="00E93F6F"/>
    <w:rsid w:val="00E97A49"/>
    <w:rsid w:val="00E97C23"/>
    <w:rsid w:val="00EB3D89"/>
    <w:rsid w:val="00EB5A04"/>
    <w:rsid w:val="00EB5E19"/>
    <w:rsid w:val="00EB79D7"/>
    <w:rsid w:val="00ED09A1"/>
    <w:rsid w:val="00ED4AAE"/>
    <w:rsid w:val="00ED7F10"/>
    <w:rsid w:val="00EE1ED6"/>
    <w:rsid w:val="00EE677E"/>
    <w:rsid w:val="00EE7C3A"/>
    <w:rsid w:val="00F002F6"/>
    <w:rsid w:val="00F02814"/>
    <w:rsid w:val="00F0493C"/>
    <w:rsid w:val="00F10479"/>
    <w:rsid w:val="00F10E18"/>
    <w:rsid w:val="00F1132D"/>
    <w:rsid w:val="00F155F9"/>
    <w:rsid w:val="00F23E3A"/>
    <w:rsid w:val="00F24B3E"/>
    <w:rsid w:val="00F344F5"/>
    <w:rsid w:val="00F46685"/>
    <w:rsid w:val="00F50034"/>
    <w:rsid w:val="00F529F3"/>
    <w:rsid w:val="00F5506F"/>
    <w:rsid w:val="00F576A4"/>
    <w:rsid w:val="00F60EA7"/>
    <w:rsid w:val="00F70D30"/>
    <w:rsid w:val="00F70F11"/>
    <w:rsid w:val="00F86331"/>
    <w:rsid w:val="00F9059D"/>
    <w:rsid w:val="00F922BD"/>
    <w:rsid w:val="00F959F9"/>
    <w:rsid w:val="00FA30C3"/>
    <w:rsid w:val="00FB1E5E"/>
    <w:rsid w:val="00FB5038"/>
    <w:rsid w:val="00FC7BE5"/>
    <w:rsid w:val="00FD7974"/>
    <w:rsid w:val="00FE1CA4"/>
    <w:rsid w:val="00FE65D8"/>
    <w:rsid w:val="00FF1559"/>
    <w:rsid w:val="00FF38D9"/>
    <w:rsid w:val="00FF41BF"/>
    <w:rsid w:val="00FF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67E3A4-E6C2-42C3-AD8A-F17FFC6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7B"/>
    <w:pPr>
      <w:spacing w:after="0" w:line="240" w:lineRule="auto"/>
    </w:pPr>
    <w:rPr>
      <w:rFonts w:ascii="Times New Roman" w:hAnsi="Times New Roman" w:cs="Times New Roman"/>
      <w:sz w:val="24"/>
      <w:szCs w:val="24"/>
      <w:lang w:eastAsia="en-IE"/>
    </w:rPr>
  </w:style>
  <w:style w:type="paragraph" w:styleId="Balk1">
    <w:name w:val="heading 1"/>
    <w:basedOn w:val="Normal"/>
    <w:link w:val="Balk1Char"/>
    <w:uiPriority w:val="9"/>
    <w:qFormat/>
    <w:rsid w:val="00362254"/>
    <w:pPr>
      <w:spacing w:before="100" w:beforeAutospacing="1" w:after="100" w:afterAutospacing="1"/>
      <w:outlineLvl w:val="0"/>
    </w:pPr>
    <w:rPr>
      <w:rFonts w:eastAsia="Times New Roman"/>
      <w:b/>
      <w:bCs/>
      <w:kern w:val="36"/>
      <w:sz w:val="48"/>
      <w:szCs w:val="48"/>
    </w:rPr>
  </w:style>
  <w:style w:type="paragraph" w:styleId="Balk2">
    <w:name w:val="heading 2"/>
    <w:basedOn w:val="Normal"/>
    <w:next w:val="Normal"/>
    <w:link w:val="Balk2Char"/>
    <w:uiPriority w:val="9"/>
    <w:unhideWhenUsed/>
    <w:qFormat/>
    <w:rsid w:val="00C33E8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6E3A6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teHead">
    <w:name w:val="NoteHead"/>
    <w:basedOn w:val="Normal"/>
    <w:next w:val="Normal"/>
    <w:rsid w:val="000A2219"/>
    <w:pPr>
      <w:spacing w:before="720" w:after="720"/>
      <w:jc w:val="center"/>
    </w:pPr>
    <w:rPr>
      <w:rFonts w:eastAsia="Times New Roman"/>
      <w:b/>
      <w:smallCaps/>
      <w:szCs w:val="20"/>
      <w:lang w:val="en-GB" w:eastAsia="en-US"/>
    </w:rPr>
  </w:style>
  <w:style w:type="paragraph" w:styleId="ListeParagraf">
    <w:name w:val="List Paragraph"/>
    <w:basedOn w:val="Normal"/>
    <w:uiPriority w:val="34"/>
    <w:qFormat/>
    <w:rsid w:val="00015E3C"/>
    <w:pPr>
      <w:spacing w:after="160" w:line="259" w:lineRule="auto"/>
      <w:ind w:left="720"/>
      <w:contextualSpacing/>
    </w:pPr>
    <w:rPr>
      <w:rFonts w:asciiTheme="minorHAnsi" w:hAnsiTheme="minorHAnsi" w:cstheme="minorBidi"/>
      <w:sz w:val="22"/>
      <w:szCs w:val="22"/>
      <w:lang w:eastAsia="en-US"/>
    </w:rPr>
  </w:style>
  <w:style w:type="character" w:customStyle="1" w:styleId="Balk1Char">
    <w:name w:val="Başlık 1 Char"/>
    <w:basedOn w:val="VarsaylanParagrafYazTipi"/>
    <w:link w:val="Balk1"/>
    <w:uiPriority w:val="9"/>
    <w:rsid w:val="00362254"/>
    <w:rPr>
      <w:rFonts w:ascii="Times New Roman" w:eastAsia="Times New Roman" w:hAnsi="Times New Roman" w:cs="Times New Roman"/>
      <w:b/>
      <w:bCs/>
      <w:kern w:val="36"/>
      <w:sz w:val="48"/>
      <w:szCs w:val="48"/>
      <w:lang w:eastAsia="en-IE"/>
    </w:rPr>
  </w:style>
  <w:style w:type="paragraph" w:styleId="Altbilgi">
    <w:name w:val="footer"/>
    <w:basedOn w:val="Normal"/>
    <w:link w:val="AltbilgiChar"/>
    <w:uiPriority w:val="99"/>
    <w:unhideWhenUsed/>
    <w:rsid w:val="00217A75"/>
    <w:pPr>
      <w:tabs>
        <w:tab w:val="center" w:pos="4513"/>
        <w:tab w:val="right" w:pos="9026"/>
      </w:tabs>
    </w:pPr>
    <w:rPr>
      <w:rFonts w:asciiTheme="minorHAnsi" w:eastAsiaTheme="minorEastAsia" w:hAnsiTheme="minorHAnsi" w:cstheme="minorBidi"/>
      <w:lang w:eastAsia="en-GB"/>
    </w:rPr>
  </w:style>
  <w:style w:type="character" w:customStyle="1" w:styleId="AltbilgiChar">
    <w:name w:val="Altbilgi Char"/>
    <w:basedOn w:val="VarsaylanParagrafYazTipi"/>
    <w:link w:val="Altbilgi"/>
    <w:uiPriority w:val="99"/>
    <w:rsid w:val="00217A75"/>
    <w:rPr>
      <w:rFonts w:eastAsiaTheme="minorEastAsia"/>
      <w:sz w:val="24"/>
      <w:szCs w:val="24"/>
      <w:lang w:eastAsia="en-GB"/>
    </w:rPr>
  </w:style>
  <w:style w:type="character" w:customStyle="1" w:styleId="Balk3Char">
    <w:name w:val="Başlık 3 Char"/>
    <w:basedOn w:val="VarsaylanParagrafYazTipi"/>
    <w:link w:val="Balk3"/>
    <w:uiPriority w:val="9"/>
    <w:rsid w:val="006E3A61"/>
    <w:rPr>
      <w:rFonts w:asciiTheme="majorHAnsi" w:eastAsiaTheme="majorEastAsia" w:hAnsiTheme="majorHAnsi" w:cstheme="majorBidi"/>
      <w:color w:val="1F4D78" w:themeColor="accent1" w:themeShade="7F"/>
      <w:sz w:val="24"/>
      <w:szCs w:val="24"/>
      <w:lang w:eastAsia="en-IE"/>
    </w:rPr>
  </w:style>
  <w:style w:type="character" w:styleId="Gl">
    <w:name w:val="Strong"/>
    <w:basedOn w:val="VarsaylanParagrafYazTipi"/>
    <w:uiPriority w:val="22"/>
    <w:qFormat/>
    <w:rsid w:val="006E3A61"/>
    <w:rPr>
      <w:b/>
      <w:bCs/>
    </w:rPr>
  </w:style>
  <w:style w:type="character" w:styleId="Kpr">
    <w:name w:val="Hyperlink"/>
    <w:basedOn w:val="VarsaylanParagrafYazTipi"/>
    <w:uiPriority w:val="99"/>
    <w:unhideWhenUsed/>
    <w:rsid w:val="006E3A61"/>
    <w:rPr>
      <w:color w:val="0000FF"/>
      <w:u w:val="single"/>
    </w:rPr>
  </w:style>
  <w:style w:type="paragraph" w:styleId="stbilgi">
    <w:name w:val="header"/>
    <w:basedOn w:val="Normal"/>
    <w:link w:val="stbilgiChar"/>
    <w:uiPriority w:val="99"/>
    <w:unhideWhenUsed/>
    <w:rsid w:val="00070DA6"/>
    <w:pPr>
      <w:tabs>
        <w:tab w:val="center" w:pos="4513"/>
        <w:tab w:val="right" w:pos="9026"/>
      </w:tabs>
    </w:pPr>
  </w:style>
  <w:style w:type="character" w:customStyle="1" w:styleId="stbilgiChar">
    <w:name w:val="Üstbilgi Char"/>
    <w:basedOn w:val="VarsaylanParagrafYazTipi"/>
    <w:link w:val="stbilgi"/>
    <w:uiPriority w:val="99"/>
    <w:rsid w:val="00070DA6"/>
    <w:rPr>
      <w:rFonts w:ascii="Times New Roman" w:hAnsi="Times New Roman" w:cs="Times New Roman"/>
      <w:sz w:val="24"/>
      <w:szCs w:val="24"/>
      <w:lang w:eastAsia="en-IE"/>
    </w:rPr>
  </w:style>
  <w:style w:type="character" w:customStyle="1" w:styleId="username">
    <w:name w:val="username"/>
    <w:basedOn w:val="VarsaylanParagrafYazTipi"/>
    <w:rsid w:val="00E97C23"/>
  </w:style>
  <w:style w:type="character" w:customStyle="1" w:styleId="yj-member-list-item--username-text">
    <w:name w:val="yj-member-list-item--username-text"/>
    <w:basedOn w:val="VarsaylanParagrafYazTipi"/>
    <w:rsid w:val="00E97C23"/>
  </w:style>
  <w:style w:type="paragraph" w:customStyle="1" w:styleId="Text1">
    <w:name w:val="Text 1"/>
    <w:basedOn w:val="Normal"/>
    <w:rsid w:val="00EB3D89"/>
    <w:pPr>
      <w:spacing w:after="240"/>
      <w:ind w:left="482"/>
      <w:jc w:val="both"/>
    </w:pPr>
    <w:rPr>
      <w:rFonts w:eastAsia="Times New Roman"/>
      <w:szCs w:val="20"/>
      <w:lang w:val="en-GB" w:eastAsia="en-US"/>
    </w:rPr>
  </w:style>
  <w:style w:type="paragraph" w:styleId="BalonMetni">
    <w:name w:val="Balloon Text"/>
    <w:basedOn w:val="Normal"/>
    <w:link w:val="BalonMetniChar"/>
    <w:uiPriority w:val="99"/>
    <w:semiHidden/>
    <w:unhideWhenUsed/>
    <w:rsid w:val="0048521E"/>
    <w:rPr>
      <w:rFonts w:ascii="Lucida Grande" w:hAnsi="Lucida Grande"/>
      <w:sz w:val="18"/>
      <w:szCs w:val="18"/>
    </w:rPr>
  </w:style>
  <w:style w:type="character" w:customStyle="1" w:styleId="BalonMetniChar">
    <w:name w:val="Balon Metni Char"/>
    <w:basedOn w:val="VarsaylanParagrafYazTipi"/>
    <w:link w:val="BalonMetni"/>
    <w:uiPriority w:val="99"/>
    <w:semiHidden/>
    <w:rsid w:val="0048521E"/>
    <w:rPr>
      <w:rFonts w:ascii="Lucida Grande" w:hAnsi="Lucida Grande" w:cs="Times New Roman"/>
      <w:sz w:val="18"/>
      <w:szCs w:val="18"/>
      <w:lang w:eastAsia="en-IE"/>
    </w:rPr>
  </w:style>
  <w:style w:type="character" w:styleId="AklamaBavurusu">
    <w:name w:val="annotation reference"/>
    <w:basedOn w:val="VarsaylanParagrafYazTipi"/>
    <w:uiPriority w:val="99"/>
    <w:semiHidden/>
    <w:unhideWhenUsed/>
    <w:rsid w:val="00C86820"/>
    <w:rPr>
      <w:sz w:val="16"/>
      <w:szCs w:val="16"/>
    </w:rPr>
  </w:style>
  <w:style w:type="paragraph" w:styleId="AklamaMetni">
    <w:name w:val="annotation text"/>
    <w:basedOn w:val="Normal"/>
    <w:link w:val="AklamaMetniChar"/>
    <w:uiPriority w:val="99"/>
    <w:semiHidden/>
    <w:unhideWhenUsed/>
    <w:rsid w:val="00C86820"/>
    <w:rPr>
      <w:sz w:val="20"/>
      <w:szCs w:val="20"/>
    </w:rPr>
  </w:style>
  <w:style w:type="character" w:customStyle="1" w:styleId="AklamaMetniChar">
    <w:name w:val="Açıklama Metni Char"/>
    <w:basedOn w:val="VarsaylanParagrafYazTipi"/>
    <w:link w:val="AklamaMetni"/>
    <w:uiPriority w:val="99"/>
    <w:semiHidden/>
    <w:rsid w:val="00C86820"/>
    <w:rPr>
      <w:rFonts w:ascii="Times New Roman" w:hAnsi="Times New Roman" w:cs="Times New Roman"/>
      <w:sz w:val="20"/>
      <w:szCs w:val="20"/>
      <w:lang w:eastAsia="en-IE"/>
    </w:rPr>
  </w:style>
  <w:style w:type="paragraph" w:styleId="AklamaKonusu">
    <w:name w:val="annotation subject"/>
    <w:basedOn w:val="AklamaMetni"/>
    <w:next w:val="AklamaMetni"/>
    <w:link w:val="AklamaKonusuChar"/>
    <w:uiPriority w:val="99"/>
    <w:semiHidden/>
    <w:unhideWhenUsed/>
    <w:rsid w:val="00C86820"/>
    <w:rPr>
      <w:b/>
      <w:bCs/>
    </w:rPr>
  </w:style>
  <w:style w:type="character" w:customStyle="1" w:styleId="AklamaKonusuChar">
    <w:name w:val="Açıklama Konusu Char"/>
    <w:basedOn w:val="AklamaMetniChar"/>
    <w:link w:val="AklamaKonusu"/>
    <w:uiPriority w:val="99"/>
    <w:semiHidden/>
    <w:rsid w:val="00C86820"/>
    <w:rPr>
      <w:rFonts w:ascii="Times New Roman" w:hAnsi="Times New Roman" w:cs="Times New Roman"/>
      <w:b/>
      <w:bCs/>
      <w:sz w:val="20"/>
      <w:szCs w:val="20"/>
      <w:lang w:eastAsia="en-IE"/>
    </w:rPr>
  </w:style>
  <w:style w:type="character" w:customStyle="1" w:styleId="Balk2Char">
    <w:name w:val="Başlık 2 Char"/>
    <w:basedOn w:val="VarsaylanParagrafYazTipi"/>
    <w:link w:val="Balk2"/>
    <w:uiPriority w:val="9"/>
    <w:rsid w:val="00C33E89"/>
    <w:rPr>
      <w:rFonts w:asciiTheme="majorHAnsi" w:eastAsiaTheme="majorEastAsia" w:hAnsiTheme="majorHAnsi" w:cstheme="majorBidi"/>
      <w:b/>
      <w:bCs/>
      <w:color w:val="5B9BD5" w:themeColor="accent1"/>
      <w:sz w:val="26"/>
      <w:szCs w:val="26"/>
      <w:lang w:eastAsia="en-IE"/>
    </w:rPr>
  </w:style>
  <w:style w:type="paragraph" w:styleId="TBal">
    <w:name w:val="TOC Heading"/>
    <w:basedOn w:val="Balk1"/>
    <w:next w:val="Normal"/>
    <w:uiPriority w:val="39"/>
    <w:unhideWhenUsed/>
    <w:qFormat/>
    <w:rsid w:val="007D79F3"/>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1">
    <w:name w:val="toc 1"/>
    <w:basedOn w:val="Normal"/>
    <w:next w:val="Normal"/>
    <w:autoRedefine/>
    <w:uiPriority w:val="39"/>
    <w:unhideWhenUsed/>
    <w:rsid w:val="007D79F3"/>
    <w:pPr>
      <w:spacing w:after="100"/>
    </w:pPr>
  </w:style>
  <w:style w:type="paragraph" w:styleId="T2">
    <w:name w:val="toc 2"/>
    <w:basedOn w:val="Normal"/>
    <w:next w:val="Normal"/>
    <w:autoRedefine/>
    <w:uiPriority w:val="39"/>
    <w:unhideWhenUsed/>
    <w:rsid w:val="007D79F3"/>
    <w:pPr>
      <w:spacing w:after="100"/>
      <w:ind w:left="240"/>
    </w:pPr>
  </w:style>
  <w:style w:type="character" w:styleId="zlenenKpr">
    <w:name w:val="FollowedHyperlink"/>
    <w:basedOn w:val="VarsaylanParagrafYazTipi"/>
    <w:uiPriority w:val="99"/>
    <w:semiHidden/>
    <w:unhideWhenUsed/>
    <w:rsid w:val="00AA1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15796">
      <w:bodyDiv w:val="1"/>
      <w:marLeft w:val="0"/>
      <w:marRight w:val="0"/>
      <w:marTop w:val="0"/>
      <w:marBottom w:val="0"/>
      <w:divBdr>
        <w:top w:val="none" w:sz="0" w:space="0" w:color="auto"/>
        <w:left w:val="none" w:sz="0" w:space="0" w:color="auto"/>
        <w:bottom w:val="none" w:sz="0" w:space="0" w:color="auto"/>
        <w:right w:val="none" w:sz="0" w:space="0" w:color="auto"/>
      </w:divBdr>
    </w:div>
    <w:div w:id="1216702552">
      <w:bodyDiv w:val="1"/>
      <w:marLeft w:val="0"/>
      <w:marRight w:val="0"/>
      <w:marTop w:val="0"/>
      <w:marBottom w:val="0"/>
      <w:divBdr>
        <w:top w:val="none" w:sz="0" w:space="0" w:color="auto"/>
        <w:left w:val="none" w:sz="0" w:space="0" w:color="auto"/>
        <w:bottom w:val="none" w:sz="0" w:space="0" w:color="auto"/>
        <w:right w:val="none" w:sz="0" w:space="0" w:color="auto"/>
      </w:divBdr>
      <w:divsChild>
        <w:div w:id="1333802462">
          <w:marLeft w:val="0"/>
          <w:marRight w:val="0"/>
          <w:marTop w:val="0"/>
          <w:marBottom w:val="0"/>
          <w:divBdr>
            <w:top w:val="none" w:sz="0" w:space="0" w:color="auto"/>
            <w:left w:val="none" w:sz="0" w:space="0" w:color="auto"/>
            <w:bottom w:val="none" w:sz="0" w:space="0" w:color="auto"/>
            <w:right w:val="none" w:sz="0" w:space="0" w:color="auto"/>
          </w:divBdr>
        </w:div>
        <w:div w:id="267853489">
          <w:marLeft w:val="0"/>
          <w:marRight w:val="0"/>
          <w:marTop w:val="0"/>
          <w:marBottom w:val="0"/>
          <w:divBdr>
            <w:top w:val="none" w:sz="0" w:space="0" w:color="auto"/>
            <w:left w:val="none" w:sz="0" w:space="0" w:color="auto"/>
            <w:bottom w:val="none" w:sz="0" w:space="0" w:color="auto"/>
            <w:right w:val="none" w:sz="0" w:space="0" w:color="auto"/>
          </w:divBdr>
        </w:div>
        <w:div w:id="1833794605">
          <w:marLeft w:val="0"/>
          <w:marRight w:val="0"/>
          <w:marTop w:val="0"/>
          <w:marBottom w:val="0"/>
          <w:divBdr>
            <w:top w:val="none" w:sz="0" w:space="0" w:color="auto"/>
            <w:left w:val="none" w:sz="0" w:space="0" w:color="auto"/>
            <w:bottom w:val="none" w:sz="0" w:space="0" w:color="auto"/>
            <w:right w:val="none" w:sz="0" w:space="0" w:color="auto"/>
          </w:divBdr>
        </w:div>
        <w:div w:id="1929120113">
          <w:marLeft w:val="0"/>
          <w:marRight w:val="0"/>
          <w:marTop w:val="0"/>
          <w:marBottom w:val="0"/>
          <w:divBdr>
            <w:top w:val="none" w:sz="0" w:space="0" w:color="auto"/>
            <w:left w:val="none" w:sz="0" w:space="0" w:color="auto"/>
            <w:bottom w:val="none" w:sz="0" w:space="0" w:color="auto"/>
            <w:right w:val="none" w:sz="0" w:space="0" w:color="auto"/>
          </w:divBdr>
        </w:div>
        <w:div w:id="802037767">
          <w:marLeft w:val="0"/>
          <w:marRight w:val="0"/>
          <w:marTop w:val="0"/>
          <w:marBottom w:val="0"/>
          <w:divBdr>
            <w:top w:val="none" w:sz="0" w:space="0" w:color="auto"/>
            <w:left w:val="none" w:sz="0" w:space="0" w:color="auto"/>
            <w:bottom w:val="none" w:sz="0" w:space="0" w:color="auto"/>
            <w:right w:val="none" w:sz="0" w:space="0" w:color="auto"/>
          </w:divBdr>
        </w:div>
        <w:div w:id="1153571487">
          <w:marLeft w:val="0"/>
          <w:marRight w:val="0"/>
          <w:marTop w:val="0"/>
          <w:marBottom w:val="0"/>
          <w:divBdr>
            <w:top w:val="none" w:sz="0" w:space="0" w:color="auto"/>
            <w:left w:val="none" w:sz="0" w:space="0" w:color="auto"/>
            <w:bottom w:val="none" w:sz="0" w:space="0" w:color="auto"/>
            <w:right w:val="none" w:sz="0" w:space="0" w:color="auto"/>
          </w:divBdr>
        </w:div>
      </w:divsChild>
    </w:div>
    <w:div w:id="1291281682">
      <w:bodyDiv w:val="1"/>
      <w:marLeft w:val="0"/>
      <w:marRight w:val="0"/>
      <w:marTop w:val="0"/>
      <w:marBottom w:val="0"/>
      <w:divBdr>
        <w:top w:val="none" w:sz="0" w:space="0" w:color="auto"/>
        <w:left w:val="none" w:sz="0" w:space="0" w:color="auto"/>
        <w:bottom w:val="none" w:sz="0" w:space="0" w:color="auto"/>
        <w:right w:val="none" w:sz="0" w:space="0" w:color="auto"/>
      </w:divBdr>
      <w:divsChild>
        <w:div w:id="706493941">
          <w:marLeft w:val="0"/>
          <w:marRight w:val="0"/>
          <w:marTop w:val="0"/>
          <w:marBottom w:val="0"/>
          <w:divBdr>
            <w:top w:val="none" w:sz="0" w:space="0" w:color="auto"/>
            <w:left w:val="none" w:sz="0" w:space="0" w:color="auto"/>
            <w:bottom w:val="none" w:sz="0" w:space="0" w:color="auto"/>
            <w:right w:val="none" w:sz="0" w:space="0" w:color="auto"/>
          </w:divBdr>
        </w:div>
        <w:div w:id="1915817937">
          <w:marLeft w:val="0"/>
          <w:marRight w:val="0"/>
          <w:marTop w:val="0"/>
          <w:marBottom w:val="0"/>
          <w:divBdr>
            <w:top w:val="none" w:sz="0" w:space="0" w:color="auto"/>
            <w:left w:val="none" w:sz="0" w:space="0" w:color="auto"/>
            <w:bottom w:val="none" w:sz="0" w:space="0" w:color="auto"/>
            <w:right w:val="none" w:sz="0" w:space="0" w:color="auto"/>
          </w:divBdr>
        </w:div>
        <w:div w:id="1515732346">
          <w:marLeft w:val="0"/>
          <w:marRight w:val="0"/>
          <w:marTop w:val="0"/>
          <w:marBottom w:val="0"/>
          <w:divBdr>
            <w:top w:val="none" w:sz="0" w:space="0" w:color="auto"/>
            <w:left w:val="none" w:sz="0" w:space="0" w:color="auto"/>
            <w:bottom w:val="none" w:sz="0" w:space="0" w:color="auto"/>
            <w:right w:val="none" w:sz="0" w:space="0" w:color="auto"/>
          </w:divBdr>
        </w:div>
        <w:div w:id="2096392421">
          <w:marLeft w:val="0"/>
          <w:marRight w:val="0"/>
          <w:marTop w:val="0"/>
          <w:marBottom w:val="0"/>
          <w:divBdr>
            <w:top w:val="none" w:sz="0" w:space="0" w:color="auto"/>
            <w:left w:val="none" w:sz="0" w:space="0" w:color="auto"/>
            <w:bottom w:val="none" w:sz="0" w:space="0" w:color="auto"/>
            <w:right w:val="none" w:sz="0" w:space="0" w:color="auto"/>
          </w:divBdr>
        </w:div>
        <w:div w:id="1296449653">
          <w:marLeft w:val="0"/>
          <w:marRight w:val="0"/>
          <w:marTop w:val="0"/>
          <w:marBottom w:val="0"/>
          <w:divBdr>
            <w:top w:val="none" w:sz="0" w:space="0" w:color="auto"/>
            <w:left w:val="none" w:sz="0" w:space="0" w:color="auto"/>
            <w:bottom w:val="none" w:sz="0" w:space="0" w:color="auto"/>
            <w:right w:val="none" w:sz="0" w:space="0" w:color="auto"/>
          </w:divBdr>
        </w:div>
        <w:div w:id="1555237153">
          <w:marLeft w:val="0"/>
          <w:marRight w:val="0"/>
          <w:marTop w:val="0"/>
          <w:marBottom w:val="0"/>
          <w:divBdr>
            <w:top w:val="none" w:sz="0" w:space="0" w:color="auto"/>
            <w:left w:val="none" w:sz="0" w:space="0" w:color="auto"/>
            <w:bottom w:val="none" w:sz="0" w:space="0" w:color="auto"/>
            <w:right w:val="none" w:sz="0" w:space="0" w:color="auto"/>
          </w:divBdr>
        </w:div>
      </w:divsChild>
    </w:div>
    <w:div w:id="1313490356">
      <w:bodyDiv w:val="1"/>
      <w:marLeft w:val="0"/>
      <w:marRight w:val="0"/>
      <w:marTop w:val="0"/>
      <w:marBottom w:val="0"/>
      <w:divBdr>
        <w:top w:val="none" w:sz="0" w:space="0" w:color="auto"/>
        <w:left w:val="none" w:sz="0" w:space="0" w:color="auto"/>
        <w:bottom w:val="none" w:sz="0" w:space="0" w:color="auto"/>
        <w:right w:val="none" w:sz="0" w:space="0" w:color="auto"/>
      </w:divBdr>
      <w:divsChild>
        <w:div w:id="2106000234">
          <w:marLeft w:val="0"/>
          <w:marRight w:val="0"/>
          <w:marTop w:val="0"/>
          <w:marBottom w:val="0"/>
          <w:divBdr>
            <w:top w:val="none" w:sz="0" w:space="0" w:color="auto"/>
            <w:left w:val="none" w:sz="0" w:space="0" w:color="auto"/>
            <w:bottom w:val="none" w:sz="0" w:space="0" w:color="auto"/>
            <w:right w:val="none" w:sz="0" w:space="0" w:color="auto"/>
          </w:divBdr>
        </w:div>
        <w:div w:id="291134396">
          <w:marLeft w:val="0"/>
          <w:marRight w:val="0"/>
          <w:marTop w:val="0"/>
          <w:marBottom w:val="0"/>
          <w:divBdr>
            <w:top w:val="none" w:sz="0" w:space="0" w:color="auto"/>
            <w:left w:val="none" w:sz="0" w:space="0" w:color="auto"/>
            <w:bottom w:val="none" w:sz="0" w:space="0" w:color="auto"/>
            <w:right w:val="none" w:sz="0" w:space="0" w:color="auto"/>
          </w:divBdr>
        </w:div>
        <w:div w:id="1848060372">
          <w:marLeft w:val="0"/>
          <w:marRight w:val="0"/>
          <w:marTop w:val="0"/>
          <w:marBottom w:val="0"/>
          <w:divBdr>
            <w:top w:val="none" w:sz="0" w:space="0" w:color="auto"/>
            <w:left w:val="none" w:sz="0" w:space="0" w:color="auto"/>
            <w:bottom w:val="none" w:sz="0" w:space="0" w:color="auto"/>
            <w:right w:val="none" w:sz="0" w:space="0" w:color="auto"/>
          </w:divBdr>
        </w:div>
      </w:divsChild>
    </w:div>
    <w:div w:id="1327712381">
      <w:bodyDiv w:val="1"/>
      <w:marLeft w:val="0"/>
      <w:marRight w:val="0"/>
      <w:marTop w:val="0"/>
      <w:marBottom w:val="0"/>
      <w:divBdr>
        <w:top w:val="none" w:sz="0" w:space="0" w:color="auto"/>
        <w:left w:val="none" w:sz="0" w:space="0" w:color="auto"/>
        <w:bottom w:val="none" w:sz="0" w:space="0" w:color="auto"/>
        <w:right w:val="none" w:sz="0" w:space="0" w:color="auto"/>
      </w:divBdr>
    </w:div>
    <w:div w:id="1369456395">
      <w:bodyDiv w:val="1"/>
      <w:marLeft w:val="0"/>
      <w:marRight w:val="0"/>
      <w:marTop w:val="0"/>
      <w:marBottom w:val="0"/>
      <w:divBdr>
        <w:top w:val="none" w:sz="0" w:space="0" w:color="auto"/>
        <w:left w:val="none" w:sz="0" w:space="0" w:color="auto"/>
        <w:bottom w:val="none" w:sz="0" w:space="0" w:color="auto"/>
        <w:right w:val="none" w:sz="0" w:space="0" w:color="auto"/>
      </w:divBdr>
      <w:divsChild>
        <w:div w:id="1489134337">
          <w:marLeft w:val="0"/>
          <w:marRight w:val="0"/>
          <w:marTop w:val="0"/>
          <w:marBottom w:val="0"/>
          <w:divBdr>
            <w:top w:val="none" w:sz="0" w:space="0" w:color="auto"/>
            <w:left w:val="none" w:sz="0" w:space="0" w:color="auto"/>
            <w:bottom w:val="none" w:sz="0" w:space="0" w:color="auto"/>
            <w:right w:val="none" w:sz="0" w:space="0" w:color="auto"/>
          </w:divBdr>
        </w:div>
        <w:div w:id="1229615365">
          <w:marLeft w:val="0"/>
          <w:marRight w:val="0"/>
          <w:marTop w:val="0"/>
          <w:marBottom w:val="0"/>
          <w:divBdr>
            <w:top w:val="none" w:sz="0" w:space="0" w:color="auto"/>
            <w:left w:val="none" w:sz="0" w:space="0" w:color="auto"/>
            <w:bottom w:val="none" w:sz="0" w:space="0" w:color="auto"/>
            <w:right w:val="none" w:sz="0" w:space="0" w:color="auto"/>
          </w:divBdr>
        </w:div>
        <w:div w:id="1871071597">
          <w:marLeft w:val="0"/>
          <w:marRight w:val="0"/>
          <w:marTop w:val="0"/>
          <w:marBottom w:val="0"/>
          <w:divBdr>
            <w:top w:val="none" w:sz="0" w:space="0" w:color="auto"/>
            <w:left w:val="none" w:sz="0" w:space="0" w:color="auto"/>
            <w:bottom w:val="none" w:sz="0" w:space="0" w:color="auto"/>
            <w:right w:val="none" w:sz="0" w:space="0" w:color="auto"/>
          </w:divBdr>
        </w:div>
        <w:div w:id="1801075297">
          <w:marLeft w:val="0"/>
          <w:marRight w:val="0"/>
          <w:marTop w:val="0"/>
          <w:marBottom w:val="0"/>
          <w:divBdr>
            <w:top w:val="none" w:sz="0" w:space="0" w:color="auto"/>
            <w:left w:val="none" w:sz="0" w:space="0" w:color="auto"/>
            <w:bottom w:val="none" w:sz="0" w:space="0" w:color="auto"/>
            <w:right w:val="none" w:sz="0" w:space="0" w:color="auto"/>
          </w:divBdr>
        </w:div>
        <w:div w:id="617176352">
          <w:marLeft w:val="0"/>
          <w:marRight w:val="0"/>
          <w:marTop w:val="0"/>
          <w:marBottom w:val="0"/>
          <w:divBdr>
            <w:top w:val="none" w:sz="0" w:space="0" w:color="auto"/>
            <w:left w:val="none" w:sz="0" w:space="0" w:color="auto"/>
            <w:bottom w:val="none" w:sz="0" w:space="0" w:color="auto"/>
            <w:right w:val="none" w:sz="0" w:space="0" w:color="auto"/>
          </w:divBdr>
        </w:div>
        <w:div w:id="877398709">
          <w:marLeft w:val="0"/>
          <w:marRight w:val="0"/>
          <w:marTop w:val="0"/>
          <w:marBottom w:val="0"/>
          <w:divBdr>
            <w:top w:val="none" w:sz="0" w:space="0" w:color="auto"/>
            <w:left w:val="none" w:sz="0" w:space="0" w:color="auto"/>
            <w:bottom w:val="none" w:sz="0" w:space="0" w:color="auto"/>
            <w:right w:val="none" w:sz="0" w:space="0" w:color="auto"/>
          </w:divBdr>
        </w:div>
      </w:divsChild>
    </w:div>
    <w:div w:id="1391151635">
      <w:bodyDiv w:val="1"/>
      <w:marLeft w:val="0"/>
      <w:marRight w:val="0"/>
      <w:marTop w:val="0"/>
      <w:marBottom w:val="0"/>
      <w:divBdr>
        <w:top w:val="none" w:sz="0" w:space="0" w:color="auto"/>
        <w:left w:val="none" w:sz="0" w:space="0" w:color="auto"/>
        <w:bottom w:val="none" w:sz="0" w:space="0" w:color="auto"/>
        <w:right w:val="none" w:sz="0" w:space="0" w:color="auto"/>
      </w:divBdr>
    </w:div>
    <w:div w:id="1488353883">
      <w:bodyDiv w:val="1"/>
      <w:marLeft w:val="0"/>
      <w:marRight w:val="0"/>
      <w:marTop w:val="0"/>
      <w:marBottom w:val="0"/>
      <w:divBdr>
        <w:top w:val="none" w:sz="0" w:space="0" w:color="auto"/>
        <w:left w:val="none" w:sz="0" w:space="0" w:color="auto"/>
        <w:bottom w:val="none" w:sz="0" w:space="0" w:color="auto"/>
        <w:right w:val="none" w:sz="0" w:space="0" w:color="auto"/>
      </w:divBdr>
    </w:div>
    <w:div w:id="17106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ie.org/access%20and%20https:/www.linkedin.com/groups/84218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c.ie/en/media/support/disabilitysupportservice/publications/AHEADGuidetoInclusiveInternationalMobility.pdf" TargetMode="External"/><Relationship Id="rId17" Type="http://schemas.openxmlformats.org/officeDocument/2006/relationships/hyperlink" Target="https://ec.europa.eu/programmes/erasmus-plus/resources_e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changeability.eu/mapability-ma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c.europa.eu/education/opportunities/higher-education/quality-framework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ducation/opportunities/higher-education/quality-framework_en.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0CCB-F128-49E9-9B4C-1BC61628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Rubrik</vt:lpstr>
      </vt:variant>
      <vt:variant>
        <vt:i4>1</vt:i4>
      </vt:variant>
      <vt:variant>
        <vt:lpstr>Cím</vt:lpstr>
      </vt:variant>
      <vt:variant>
        <vt:i4>1</vt:i4>
      </vt:variant>
    </vt:vector>
  </HeadingPairs>
  <TitlesOfParts>
    <vt:vector size="5" baseType="lpstr">
      <vt:lpstr/>
      <vt:lpstr/>
      <vt:lpstr/>
      <vt:lpstr/>
      <vt:lpstr/>
    </vt:vector>
  </TitlesOfParts>
  <Company>European Commission</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O'Sullivan</dc:creator>
  <cp:lastModifiedBy>Cenk Katı</cp:lastModifiedBy>
  <cp:revision>2</cp:revision>
  <cp:lastPrinted>2016-08-11T07:52:00Z</cp:lastPrinted>
  <dcterms:created xsi:type="dcterms:W3CDTF">2016-08-11T13:03:00Z</dcterms:created>
  <dcterms:modified xsi:type="dcterms:W3CDTF">2016-08-11T13:03:00Z</dcterms:modified>
</cp:coreProperties>
</file>