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04" w:rsidRPr="00F90154" w:rsidRDefault="00E44D6A" w:rsidP="00E44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SÜT VE ÜRÜNLERİ TEKNOLOJİSİ</w:t>
      </w:r>
      <w:r w:rsidR="00F90154" w:rsidRPr="00F90154">
        <w:rPr>
          <w:rFonts w:ascii="Times New Roman" w:hAnsi="Times New Roman" w:cs="Times New Roman"/>
          <w:b/>
          <w:sz w:val="24"/>
          <w:szCs w:val="24"/>
        </w:rPr>
        <w:t xml:space="preserve"> PROGRAMI – PROGRAM ÇIKTILARI</w:t>
      </w:r>
    </w:p>
    <w:p w:rsidR="00F90154" w:rsidRPr="00D63E66" w:rsidRDefault="00F90154" w:rsidP="00D63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154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Ortaöğretim düzeyinde kazanılan yeterliliklere dayalı olarak </w:t>
      </w:r>
      <w:r w:rsidR="00E44D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Süt ve Ürünleri Teknolojisi</w:t>
      </w: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alanındaki güncel bilgileri içeren ders kitapları, uygulama araç-gereçleri ve diğer kaynaklarla desteklenen temel düzeydeki kuramsal ve uygulamalı bilgilere sahip olur.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Gıda alanında edindiği temel düzeydeki kuramsal ve uygulamalı bilgileri aynı alanda bir ileri eğitim düzeyinde veya aynı düzeydeki bir alanda kullanabilme becerileri kazanır.</w:t>
      </w:r>
    </w:p>
    <w:p w:rsidR="00D63E66" w:rsidRPr="00D63E66" w:rsidRDefault="00E44D6A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Süt ve Ürünleri Teknolojisi</w:t>
      </w:r>
      <w:r w:rsidR="00D63E66"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alanında edindiği temel düzeydeki bilgi ve becerileri kullanarak, verileri yorumlayabilir ve değerlendirebilir, sorunları tanımlayabilir, analiz edebilir, kanıtlara dayalı çözüm önerileri geliştirebilir.</w:t>
      </w:r>
    </w:p>
    <w:p w:rsidR="00D63E66" w:rsidRPr="00D63E66" w:rsidRDefault="00E44D6A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Süt ve Ürünleri Teknolojisi</w:t>
      </w:r>
      <w:r w:rsidR="00D63E66"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alanında temel düzeydeki bir çalışmayı bağımsız olarak yürütebilir.</w:t>
      </w:r>
    </w:p>
    <w:p w:rsidR="00D63E66" w:rsidRPr="00D63E66" w:rsidRDefault="00E44D6A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Süt ve Ürünleri Teknolojisi</w:t>
      </w:r>
      <w:r w:rsidR="00D63E66"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ile ilgili uygulamalarda karşılaşılan ve öngörülemeyen karmaşık sorunları çözmek için ekip üyesi olarak sorumluluk alabilir.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Sorumluluğu altında çalışanların bir proje çerçevesinde gelişimlerine yönelik etkinlikleri yürütebilir.</w:t>
      </w:r>
    </w:p>
    <w:p w:rsidR="00D63E66" w:rsidRPr="00D63E66" w:rsidRDefault="00E44D6A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Süt ve Ürünleri Teknolojisi</w:t>
      </w:r>
      <w:r w:rsidR="00D63E66"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alanında edindiği temel düzeydeki bilgi ve becerileri eleştirel bir yaklaşımla değerlendirebilir, öğrenme gereksinimlerini belirleyebilir ve karşılayabilir.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Öğrenimini aynı alanda bir ileri eğitim düzeyine veya aynı düzeydeki bir mesleğe yönlendirebilir.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Yaşam boyu öğrenme bilinci kazanmış olur.</w:t>
      </w:r>
    </w:p>
    <w:p w:rsidR="00D63E66" w:rsidRPr="00D63E66" w:rsidRDefault="00E44D6A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Süt ve Ürünleri Teknolojisi</w:t>
      </w:r>
      <w:r w:rsidR="00D63E66"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ile ilgili konularda sahip olduğu temel bilgi ve beceriler düzeyinde düşüncelerini yazılı ve sözlü iletişim yoluyla aktarabilir.</w:t>
      </w:r>
    </w:p>
    <w:p w:rsidR="00D63E66" w:rsidRPr="00D63E66" w:rsidRDefault="00E44D6A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Süt ve Ürünleri Teknolojisi</w:t>
      </w:r>
      <w:r w:rsidR="00D63E66"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ile ilgili konularda düşüncelerini ve sorunlara ilişkin çözüm önerilerini uzman olan ve olmayan kişilerle paylaşabilir.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Bir yabancı dili en az Avrupa Dil Portföyü A2 Genel Düzeyi'nde kullanarak alanındaki bilgileri izleyebilir ve meslektaşları ile iletişim kurabilir.</w:t>
      </w:r>
    </w:p>
    <w:p w:rsidR="00D63E66" w:rsidRPr="00D63E66" w:rsidRDefault="00E44D6A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Süt ve Ürünleri Teknolojisi</w:t>
      </w:r>
      <w:r w:rsidR="00D63E66"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alanında gerektirdiği en az Avrupa Bilgisayar Kullanma Lisansı Temel Düzeyinde bilgisayar yazılımı ile birlikte bilişim ve iletişim teknolojilerini kullanabilir.</w:t>
      </w:r>
    </w:p>
    <w:p w:rsidR="00D63E66" w:rsidRPr="00D63E66" w:rsidRDefault="00E44D6A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Süt ve Ürünleri Teknolojisi</w:t>
      </w:r>
      <w:r w:rsidR="00D63E66"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ile ilgili verilerin toplanması, uygulanması ve sonuçlarının duyurulması aşamalarında toplumsal, bilimsel, kültürel ve etik değerlere sahip olur.</w:t>
      </w:r>
    </w:p>
    <w:p w:rsidR="00D63E66" w:rsidRPr="00D63E66" w:rsidRDefault="00D63E66" w:rsidP="00D63E6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Sosyal hakların evrenselliği, sosyal adalet, kalite ve kültürel değerler ile çevre koruma, iş sağlığı ve güvenliği konularında yeterli bilince sahip olur.</w:t>
      </w:r>
    </w:p>
    <w:sectPr w:rsidR="00D63E66" w:rsidRPr="00D63E66" w:rsidSect="00F9015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67A"/>
    <w:multiLevelType w:val="hybridMultilevel"/>
    <w:tmpl w:val="D2102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154"/>
    <w:rsid w:val="00595904"/>
    <w:rsid w:val="00D63E66"/>
    <w:rsid w:val="00E44D6A"/>
    <w:rsid w:val="00F70741"/>
    <w:rsid w:val="00F9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3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Company>Your Organization Name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2019-05-10T18:26:00Z</dcterms:created>
  <dcterms:modified xsi:type="dcterms:W3CDTF">2019-05-10T18:27:00Z</dcterms:modified>
</cp:coreProperties>
</file>