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47" w:rsidRPr="00BE79ED" w:rsidRDefault="00EA1739" w:rsidP="00EA1739">
      <w:pPr>
        <w:ind w:left="4248" w:firstLine="708"/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noProof/>
          <w:color w:val="000000" w:themeColor="text1"/>
          <w:lang w:val="tr-TR"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8034020</wp:posOffset>
            </wp:positionH>
            <wp:positionV relativeFrom="paragraph">
              <wp:posOffset>-719455</wp:posOffset>
            </wp:positionV>
            <wp:extent cx="869315" cy="723900"/>
            <wp:effectExtent l="19050" t="0" r="6985" b="0"/>
            <wp:wrapSquare wrapText="bothSides"/>
            <wp:docPr id="18" name="Resim 18" descr="emyo_logo_duy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yo_logo_duyu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739">
        <w:rPr>
          <w:rFonts w:ascii="Times New Roman" w:hAnsi="Times New Roman" w:cs="Times New Roman"/>
          <w:b/>
          <w:color w:val="000000" w:themeColor="text1"/>
          <w:lang w:val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-643255</wp:posOffset>
            </wp:positionV>
            <wp:extent cx="685800" cy="695325"/>
            <wp:effectExtent l="19050" t="0" r="0" b="0"/>
            <wp:wrapSquare wrapText="bothSides"/>
            <wp:docPr id="17" name="Resim 17" descr="comu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u_logo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 xml:space="preserve">Çanakkale </w:t>
      </w:r>
      <w:proofErr w:type="spellStart"/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>Onsekiz</w:t>
      </w:r>
      <w:proofErr w:type="spellEnd"/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 xml:space="preserve"> Mart Üniversitesi</w:t>
      </w:r>
    </w:p>
    <w:p w:rsidR="001D1E28" w:rsidRDefault="001D1E28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Kalite Güvencesi Kapsamında </w:t>
      </w:r>
    </w:p>
    <w:p w:rsidR="00102F47" w:rsidRPr="00BE79ED" w:rsidRDefault="00102F47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Akademik Personel Memnuniyet Anketi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</w:p>
    <w:p w:rsidR="00102F47" w:rsidRPr="00BE79ED" w:rsidRDefault="00102F47" w:rsidP="001D1E28">
      <w:pPr>
        <w:ind w:firstLine="708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Kişisel Bilgiler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Cinsiyetiniz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B264CA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ab/>
        <w:t xml:space="preserve">Üniversitede hizmet süreniz 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>(yıl olarak)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Biriminiz (fakülte, enstitü</w:t>
      </w:r>
      <w:r w:rsidR="0022664E">
        <w:rPr>
          <w:rFonts w:ascii="Times New Roman" w:hAnsi="Times New Roman" w:cs="Times New Roman"/>
          <w:b/>
          <w:color w:val="000000" w:themeColor="text1"/>
          <w:lang w:val="tr-TR"/>
        </w:rPr>
        <w:t>, yüksek</w:t>
      </w: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okul, meslek </w:t>
      </w:r>
      <w:r w:rsidR="00C50D74">
        <w:rPr>
          <w:rFonts w:ascii="Times New Roman" w:hAnsi="Times New Roman" w:cs="Times New Roman"/>
          <w:b/>
          <w:color w:val="000000" w:themeColor="text1"/>
          <w:lang w:val="tr-TR"/>
        </w:rPr>
        <w:t>yüksek</w:t>
      </w:r>
      <w:r>
        <w:rPr>
          <w:rFonts w:ascii="Times New Roman" w:hAnsi="Times New Roman" w:cs="Times New Roman"/>
          <w:b/>
          <w:color w:val="000000" w:themeColor="text1"/>
          <w:lang w:val="tr-TR"/>
        </w:rPr>
        <w:t>okulu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)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:</w:t>
      </w: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Aşağıda üniversitemizin kalite güvencesi kapsamında, gerek birim gerekse üniversitemiz bünyesinde çalışanların memnuniyetlerini tespit etmeye yönelik olarak hazırlanmış </w:t>
      </w:r>
      <w:r w:rsidR="008C5966">
        <w:rPr>
          <w:rFonts w:ascii="Times New Roman" w:hAnsi="Times New Roman" w:cs="Times New Roman"/>
          <w:color w:val="000000" w:themeColor="text1"/>
          <w:lang w:val="tr-TR"/>
        </w:rPr>
        <w:t>27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sorudan oluşan bir anket bulunmaktadır. Sizden beklenen anket maddelerine içtenlikle ve güvenilir yanıtlar vermenizdir. Vereceğiniz yanıtlar sadece üniversitemizin gelişmesi ve kalitesinin daha da arttırılması amacıyla kullanılacaktır. Anket mad</w:t>
      </w:r>
      <w:r>
        <w:rPr>
          <w:rFonts w:ascii="Times New Roman" w:hAnsi="Times New Roman" w:cs="Times New Roman"/>
          <w:color w:val="000000" w:themeColor="text1"/>
          <w:lang w:val="tr-TR"/>
        </w:rPr>
        <w:t xml:space="preserve">delerine yanıt </w:t>
      </w:r>
      <w:proofErr w:type="gramStart"/>
      <w:r>
        <w:rPr>
          <w:rFonts w:ascii="Times New Roman" w:hAnsi="Times New Roman" w:cs="Times New Roman"/>
          <w:color w:val="000000" w:themeColor="text1"/>
          <w:lang w:val="tr-TR"/>
        </w:rPr>
        <w:t>verirken  1</w:t>
      </w:r>
      <w:proofErr w:type="gramEnd"/>
      <w:r>
        <w:rPr>
          <w:rFonts w:ascii="Times New Roman" w:hAnsi="Times New Roman" w:cs="Times New Roman"/>
          <w:color w:val="000000" w:themeColor="text1"/>
          <w:lang w:val="tr-TR"/>
        </w:rPr>
        <w:t xml:space="preserve"> ile 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arasında dereceleyiniz (1 en az, </w:t>
      </w:r>
      <w:r>
        <w:rPr>
          <w:rFonts w:ascii="Times New Roman" w:hAnsi="Times New Roman" w:cs="Times New Roman"/>
          <w:color w:val="000000" w:themeColor="text1"/>
          <w:lang w:val="tr-TR"/>
        </w:rPr>
        <w:t>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ise en üst düzeyde katıldığınızı </w:t>
      </w:r>
      <w:r>
        <w:rPr>
          <w:rFonts w:ascii="Times New Roman" w:hAnsi="Times New Roman" w:cs="Times New Roman"/>
          <w:color w:val="000000" w:themeColor="text1"/>
          <w:lang w:val="tr-TR"/>
        </w:rPr>
        <w:t>belirtir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>).</w:t>
      </w: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6204"/>
        <w:gridCol w:w="1842"/>
        <w:gridCol w:w="1560"/>
        <w:gridCol w:w="1559"/>
        <w:gridCol w:w="1559"/>
        <w:gridCol w:w="1418"/>
      </w:tblGrid>
      <w:tr w:rsidR="001D1E28" w:rsidRPr="00BE79ED" w:rsidTr="00C50D74">
        <w:tc>
          <w:tcPr>
            <w:tcW w:w="6204" w:type="dxa"/>
          </w:tcPr>
          <w:p w:rsidR="00102F47" w:rsidRPr="00BE79ED" w:rsidRDefault="00102F47" w:rsidP="00643AD3">
            <w:pPr>
              <w:pStyle w:val="ListeParagraf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1842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katılmıyorum</w:t>
            </w:r>
          </w:p>
        </w:tc>
        <w:tc>
          <w:tcPr>
            <w:tcW w:w="1560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Katılmıyorum</w:t>
            </w:r>
          </w:p>
        </w:tc>
        <w:tc>
          <w:tcPr>
            <w:tcW w:w="1559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Kısmen katılıyorum</w:t>
            </w:r>
          </w:p>
        </w:tc>
        <w:tc>
          <w:tcPr>
            <w:tcW w:w="1559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Katılıyorum</w:t>
            </w:r>
          </w:p>
        </w:tc>
        <w:tc>
          <w:tcPr>
            <w:tcW w:w="1418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katılıyorum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Öğrenciler </w:t>
            </w:r>
            <w:r w:rsidR="00F611C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eğitim-öğretim faaliyetleri ile ilgili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karar alma süreçlerine katılmaktadır.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Her seviyedeki öğretim programı için hazırlanmış olan ve öğrenci bilgi sisteminde yer alan dersi bilgi paketleri (ders içerikleri vb. gibi), sınıf içi uygulamalarla uyumludur. 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Program yeterliklerine ulaşılıp ulaşılmadığının izlenmesi amacıyla gerekli mekanizmalar bulunmaktadır.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Kurumda programların tercih edilme oranları izlenmekte, uygun önlemlerle iyileştirmeler yapılmaktadır.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Akredite olmak isteyen programlar teşvik edilmektedir.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567D8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Farklı kültürleri tanıma fırsatı veren seçmeli dersler</w:t>
            </w:r>
            <w:r w:rsidR="00567D8C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faaliyetler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tanımlanmıştır.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Disiplinler arası işbirliğine fırsat verebilecek seçmeli dersler tanımlanmıştır.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Seçmeli derslerin yönetimine ilişkin olarak uygun mekanizmalar kurulmuştur (Örneğin seçmeli dersler koordinatörlüğü).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Ödev, proje, dönem sonu sınavı gibi öğrencinin ilgili dersten almış olduğu nota katkısı bulunan değerlendirme uygulamalarıyla ilgili notlandırma dışında yeterli dönüt verilmektedir.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Atama ve yükseltilme kriterleri, kurumun </w:t>
            </w:r>
            <w:proofErr w:type="gramStart"/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misyon</w:t>
            </w:r>
            <w:proofErr w:type="gramEnd"/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hedefleriyle uyumludur.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personelin rehberlik ve psikolojik danışmanlık faaliyetlerine yönelik ihtiyaçları kurum tarafından karşılanmaktadır.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Sunulan hizmet ve desteklerin kalitesi, kurum tarafından güvence altına alınmıştır. 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Sosyal etkinlikler (sportif, sosyal ve kültürel faaliyetler) kapsamında, akademik personele yeterli teşvik yapılmaktadır.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567D8C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araştırma</w:t>
            </w:r>
            <w:r w:rsidR="00567D8C">
              <w:rPr>
                <w:rFonts w:ascii="Times New Roman" w:hAnsi="Times New Roman" w:cs="Times New Roman"/>
                <w:color w:val="000000" w:themeColor="text1"/>
                <w:lang w:val="tr-TR"/>
              </w:rPr>
              <w:t>da öncelikli alanlarına yönelik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politikaları, ulusal düzeydeki araştırma politikalarıyla uyumludur.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iç kontrol standartlarına uyum kapsamında bir eylem planı bulunmaktadır.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hesap verebilir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şeffaf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tır.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Mezun izleme sistemi ile mezunların istihdamları düzenli olarak takip edilmektedir.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Ulusal veya Uluslararası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öğretim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elemanı hareketliliği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desteklenmektedir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Kurum içindeki gelişmeler ve çalışmalar hakkında yöneticiler, belli aralıklarla bilgilendirme yapmaktadır.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Akademik çalışmalara destek amaçlı kütüphane hizmetleri (basılı yayın, veritabanı, e-dergi, e-kitap,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) yeterlidir.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Öğretim elemanlarına araştırmaları için proje desteği sağlanmaktadır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Öğretim elemanlarına bilimsel etkinliklere katılım desteği sağlanmaktadır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personelin teşvik edilmesi kapsamında üniversite yönetimi yeterli desteği sağlamaktadır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Bologna Eğitim Sistemi uygulanması üniversitemizin tanınırlığını sağlamaktadır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Kalite Güvencesi kapsamında Akredite olma yönündeki çalışmalar faydalı olmaktadır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Çanakkale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Onsekiz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Mart Üniversitesinin kalitesi artmaktadır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</w:tbl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324EEF" w:rsidRDefault="00324EEF"/>
    <w:sectPr w:rsidR="00324EEF" w:rsidSect="00347993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234"/>
    <w:multiLevelType w:val="hybridMultilevel"/>
    <w:tmpl w:val="8C74C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F47"/>
    <w:rsid w:val="00102F47"/>
    <w:rsid w:val="00165A19"/>
    <w:rsid w:val="00192562"/>
    <w:rsid w:val="001D1E28"/>
    <w:rsid w:val="001E2AA4"/>
    <w:rsid w:val="0022664E"/>
    <w:rsid w:val="00324EEF"/>
    <w:rsid w:val="00347993"/>
    <w:rsid w:val="00413719"/>
    <w:rsid w:val="00505140"/>
    <w:rsid w:val="00567D8C"/>
    <w:rsid w:val="00575963"/>
    <w:rsid w:val="00626DCE"/>
    <w:rsid w:val="008C5966"/>
    <w:rsid w:val="009D5F1B"/>
    <w:rsid w:val="009E39A6"/>
    <w:rsid w:val="00B264CA"/>
    <w:rsid w:val="00B40E5B"/>
    <w:rsid w:val="00C50D74"/>
    <w:rsid w:val="00DB03C2"/>
    <w:rsid w:val="00EA1739"/>
    <w:rsid w:val="00F147F7"/>
    <w:rsid w:val="00F6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47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2F47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2F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5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F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</dc:creator>
  <cp:lastModifiedBy>Your User Name</cp:lastModifiedBy>
  <cp:revision>3</cp:revision>
  <cp:lastPrinted>2017-10-09T13:50:00Z</cp:lastPrinted>
  <dcterms:created xsi:type="dcterms:W3CDTF">2019-11-18T19:52:00Z</dcterms:created>
  <dcterms:modified xsi:type="dcterms:W3CDTF">2019-11-18T19:57:00Z</dcterms:modified>
</cp:coreProperties>
</file>