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49742" w14:textId="77777777" w:rsidR="00190FDE" w:rsidRPr="00790FAF" w:rsidRDefault="00190FDE" w:rsidP="00790FAF">
      <w:pPr>
        <w:pStyle w:val="NormalWeb"/>
        <w:shd w:val="clear" w:color="auto" w:fill="FFFFFF"/>
        <w:spacing w:before="0" w:beforeAutospacing="0" w:after="150" w:afterAutospacing="0"/>
        <w:jc w:val="center"/>
        <w:rPr>
          <w:color w:val="333333"/>
          <w:sz w:val="20"/>
          <w:szCs w:val="20"/>
        </w:rPr>
      </w:pPr>
      <w:r w:rsidRPr="00790FAF">
        <w:rPr>
          <w:rStyle w:val="Gl"/>
          <w:color w:val="333333"/>
          <w:sz w:val="20"/>
          <w:szCs w:val="20"/>
        </w:rPr>
        <w:t>ÇANAKKALE ONSEKİZ MART ÜNİVERSİTESİ</w:t>
      </w:r>
    </w:p>
    <w:p w14:paraId="233B8B1B" w14:textId="5887E1C1" w:rsidR="00190FDE" w:rsidRPr="00790FAF" w:rsidRDefault="00190FDE" w:rsidP="00790FAF">
      <w:pPr>
        <w:pStyle w:val="NormalWeb"/>
        <w:shd w:val="clear" w:color="auto" w:fill="FFFFFF"/>
        <w:spacing w:before="0" w:beforeAutospacing="0" w:after="150" w:afterAutospacing="0"/>
        <w:jc w:val="center"/>
        <w:rPr>
          <w:color w:val="333333"/>
          <w:sz w:val="20"/>
          <w:szCs w:val="20"/>
        </w:rPr>
      </w:pPr>
      <w:r w:rsidRPr="00790FAF">
        <w:rPr>
          <w:rStyle w:val="Gl"/>
          <w:color w:val="333333"/>
          <w:sz w:val="20"/>
          <w:szCs w:val="20"/>
        </w:rPr>
        <w:t>FEN FAKÜLTESİ</w:t>
      </w:r>
    </w:p>
    <w:p w14:paraId="6E57056B" w14:textId="77777777" w:rsidR="00790FAF" w:rsidRDefault="00190FDE" w:rsidP="00790FAF">
      <w:pPr>
        <w:pStyle w:val="NormalWeb"/>
        <w:shd w:val="clear" w:color="auto" w:fill="FFFFFF"/>
        <w:spacing w:before="0" w:beforeAutospacing="0" w:after="150" w:afterAutospacing="0"/>
        <w:jc w:val="center"/>
        <w:rPr>
          <w:rStyle w:val="Gl"/>
          <w:color w:val="333333"/>
          <w:sz w:val="20"/>
          <w:szCs w:val="20"/>
        </w:rPr>
      </w:pPr>
      <w:r w:rsidRPr="00790FAF">
        <w:rPr>
          <w:rStyle w:val="Gl"/>
          <w:color w:val="333333"/>
          <w:sz w:val="20"/>
          <w:szCs w:val="20"/>
        </w:rPr>
        <w:t>KİMYA BÖLÜMÜ </w:t>
      </w:r>
    </w:p>
    <w:p w14:paraId="3E545344" w14:textId="1B77C924" w:rsidR="00190FDE" w:rsidRPr="00790FAF" w:rsidRDefault="00190FDE" w:rsidP="00790FAF">
      <w:pPr>
        <w:pStyle w:val="NormalWeb"/>
        <w:shd w:val="clear" w:color="auto" w:fill="FFFFFF"/>
        <w:spacing w:before="0" w:beforeAutospacing="0" w:after="150" w:afterAutospacing="0"/>
        <w:jc w:val="center"/>
        <w:rPr>
          <w:color w:val="333333"/>
          <w:sz w:val="20"/>
          <w:szCs w:val="20"/>
        </w:rPr>
      </w:pPr>
      <w:r w:rsidRPr="00790FAF">
        <w:rPr>
          <w:rStyle w:val="Gl"/>
          <w:color w:val="333333"/>
          <w:sz w:val="20"/>
          <w:szCs w:val="20"/>
        </w:rPr>
        <w:t>LİSANS</w:t>
      </w:r>
      <w:r w:rsidRPr="00790FAF">
        <w:rPr>
          <w:rStyle w:val="apple-converted-space"/>
          <w:b/>
          <w:bCs/>
          <w:color w:val="333333"/>
          <w:sz w:val="20"/>
          <w:szCs w:val="20"/>
        </w:rPr>
        <w:t> </w:t>
      </w:r>
      <w:r w:rsidRPr="00790FAF">
        <w:rPr>
          <w:rStyle w:val="Gl"/>
          <w:color w:val="333333"/>
          <w:sz w:val="20"/>
          <w:szCs w:val="20"/>
        </w:rPr>
        <w:t>TEZİ YÖNERGESİ</w:t>
      </w:r>
    </w:p>
    <w:p w14:paraId="440B23FB" w14:textId="53678F27" w:rsidR="00190FDE" w:rsidRPr="00790FAF" w:rsidRDefault="00190FDE" w:rsidP="00790FAF">
      <w:pPr>
        <w:pStyle w:val="NormalWeb"/>
        <w:shd w:val="clear" w:color="auto" w:fill="FFFFFF"/>
        <w:spacing w:before="0" w:beforeAutospacing="0" w:after="150" w:afterAutospacing="0"/>
        <w:jc w:val="center"/>
        <w:rPr>
          <w:color w:val="333333"/>
          <w:sz w:val="20"/>
          <w:szCs w:val="20"/>
        </w:rPr>
      </w:pPr>
    </w:p>
    <w:p w14:paraId="7A702A93"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Amaç ve Kapsam</w:t>
      </w:r>
    </w:p>
    <w:p w14:paraId="3C1E33CD" w14:textId="2B063E5F"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1-</w:t>
      </w:r>
      <w:r w:rsidRPr="00790FAF">
        <w:rPr>
          <w:rStyle w:val="apple-converted-space"/>
          <w:color w:val="333333"/>
        </w:rPr>
        <w:t> </w:t>
      </w:r>
      <w:r w:rsidRPr="00790FAF">
        <w:rPr>
          <w:color w:val="333333"/>
        </w:rPr>
        <w:t xml:space="preserve">Bu yönergenin amacı, Çanakkale </w:t>
      </w:r>
      <w:proofErr w:type="spellStart"/>
      <w:r w:rsidRPr="00790FAF">
        <w:rPr>
          <w:color w:val="333333"/>
        </w:rPr>
        <w:t>Onsekiz</w:t>
      </w:r>
      <w:proofErr w:type="spellEnd"/>
      <w:r w:rsidRPr="00790FAF">
        <w:rPr>
          <w:color w:val="333333"/>
        </w:rPr>
        <w:t xml:space="preserve"> Mart Üniversitesi, Fen Fakültesi, Kimya Bölümü Öğrencilerinin Öğretim Programlarında yer alan Lisans Tezi ile ilgili usul ve esasları belirlemektir. Bu yönergenin hükümleri Kimya Bölümü Öğrencilerinin Lisans Tezi Çalışmalarını ne şekilde gerçekleştireceklerini ve değerlendirileceklerini düzenler.</w:t>
      </w:r>
    </w:p>
    <w:p w14:paraId="6DB6169D"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color w:val="333333"/>
        </w:rPr>
        <w:t> </w:t>
      </w:r>
    </w:p>
    <w:p w14:paraId="7D8E6863"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Dayanak</w:t>
      </w:r>
    </w:p>
    <w:p w14:paraId="5B4798C5"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2-</w:t>
      </w:r>
      <w:r w:rsidRPr="00790FAF">
        <w:rPr>
          <w:rStyle w:val="apple-converted-space"/>
          <w:color w:val="333333"/>
        </w:rPr>
        <w:t> </w:t>
      </w:r>
      <w:proofErr w:type="gramStart"/>
      <w:r w:rsidRPr="00790FAF">
        <w:rPr>
          <w:color w:val="333333"/>
        </w:rPr>
        <w:t>4/11/1981</w:t>
      </w:r>
      <w:proofErr w:type="gramEnd"/>
      <w:r w:rsidRPr="00790FAF">
        <w:rPr>
          <w:color w:val="333333"/>
        </w:rPr>
        <w:t xml:space="preserve"> Tarihli ve 2547  Sayılı Yükseköğretim Kanununun 14. ve 44. maddelerine dayanılarak hazırlanan Çanakkale </w:t>
      </w:r>
      <w:proofErr w:type="spellStart"/>
      <w:r w:rsidRPr="00790FAF">
        <w:rPr>
          <w:color w:val="333333"/>
        </w:rPr>
        <w:t>Onsekiz</w:t>
      </w:r>
      <w:proofErr w:type="spellEnd"/>
      <w:r w:rsidRPr="00790FAF">
        <w:rPr>
          <w:color w:val="333333"/>
        </w:rPr>
        <w:t xml:space="preserve"> Mart Üniversitesi (ÇOMÜ) </w:t>
      </w:r>
      <w:r w:rsidRPr="00790FAF">
        <w:rPr>
          <w:color w:val="333333"/>
        </w:rPr>
        <w:br/>
      </w:r>
      <w:proofErr w:type="spellStart"/>
      <w:r w:rsidRPr="00790FAF">
        <w:rPr>
          <w:color w:val="333333"/>
        </w:rPr>
        <w:t>Önlisans</w:t>
      </w:r>
      <w:proofErr w:type="spellEnd"/>
      <w:r w:rsidRPr="00790FAF">
        <w:rPr>
          <w:color w:val="333333"/>
        </w:rPr>
        <w:t>-Lisans Eğitim Öğretim ve Sınav Yönetmeliğin 15. maddesine dayanılarak hazırlanmıştır.</w:t>
      </w:r>
    </w:p>
    <w:p w14:paraId="64BCB2AD"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color w:val="333333"/>
        </w:rPr>
        <w:t> </w:t>
      </w:r>
    </w:p>
    <w:p w14:paraId="361F9361"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Genel Esaslar</w:t>
      </w:r>
    </w:p>
    <w:p w14:paraId="7465C5BB"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3-</w:t>
      </w:r>
      <w:r w:rsidRPr="00790FAF">
        <w:rPr>
          <w:rStyle w:val="apple-converted-space"/>
          <w:b/>
          <w:bCs/>
          <w:color w:val="333333"/>
        </w:rPr>
        <w:t> </w:t>
      </w:r>
      <w:r w:rsidRPr="00790FAF">
        <w:rPr>
          <w:color w:val="333333"/>
        </w:rPr>
        <w:t>Lisans Tezi çalışmaları Bölümün ve Üniversitenin olanakları kullanılarak, öğrencilerin lisans eğitimlerinde kazanmış oldukları bilgi ve becerilere dayanan, belirlenen bir konuyu teorik ve/veya deneysel olarak araştırma inceleme, değerlendirme ve sunma etkinliklerinden oluşur.</w:t>
      </w:r>
    </w:p>
    <w:p w14:paraId="7F5F7A6F"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4-</w:t>
      </w:r>
      <w:r w:rsidRPr="00790FAF">
        <w:rPr>
          <w:rStyle w:val="apple-converted-space"/>
          <w:b/>
          <w:bCs/>
          <w:color w:val="333333"/>
        </w:rPr>
        <w:t> </w:t>
      </w:r>
      <w:r w:rsidRPr="00790FAF">
        <w:rPr>
          <w:color w:val="333333"/>
        </w:rPr>
        <w:t>Lisans Tezi Bölümün olanakları çerçevesinde deneysel çalışmalardan oluşabileceği gibi, teorik çalışmalardan da oluşabilir.</w:t>
      </w:r>
    </w:p>
    <w:p w14:paraId="0CE8FCEC" w14:textId="1CA5F41B"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5-</w:t>
      </w:r>
      <w:r w:rsidRPr="00790FAF">
        <w:rPr>
          <w:rStyle w:val="apple-converted-space"/>
          <w:b/>
          <w:bCs/>
          <w:color w:val="333333"/>
        </w:rPr>
        <w:t> </w:t>
      </w:r>
      <w:r w:rsidR="00F67A29" w:rsidRPr="00790FAF">
        <w:rPr>
          <w:color w:val="333333"/>
        </w:rPr>
        <w:t>7</w:t>
      </w:r>
      <w:r w:rsidRPr="00790FAF">
        <w:rPr>
          <w:color w:val="333333"/>
        </w:rPr>
        <w:t>. Döneme kayıt yaptıracak öğrencilerin “Lisans Tezi” dersini almaları zorunludur.</w:t>
      </w:r>
    </w:p>
    <w:p w14:paraId="613BA24E" w14:textId="7E114101"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6-</w:t>
      </w:r>
      <w:r w:rsidRPr="00790FAF">
        <w:rPr>
          <w:rStyle w:val="apple-converted-space"/>
          <w:b/>
          <w:bCs/>
          <w:color w:val="333333"/>
        </w:rPr>
        <w:t> </w:t>
      </w:r>
      <w:r w:rsidRPr="00790FAF">
        <w:rPr>
          <w:color w:val="333333"/>
        </w:rPr>
        <w:t>Öğrenci, Lisans Tezi almak için, Bölüm Başkanlığınca ilan edilen s</w:t>
      </w:r>
      <w:r w:rsidR="00F67A29" w:rsidRPr="00790FAF">
        <w:rPr>
          <w:color w:val="333333"/>
        </w:rPr>
        <w:t>ü</w:t>
      </w:r>
      <w:r w:rsidRPr="00790FAF">
        <w:rPr>
          <w:color w:val="333333"/>
        </w:rPr>
        <w:t>re içerisinde Bölüm Başkanlığına yazılı olarak başvurur.</w:t>
      </w:r>
    </w:p>
    <w:p w14:paraId="47CE697F"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7-</w:t>
      </w:r>
      <w:r w:rsidRPr="00790FAF">
        <w:rPr>
          <w:rStyle w:val="apple-converted-space"/>
          <w:b/>
          <w:bCs/>
          <w:color w:val="333333"/>
        </w:rPr>
        <w:t> </w:t>
      </w:r>
      <w:r w:rsidRPr="00790FAF">
        <w:rPr>
          <w:color w:val="333333"/>
        </w:rPr>
        <w:t>Lisans tezi alacak öğrencilerin danışmanları, Bölümün mevcut Öğretim Üyelerine eşit sayılarda öğrenci düşecek şekilde, Öğretim Üyelerinin ve öğrencilerin huzurunda kurayla belirlenir.</w:t>
      </w:r>
    </w:p>
    <w:p w14:paraId="54B1FAD6" w14:textId="6DAE1074"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8-</w:t>
      </w:r>
      <w:r w:rsidRPr="00790FAF">
        <w:rPr>
          <w:rStyle w:val="apple-converted-space"/>
          <w:b/>
          <w:bCs/>
          <w:color w:val="333333"/>
        </w:rPr>
        <w:t> </w:t>
      </w:r>
      <w:r w:rsidRPr="00790FAF">
        <w:rPr>
          <w:color w:val="333333"/>
        </w:rPr>
        <w:t xml:space="preserve">Danışmanlığı belirlenen Öğretim Üyesi Lisans Tezi çalışması yaptıracağı öğrencilerle görüşerek tez konularını 7. yarıyılın </w:t>
      </w:r>
      <w:r w:rsidR="00F67A29" w:rsidRPr="00790FAF">
        <w:rPr>
          <w:color w:val="333333"/>
        </w:rPr>
        <w:t xml:space="preserve">ilk haftasında </w:t>
      </w:r>
      <w:r w:rsidRPr="00790FAF">
        <w:rPr>
          <w:color w:val="333333"/>
        </w:rPr>
        <w:t>yazılı olarak bölüm başkanlığına bildirir.</w:t>
      </w:r>
    </w:p>
    <w:p w14:paraId="4AF0CB71"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9-</w:t>
      </w:r>
      <w:r w:rsidRPr="00790FAF">
        <w:rPr>
          <w:rStyle w:val="apple-converted-space"/>
          <w:b/>
          <w:bCs/>
          <w:color w:val="333333"/>
        </w:rPr>
        <w:t> </w:t>
      </w:r>
      <w:r w:rsidRPr="00790FAF">
        <w:rPr>
          <w:color w:val="333333"/>
        </w:rPr>
        <w:t>Bölüm başkanlığına bildirilen Lisans Tezi Danışmanları, Öğrenciler ve tez konuları Bölüm Kurulunca görüşülerek ilan edilir.</w:t>
      </w:r>
    </w:p>
    <w:p w14:paraId="12B996E1" w14:textId="264A6580"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10-</w:t>
      </w:r>
      <w:r w:rsidRPr="00790FAF">
        <w:rPr>
          <w:rStyle w:val="apple-converted-space"/>
          <w:b/>
          <w:bCs/>
          <w:color w:val="333333"/>
        </w:rPr>
        <w:t> </w:t>
      </w:r>
      <w:r w:rsidRPr="00790FAF">
        <w:rPr>
          <w:color w:val="333333"/>
        </w:rPr>
        <w:t xml:space="preserve">Lisans Tezi </w:t>
      </w:r>
      <w:r w:rsidR="001E2159" w:rsidRPr="00790FAF">
        <w:rPr>
          <w:color w:val="333333"/>
        </w:rPr>
        <w:t>Güz</w:t>
      </w:r>
      <w:r w:rsidRPr="00790FAF">
        <w:rPr>
          <w:color w:val="333333"/>
        </w:rPr>
        <w:t xml:space="preserve"> Yarıyılında yapılır. </w:t>
      </w:r>
      <w:r w:rsidR="001E2159" w:rsidRPr="00790FAF">
        <w:rPr>
          <w:color w:val="333333"/>
        </w:rPr>
        <w:t>Bahar</w:t>
      </w:r>
      <w:r w:rsidRPr="00790FAF">
        <w:rPr>
          <w:color w:val="333333"/>
        </w:rPr>
        <w:t xml:space="preserve"> ve Yaz Yarıyılında Lisans Tezi verilmez.</w:t>
      </w:r>
    </w:p>
    <w:p w14:paraId="74DDEDA2" w14:textId="0F2497C6"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11-</w:t>
      </w:r>
      <w:r w:rsidRPr="00790FAF">
        <w:rPr>
          <w:rStyle w:val="apple-converted-space"/>
          <w:b/>
          <w:bCs/>
          <w:color w:val="333333"/>
        </w:rPr>
        <w:t> </w:t>
      </w:r>
      <w:r w:rsidRPr="00790FAF">
        <w:rPr>
          <w:color w:val="333333"/>
        </w:rPr>
        <w:t>Lisans Tezinin Bölüm Tez yazım kılavuzuna (Ek 1) uygun olarak hazırlanması ve teslim edilmesi zorunludur.</w:t>
      </w:r>
    </w:p>
    <w:p w14:paraId="00F24D07" w14:textId="562EFE2A"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lastRenderedPageBreak/>
        <w:t>Madde 12-</w:t>
      </w:r>
      <w:r w:rsidRPr="00790FAF">
        <w:rPr>
          <w:rStyle w:val="apple-converted-space"/>
          <w:b/>
          <w:bCs/>
          <w:color w:val="333333"/>
        </w:rPr>
        <w:t> </w:t>
      </w:r>
      <w:r w:rsidRPr="00790FAF">
        <w:rPr>
          <w:color w:val="333333"/>
        </w:rPr>
        <w:t>Tez savunması, dönem sonu sınavları takviminde belirlenen tarihlerde tez danışmanlığı yapan bütün Öğretim Üyeleri ve tez hazırlayan bütün öğrencilerin katılacağı herkese açık sergide poster sunumu şeklinde yapılır. Posterler Bölüm Tez Yazım Kılavuzundaki (Ek 1) ilkelere g</w:t>
      </w:r>
      <w:r w:rsidR="001E2159" w:rsidRPr="00790FAF">
        <w:rPr>
          <w:color w:val="333333"/>
        </w:rPr>
        <w:t>ö</w:t>
      </w:r>
      <w:r w:rsidRPr="00790FAF">
        <w:rPr>
          <w:color w:val="333333"/>
        </w:rPr>
        <w:t>re hazırlanacaktır.</w:t>
      </w:r>
    </w:p>
    <w:p w14:paraId="6A81ABAE"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13-</w:t>
      </w:r>
      <w:r w:rsidRPr="00790FAF">
        <w:rPr>
          <w:rStyle w:val="apple-converted-space"/>
          <w:b/>
          <w:bCs/>
          <w:color w:val="333333"/>
        </w:rPr>
        <w:t> </w:t>
      </w:r>
      <w:r w:rsidRPr="00790FAF">
        <w:rPr>
          <w:color w:val="333333"/>
        </w:rPr>
        <w:t>Poster sunumuna katılan ve lisans tezini hazırlayan öğrencilerin başarı notlarının değerlendirilmesi Danışmanları tarafından, poster sunumunun ağırlığı  % 40, Lisans Tezinin ağırlığı % 60 olacak şekilde gerçekleştirilir ve başarı notu ÇOMÜ-</w:t>
      </w:r>
      <w:proofErr w:type="spellStart"/>
      <w:r w:rsidRPr="00790FAF">
        <w:rPr>
          <w:color w:val="333333"/>
        </w:rPr>
        <w:t>Önlisans</w:t>
      </w:r>
      <w:proofErr w:type="spellEnd"/>
      <w:r w:rsidRPr="00790FAF">
        <w:rPr>
          <w:color w:val="333333"/>
        </w:rPr>
        <w:t>-Lisans Eğitim Öğretim ve Sınav Yönetmeliğinin 22. Maddesine uygun olarak yapılır. Başarısız bulunan Lisans Tezi Bütünleme sınav takviminde tekrar savunulur. Bütünlemede de başarısız bulunursa, danışman değiştirilerek ilgili dönemde yeniden Lisans Tezi hazırlanır.</w:t>
      </w:r>
    </w:p>
    <w:p w14:paraId="0BA41D83" w14:textId="77777777"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14-</w:t>
      </w:r>
      <w:r w:rsidRPr="00790FAF">
        <w:rPr>
          <w:rStyle w:val="apple-converted-space"/>
          <w:b/>
          <w:bCs/>
          <w:color w:val="333333"/>
        </w:rPr>
        <w:t> </w:t>
      </w:r>
      <w:r w:rsidRPr="00790FAF">
        <w:rPr>
          <w:color w:val="333333"/>
        </w:rPr>
        <w:t>Kabul edilen Lisans Tezi öğrenci tarafından Kimya Bölümünce hazırlanan Lisans Tezi kapağı formatı ile kapaklı olarak 3 nüsha hazırlanır ve bir nüshası Lisans Tezi danışmanında, bir nüshası öğrencide, bir nüshası bölüm kütüphanesinde kalmak üzere, 1 adet elektronik ortamdaki eki ile birlikte Bölüm Başkanlığına teslim edilir.</w:t>
      </w:r>
    </w:p>
    <w:p w14:paraId="320CEDBA" w14:textId="2A6C0F51" w:rsidR="00190FDE" w:rsidRPr="00790FAF" w:rsidRDefault="00190FDE" w:rsidP="00190FDE">
      <w:pPr>
        <w:pStyle w:val="NormalWeb"/>
        <w:shd w:val="clear" w:color="auto" w:fill="FFFFFF"/>
        <w:spacing w:before="0" w:beforeAutospacing="0" w:after="150" w:afterAutospacing="0"/>
        <w:jc w:val="both"/>
        <w:rPr>
          <w:color w:val="333333"/>
        </w:rPr>
      </w:pPr>
      <w:r w:rsidRPr="00790FAF">
        <w:rPr>
          <w:rStyle w:val="Gl"/>
          <w:color w:val="333333"/>
        </w:rPr>
        <w:t>Madde 15-</w:t>
      </w:r>
      <w:r w:rsidRPr="00790FAF">
        <w:rPr>
          <w:rStyle w:val="apple-converted-space"/>
          <w:b/>
          <w:bCs/>
          <w:color w:val="333333"/>
        </w:rPr>
        <w:t> </w:t>
      </w:r>
      <w:r w:rsidRPr="00790FAF">
        <w:rPr>
          <w:color w:val="333333"/>
        </w:rPr>
        <w:t xml:space="preserve">Bu yönerge 2012-2013 </w:t>
      </w:r>
      <w:proofErr w:type="spellStart"/>
      <w:r w:rsidRPr="00790FAF">
        <w:rPr>
          <w:color w:val="333333"/>
        </w:rPr>
        <w:t>EÖY'dan</w:t>
      </w:r>
      <w:proofErr w:type="spellEnd"/>
      <w:r w:rsidRPr="00790FAF">
        <w:rPr>
          <w:color w:val="333333"/>
        </w:rPr>
        <w:t xml:space="preserve"> itibaren geçerli olup, Çanakkale </w:t>
      </w:r>
      <w:proofErr w:type="spellStart"/>
      <w:r w:rsidRPr="00790FAF">
        <w:rPr>
          <w:color w:val="333333"/>
        </w:rPr>
        <w:t>Onsekiz</w:t>
      </w:r>
      <w:proofErr w:type="spellEnd"/>
      <w:r w:rsidRPr="00790FAF">
        <w:rPr>
          <w:color w:val="333333"/>
        </w:rPr>
        <w:t xml:space="preserve"> Mart Üniversit</w:t>
      </w:r>
      <w:r w:rsidR="00790FAF">
        <w:rPr>
          <w:color w:val="333333"/>
        </w:rPr>
        <w:t>esi, Fen Fakültesi, Kimya Bölüm</w:t>
      </w:r>
      <w:bookmarkStart w:id="0" w:name="_GoBack"/>
      <w:bookmarkEnd w:id="0"/>
      <w:r w:rsidRPr="00790FAF">
        <w:rPr>
          <w:color w:val="333333"/>
        </w:rPr>
        <w:t xml:space="preserve"> Başkanı tarafından yürütülür.</w:t>
      </w:r>
    </w:p>
    <w:p w14:paraId="3508C8D2" w14:textId="77777777" w:rsidR="00CD312B" w:rsidRPr="00790FAF" w:rsidRDefault="00CD312B">
      <w:pPr>
        <w:rPr>
          <w:rFonts w:ascii="Times New Roman" w:hAnsi="Times New Roman" w:cs="Times New Roman"/>
          <w:sz w:val="24"/>
          <w:szCs w:val="24"/>
        </w:rPr>
      </w:pPr>
    </w:p>
    <w:sectPr w:rsidR="00CD312B" w:rsidRPr="00790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DE"/>
    <w:rsid w:val="00190FDE"/>
    <w:rsid w:val="001E2159"/>
    <w:rsid w:val="00790FAF"/>
    <w:rsid w:val="00C2519B"/>
    <w:rsid w:val="00CD312B"/>
    <w:rsid w:val="00F67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0FDE"/>
    <w:rPr>
      <w:b/>
      <w:bCs/>
    </w:rPr>
  </w:style>
  <w:style w:type="character" w:customStyle="1" w:styleId="apple-converted-space">
    <w:name w:val="apple-converted-space"/>
    <w:basedOn w:val="VarsaylanParagrafYazTipi"/>
    <w:rsid w:val="00190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0FDE"/>
    <w:rPr>
      <w:b/>
      <w:bCs/>
    </w:rPr>
  </w:style>
  <w:style w:type="character" w:customStyle="1" w:styleId="apple-converted-space">
    <w:name w:val="apple-converted-space"/>
    <w:basedOn w:val="VarsaylanParagrafYazTipi"/>
    <w:rsid w:val="0019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ahmetshen</dc:creator>
  <cp:lastModifiedBy>User</cp:lastModifiedBy>
  <cp:revision>2</cp:revision>
  <dcterms:created xsi:type="dcterms:W3CDTF">2024-03-21T15:45:00Z</dcterms:created>
  <dcterms:modified xsi:type="dcterms:W3CDTF">2024-03-21T15:45:00Z</dcterms:modified>
</cp:coreProperties>
</file>