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5E" w:rsidRDefault="009F2D7E">
      <w:r>
        <w:rPr>
          <w:rFonts w:ascii="Helvetica" w:hAnsi="Helvetica" w:cs="Helvetica"/>
          <w:b/>
          <w:bCs/>
          <w:color w:val="333333"/>
          <w:sz w:val="21"/>
          <w:szCs w:val="21"/>
          <w:shd w:val="clear" w:color="auto" w:fill="FFFFFF"/>
        </w:rPr>
        <w:t>MESLEK YÜKSEKOKULLARI VE AÇIKÖĞRETİM ÖN LİSANS PROGRAMLARI MEZUNLARININ</w:t>
      </w:r>
      <w:r>
        <w:rPr>
          <w:rFonts w:ascii="Helvetica" w:hAnsi="Helvetica" w:cs="Helvetica"/>
          <w:b/>
          <w:bCs/>
          <w:color w:val="333333"/>
          <w:sz w:val="21"/>
          <w:szCs w:val="21"/>
          <w:shd w:val="clear" w:color="auto" w:fill="FFFFFF"/>
        </w:rPr>
        <w:br/>
        <w:t>LİSANS ÖĞRENİMİNE DEVAMLARI HAKKINDA YÖNETMELİK</w:t>
      </w:r>
      <w:r>
        <w:rPr>
          <w:rFonts w:ascii="Helvetica" w:hAnsi="Helvetica" w:cs="Helvetica"/>
          <w:b/>
          <w:bCs/>
          <w:color w:val="333333"/>
          <w:sz w:val="21"/>
          <w:szCs w:val="21"/>
          <w:shd w:val="clear" w:color="auto" w:fill="FFFFFF"/>
        </w:rPr>
        <w:br/>
        <w:t>Amaç</w:t>
      </w:r>
      <w:r>
        <w:rPr>
          <w:rFonts w:ascii="Helvetica" w:hAnsi="Helvetica" w:cs="Helvetica"/>
          <w:b/>
          <w:bCs/>
          <w:color w:val="333333"/>
          <w:sz w:val="21"/>
          <w:szCs w:val="21"/>
          <w:shd w:val="clear" w:color="auto" w:fill="FFFFFF"/>
        </w:rPr>
        <w:br/>
        <w:t>Madde 1</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 Bu Yönetmeliğin amacı, meslek yüksekokulları ve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ön lisans programlarından mezun olan başarılı öğrencilerin örgün öğretim ve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lisans programlarına dikey geçiş yapmaları ve yerleştirilmeleriyle ilgili esas ve usulleri belirlemektir.</w:t>
      </w:r>
      <w:r>
        <w:rPr>
          <w:rFonts w:ascii="Helvetica" w:hAnsi="Helvetica" w:cs="Helvetica"/>
          <w:color w:val="333333"/>
          <w:sz w:val="21"/>
          <w:szCs w:val="21"/>
        </w:rPr>
        <w:br/>
      </w:r>
      <w:r>
        <w:rPr>
          <w:rFonts w:ascii="Helvetica" w:hAnsi="Helvetica" w:cs="Helvetica"/>
          <w:b/>
          <w:bCs/>
          <w:color w:val="333333"/>
          <w:sz w:val="21"/>
          <w:szCs w:val="21"/>
          <w:shd w:val="clear" w:color="auto" w:fill="FFFFFF"/>
        </w:rPr>
        <w:t>Kapsam</w:t>
      </w:r>
      <w:r>
        <w:rPr>
          <w:rFonts w:ascii="Helvetica" w:hAnsi="Helvetica" w:cs="Helvetica"/>
          <w:b/>
          <w:bCs/>
          <w:color w:val="333333"/>
          <w:sz w:val="21"/>
          <w:szCs w:val="21"/>
          <w:shd w:val="clear" w:color="auto" w:fill="FFFFFF"/>
        </w:rPr>
        <w:br/>
        <w:t>Madde 2</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 Bu Yönetmelik, meslek yüksekokulları ile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ön lisans programlarını başarı ile tamamlamış öğrencilerin, örgün öğretim ve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lisans programlarına dikey geçiş yapmalarına ilişkin esasları kapsar.</w:t>
      </w:r>
      <w:r>
        <w:rPr>
          <w:rFonts w:ascii="Helvetica" w:hAnsi="Helvetica" w:cs="Helvetica"/>
          <w:color w:val="333333"/>
          <w:sz w:val="21"/>
          <w:szCs w:val="21"/>
        </w:rPr>
        <w:br/>
      </w:r>
      <w:r>
        <w:rPr>
          <w:rFonts w:ascii="Helvetica" w:hAnsi="Helvetica" w:cs="Helvetica"/>
          <w:b/>
          <w:bCs/>
          <w:color w:val="333333"/>
          <w:sz w:val="21"/>
          <w:szCs w:val="21"/>
          <w:shd w:val="clear" w:color="auto" w:fill="FFFFFF"/>
        </w:rPr>
        <w:t>Dayanak</w:t>
      </w:r>
      <w:r>
        <w:rPr>
          <w:rFonts w:ascii="Helvetica" w:hAnsi="Helvetica" w:cs="Helvetica"/>
          <w:b/>
          <w:bCs/>
          <w:color w:val="333333"/>
          <w:sz w:val="21"/>
          <w:szCs w:val="21"/>
          <w:shd w:val="clear" w:color="auto" w:fill="FFFFFF"/>
        </w:rPr>
        <w:br/>
        <w:t>Madde 3</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 Bu Yönetmelik, 2547 sayılı Yükseköğretim Kanununun 7 </w:t>
      </w:r>
      <w:proofErr w:type="spellStart"/>
      <w:r>
        <w:rPr>
          <w:rFonts w:ascii="Helvetica" w:hAnsi="Helvetica" w:cs="Helvetica"/>
          <w:color w:val="333333"/>
          <w:sz w:val="21"/>
          <w:szCs w:val="21"/>
          <w:shd w:val="clear" w:color="auto" w:fill="FFFFFF"/>
        </w:rPr>
        <w:t>nci</w:t>
      </w:r>
      <w:proofErr w:type="spellEnd"/>
      <w:r>
        <w:rPr>
          <w:rFonts w:ascii="Helvetica" w:hAnsi="Helvetica" w:cs="Helvetica"/>
          <w:color w:val="333333"/>
          <w:sz w:val="21"/>
          <w:szCs w:val="21"/>
          <w:shd w:val="clear" w:color="auto" w:fill="FFFFFF"/>
        </w:rPr>
        <w:t xml:space="preserve"> maddesinin (e) bendi ile 4702 sayılı Kanunla 45 inci maddesine eklenen (e) bendi gereği hazırlanmıştır.</w:t>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Dikey Geçiş </w:t>
      </w:r>
      <w:proofErr w:type="spellStart"/>
      <w:r>
        <w:rPr>
          <w:rFonts w:ascii="Helvetica" w:hAnsi="Helvetica" w:cs="Helvetica"/>
          <w:b/>
          <w:bCs/>
          <w:color w:val="333333"/>
          <w:sz w:val="21"/>
          <w:szCs w:val="21"/>
          <w:shd w:val="clear" w:color="auto" w:fill="FFFFFF"/>
        </w:rPr>
        <w:t>Için</w:t>
      </w:r>
      <w:proofErr w:type="spellEnd"/>
      <w:r>
        <w:rPr>
          <w:rFonts w:ascii="Helvetica" w:hAnsi="Helvetica" w:cs="Helvetica"/>
          <w:b/>
          <w:bCs/>
          <w:color w:val="333333"/>
          <w:sz w:val="21"/>
          <w:szCs w:val="21"/>
          <w:shd w:val="clear" w:color="auto" w:fill="FFFFFF"/>
        </w:rPr>
        <w:t xml:space="preserve"> Başvuru Koşulları</w:t>
      </w:r>
      <w:r>
        <w:rPr>
          <w:rFonts w:ascii="Helvetica" w:hAnsi="Helvetica" w:cs="Helvetica"/>
          <w:b/>
          <w:bCs/>
          <w:color w:val="333333"/>
          <w:sz w:val="21"/>
          <w:szCs w:val="21"/>
          <w:shd w:val="clear" w:color="auto" w:fill="FFFFFF"/>
        </w:rPr>
        <w:br/>
        <w:t>Madde 4</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 (16 Aralık 2007 tarih ve 26732 sayılı Resmi Gazetede yayımlanan Yönetmelik Değişikliği ile yürürlükten kaldırılmıştır.)</w:t>
      </w:r>
      <w:r>
        <w:rPr>
          <w:rFonts w:ascii="Helvetica" w:hAnsi="Helvetica" w:cs="Helvetica"/>
          <w:color w:val="333333"/>
          <w:sz w:val="21"/>
          <w:szCs w:val="21"/>
        </w:rPr>
        <w:br/>
      </w:r>
      <w:r>
        <w:rPr>
          <w:rFonts w:ascii="Helvetica" w:hAnsi="Helvetica" w:cs="Helvetica"/>
          <w:b/>
          <w:bCs/>
          <w:color w:val="333333"/>
          <w:sz w:val="21"/>
          <w:szCs w:val="21"/>
          <w:shd w:val="clear" w:color="auto" w:fill="FFFFFF"/>
        </w:rPr>
        <w:t>Kontenjan</w:t>
      </w:r>
      <w:r>
        <w:rPr>
          <w:rFonts w:ascii="Helvetica" w:hAnsi="Helvetica" w:cs="Helvetica"/>
          <w:b/>
          <w:bCs/>
          <w:color w:val="333333"/>
          <w:sz w:val="21"/>
          <w:szCs w:val="21"/>
          <w:shd w:val="clear" w:color="auto" w:fill="FFFFFF"/>
        </w:rPr>
        <w:br/>
        <w:t>Madde 5</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 xml:space="preserve">- Meslek yüksekokulları ile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ön lisans programlarından mezun olanların, bitirdikleri alanların devamı niteliğindeki lisans programlarına dikey geçiş yapmaları amacı ile lisans programlarında kontenjan ayrılır. Bu kontenjanlar, sınavsız olarak meslek yüksekokulları programlarına devam ederek mezun olan öğrencilerin yüzde onundan az olmaz. </w:t>
      </w:r>
      <w:proofErr w:type="gramStart"/>
      <w:r>
        <w:rPr>
          <w:rFonts w:ascii="Helvetica" w:hAnsi="Helvetica" w:cs="Helvetica"/>
          <w:color w:val="333333"/>
          <w:sz w:val="21"/>
          <w:szCs w:val="21"/>
          <w:shd w:val="clear" w:color="auto" w:fill="FFFFFF"/>
        </w:rPr>
        <w:t xml:space="preserve">Meslek yüksekokulu ve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ön lisans mezunlarından örgün öğretim lisans programlarına dikey geçiş yapmak üzere başvurma şartlarını taşıyanlar için hangi lisans programlarının açılacağı, açılacak lisans programlarına meslek yüksekokulları ve </w:t>
      </w:r>
      <w:proofErr w:type="spellStart"/>
      <w:r>
        <w:rPr>
          <w:rFonts w:ascii="Helvetica" w:hAnsi="Helvetica" w:cs="Helvetica"/>
          <w:color w:val="333333"/>
          <w:sz w:val="21"/>
          <w:szCs w:val="21"/>
          <w:shd w:val="clear" w:color="auto" w:fill="FFFFFF"/>
        </w:rPr>
        <w:t>açıköğretimin</w:t>
      </w:r>
      <w:proofErr w:type="spellEnd"/>
      <w:r>
        <w:rPr>
          <w:rFonts w:ascii="Helvetica" w:hAnsi="Helvetica" w:cs="Helvetica"/>
          <w:color w:val="333333"/>
          <w:sz w:val="21"/>
          <w:szCs w:val="21"/>
          <w:shd w:val="clear" w:color="auto" w:fill="FFFFFF"/>
        </w:rPr>
        <w:t xml:space="preserve"> hangi programını bitirenlerin başvurabileceği, bu programların kontenjanları ve programlara yapılacak yerleştirmede kullanılacak puan türleri, dikey geçiş yapılacak üniversitelerin görüş ve önerileri de dikkate alınarak Yükseköğretim Kurulunca belirlenir ve ilan edilir.</w:t>
      </w:r>
      <w:proofErr w:type="gramEnd"/>
      <w:r>
        <w:rPr>
          <w:rFonts w:ascii="Helvetica" w:hAnsi="Helvetica" w:cs="Helvetica"/>
          <w:color w:val="333333"/>
          <w:sz w:val="21"/>
          <w:szCs w:val="21"/>
        </w:rPr>
        <w:br/>
      </w:r>
      <w:proofErr w:type="gramStart"/>
      <w:r>
        <w:rPr>
          <w:rFonts w:ascii="Helvetica" w:hAnsi="Helvetica" w:cs="Helvetica"/>
          <w:b/>
          <w:bCs/>
          <w:color w:val="333333"/>
          <w:sz w:val="21"/>
          <w:szCs w:val="21"/>
          <w:shd w:val="clear" w:color="auto" w:fill="FFFFFF"/>
        </w:rPr>
        <w:t>Sınav Kılavuzu ve Başvuru İşlemleri</w:t>
      </w:r>
      <w:r>
        <w:rPr>
          <w:rFonts w:ascii="Helvetica" w:hAnsi="Helvetica" w:cs="Helvetica"/>
          <w:b/>
          <w:bCs/>
          <w:color w:val="333333"/>
          <w:sz w:val="21"/>
          <w:szCs w:val="21"/>
          <w:shd w:val="clear" w:color="auto" w:fill="FFFFFF"/>
        </w:rPr>
        <w:br/>
        <w:t>Madde 6</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 Öğrenci Seçme ve Yerleştirme Merkezi (ÖSYM) her yıl, meslek yüksekokulu ve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mezunları ile o yıl son sınıfta olup staj dışındaki mezuniyet şartlarını yerine getirenlerin hangi lisans programlarına dikey geçiş için başvurabileceklerini, bu programların koşullarını ve bu programlara alınacak öğrenci sayılarını gösteren bir kılavuz hazırlar. </w:t>
      </w:r>
      <w:proofErr w:type="gramEnd"/>
      <w:r>
        <w:rPr>
          <w:rFonts w:ascii="Helvetica" w:hAnsi="Helvetica" w:cs="Helvetica"/>
          <w:color w:val="333333"/>
          <w:sz w:val="21"/>
          <w:szCs w:val="21"/>
          <w:shd w:val="clear" w:color="auto" w:fill="FFFFFF"/>
        </w:rPr>
        <w:t xml:space="preserve">Bu kılavuzda, adayların nasıl başvurabilecekleri, lisans programı tercihlerini nasıl yapacakları, sınav, değerlendirme ve yerleştirme işlemleri, meslek yüksekokulu müdürlükleri ve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programlarının bağlı olduğu birimlerce yürütülecek işlemlerle ilgili ilke ve kurallar yer alır. Bu kılavuz, Yükseköğretim Kurulunun onayı ile yürürlüğe girer. </w:t>
      </w:r>
      <w:proofErr w:type="gramStart"/>
      <w:r>
        <w:rPr>
          <w:rFonts w:ascii="Helvetica" w:hAnsi="Helvetica" w:cs="Helvetica"/>
          <w:color w:val="333333"/>
          <w:sz w:val="21"/>
          <w:szCs w:val="21"/>
          <w:shd w:val="clear" w:color="auto" w:fill="FFFFFF"/>
        </w:rPr>
        <w:t xml:space="preserve">Meslek yüksekokulu müdürlükleri ile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programlarının bağlı olduğu birimler başvurma belgelerinin bu Yönetmelikte yer alan koşullara uygunluğunu kontrol ederek onaylanmasından, başvuru evrakının başvuru süresi sonunda ÖSYM'ye ulaştırılmasından ve son sınıflarda okuyan öğrencilerin mezuniyet işlemlerini Temmuz ayının son haftasına kadar tamamlayarak mezun olsun veya olmasın, başvursun veya başvurmasın tüm adayların akademik not ortalamalarını ÖSYM'den elektronik ortamda gönderilen listelere işleyerek bu listelerin 1 Ağustos tarihine kadar ÖSYM'ye gönderilmesinden sorumludurlar.</w:t>
      </w:r>
      <w:proofErr w:type="gramEnd"/>
      <w:r>
        <w:rPr>
          <w:rFonts w:ascii="Helvetica" w:hAnsi="Helvetica" w:cs="Helvetica"/>
          <w:color w:val="333333"/>
          <w:sz w:val="21"/>
          <w:szCs w:val="21"/>
        </w:rPr>
        <w:br/>
      </w:r>
      <w:r>
        <w:rPr>
          <w:rFonts w:ascii="Helvetica" w:hAnsi="Helvetica" w:cs="Helvetica"/>
          <w:b/>
          <w:bCs/>
          <w:color w:val="333333"/>
          <w:sz w:val="21"/>
          <w:szCs w:val="21"/>
          <w:shd w:val="clear" w:color="auto" w:fill="FFFFFF"/>
        </w:rPr>
        <w:t>Sınav ve Değerlendirme</w:t>
      </w:r>
      <w:r>
        <w:rPr>
          <w:rFonts w:ascii="Helvetica" w:hAnsi="Helvetica" w:cs="Helvetica"/>
          <w:b/>
          <w:bCs/>
          <w:color w:val="333333"/>
          <w:sz w:val="21"/>
          <w:szCs w:val="21"/>
          <w:shd w:val="clear" w:color="auto" w:fill="FFFFFF"/>
        </w:rPr>
        <w:br/>
        <w:t>Madde 7</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 Bu Yönetmelikte belirlenen koşulları sağlayan ve başvuruları kabul edilen adaylar sözel ve sayısal bölümlerden oluşan bir yetenek sınavına alınırlar. Yerleştirmede, adayların yetenek sınavında elde ettikleri puanlar ile adayların akademik not ortalamaları göz önünde tutularak belirlenen Ön Lisans Başarı Puanı dikkate alınır. Akademik not ortalamalarından elde edilecek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Başarı puanlarının sınav puanlarına katılarak Dikey Geçiş Sınavı Puanının </w:t>
      </w:r>
      <w:r>
        <w:rPr>
          <w:rFonts w:ascii="Helvetica" w:hAnsi="Helvetica" w:cs="Helvetica"/>
          <w:color w:val="333333"/>
          <w:sz w:val="21"/>
          <w:szCs w:val="21"/>
          <w:shd w:val="clear" w:color="auto" w:fill="FFFFFF"/>
        </w:rPr>
        <w:lastRenderedPageBreak/>
        <w:t>nasıl hesaplanacağı ÖSYM tarafından belirlenir ve Dikey Geçiş Sınavı Kılavuzunda yer alır.</w:t>
      </w:r>
      <w:r>
        <w:rPr>
          <w:rFonts w:ascii="Helvetica" w:hAnsi="Helvetica" w:cs="Helvetica"/>
          <w:color w:val="333333"/>
          <w:sz w:val="21"/>
          <w:szCs w:val="21"/>
        </w:rPr>
        <w:br/>
      </w:r>
      <w:r>
        <w:rPr>
          <w:rFonts w:ascii="Helvetica" w:hAnsi="Helvetica" w:cs="Helvetica"/>
          <w:b/>
          <w:bCs/>
          <w:color w:val="333333"/>
          <w:sz w:val="21"/>
          <w:szCs w:val="21"/>
          <w:shd w:val="clear" w:color="auto" w:fill="FFFFFF"/>
        </w:rPr>
        <w:t>Yerleştirme</w:t>
      </w:r>
      <w:r>
        <w:rPr>
          <w:rFonts w:ascii="Helvetica" w:hAnsi="Helvetica" w:cs="Helvetica"/>
          <w:b/>
          <w:bCs/>
          <w:color w:val="333333"/>
          <w:sz w:val="21"/>
          <w:szCs w:val="21"/>
          <w:shd w:val="clear" w:color="auto" w:fill="FFFFFF"/>
        </w:rPr>
        <w:br/>
        <w:t>Madde 8</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ÖSYM, başvurma koşullarını taşıyan adayları, yerleştirme puanları ve lisans programlarının kontenjan ve koşullarını göz önünde tutarak, Üniversite Seçme Sınavı sonuçları açıklandıktan sonra yapacakları tercihleri göz önüne alınarak, lisans programlarına yerleştirir. Boş kalan kontenjanlar için gerek duyulduğu takdirde Yükseköğretim Kurulu kararı ile ek yerleştirme yapılabilir.</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Bir önceki yıl Dikey Geçiş Sınavı sonucunda merkezi yerleştirme ile bir yükseköğretim programına yerleştirilen adaylar için ilgili ağırlıklı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başarı puanına uygulanan katsayı Yükseköğretim Kurulu tarafından belirlenen oranda azaltılır.</w:t>
      </w:r>
      <w:r>
        <w:rPr>
          <w:rFonts w:ascii="Helvetica" w:hAnsi="Helvetica" w:cs="Helvetica"/>
          <w:color w:val="333333"/>
          <w:sz w:val="21"/>
          <w:szCs w:val="21"/>
        </w:rPr>
        <w:br/>
      </w:r>
      <w:r>
        <w:rPr>
          <w:rFonts w:ascii="Helvetica" w:hAnsi="Helvetica" w:cs="Helvetica"/>
          <w:b/>
          <w:bCs/>
          <w:color w:val="333333"/>
          <w:sz w:val="21"/>
          <w:szCs w:val="21"/>
          <w:shd w:val="clear" w:color="auto" w:fill="FFFFFF"/>
        </w:rPr>
        <w:t>Lisans Öğrenimi</w:t>
      </w:r>
      <w:r>
        <w:rPr>
          <w:rFonts w:ascii="Helvetica" w:hAnsi="Helvetica" w:cs="Helvetica"/>
          <w:b/>
          <w:bCs/>
          <w:color w:val="333333"/>
          <w:sz w:val="21"/>
          <w:szCs w:val="21"/>
          <w:shd w:val="clear" w:color="auto" w:fill="FFFFFF"/>
        </w:rPr>
        <w:br/>
        <w:t>Madde 9</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 Lisans öğrenimine başlama hakkı elde eden öğrencilere üniversitelerince ön lisans eğitimi sırasında almış oldukları derslerden eş değer kabul edilenlere muafiyet verilerek ve kredileri dikkate alınarak, programdan alması gereken dersler belirlenir. Öğrencinin alması gereken derslere göre programa kaydı yapılarak, eğitime devam hakkı verilir. Yabancı dille öğretim yapılan programlarda ve zorunlu yabancı dil hazırlık sınıfı bulunan programlarda öğrencilerin lisans programına başlayabilmeleri için üniversitenin yapacağı yabancı dil muafiyet sınavını geçmeleri veya yabancı dil hazırlık sınıfına devam ederek başarılı olmaları gerekir. Yabancı dil hazırlık sınıfında ve lisans eğitim-öğretimi sırasında öğrenciler üniversitenin eğitim-öğretim yönetmeliğine tabi olurlar. Öğretim dili en az % 30 yabancı dil veya tamamen yabancı dil olan programların yabancı dil hazırlık sınıfında başarısız olan öğrenciler, </w:t>
      </w:r>
      <w:proofErr w:type="gramStart"/>
      <w:r>
        <w:rPr>
          <w:rFonts w:ascii="Helvetica" w:hAnsi="Helvetica" w:cs="Helvetica"/>
          <w:color w:val="333333"/>
          <w:sz w:val="21"/>
          <w:szCs w:val="21"/>
          <w:shd w:val="clear" w:color="auto" w:fill="FFFFFF"/>
        </w:rPr>
        <w:t>4/12/2008</w:t>
      </w:r>
      <w:proofErr w:type="gramEnd"/>
      <w:r>
        <w:rPr>
          <w:rFonts w:ascii="Helvetica" w:hAnsi="Helvetica" w:cs="Helvetica"/>
          <w:color w:val="333333"/>
          <w:sz w:val="21"/>
          <w:szCs w:val="21"/>
          <w:shd w:val="clear" w:color="auto" w:fill="FFFFFF"/>
        </w:rPr>
        <w:t xml:space="preserve"> tarihli ve 27074 sayılı Resmî </w:t>
      </w:r>
      <w:proofErr w:type="spellStart"/>
      <w:r>
        <w:rPr>
          <w:rFonts w:ascii="Helvetica" w:hAnsi="Helvetica" w:cs="Helvetica"/>
          <w:color w:val="333333"/>
          <w:sz w:val="21"/>
          <w:szCs w:val="21"/>
          <w:shd w:val="clear" w:color="auto" w:fill="FFFFFF"/>
        </w:rPr>
        <w:t>Gazete’de</w:t>
      </w:r>
      <w:proofErr w:type="spellEnd"/>
      <w:r>
        <w:rPr>
          <w:rFonts w:ascii="Helvetica" w:hAnsi="Helvetica" w:cs="Helvetica"/>
          <w:color w:val="333333"/>
          <w:sz w:val="21"/>
          <w:szCs w:val="21"/>
          <w:shd w:val="clear" w:color="auto" w:fill="FFFFFF"/>
        </w:rPr>
        <w:t xml:space="preserve"> yayımlanan Yükseköğretim Kurumlarında Yabancı Dil Öğretimi ve Yabancı Dille Öğretim Yapılmasında Uyulacak Esaslara İlişkin Yönetmelik hükümleri çerçevesinde Türkçe eğitim yapan yükseköğretim programlarına ÖSYM’ce yerleştirilebilir. Dikey geçiş yapan öğrenciler 2547 sayılı Kanunun 44 üncü maddesindeki hükümlere göre öğrenimlerine devam ederler.</w:t>
      </w:r>
      <w:r>
        <w:rPr>
          <w:rFonts w:ascii="Helvetica" w:hAnsi="Helvetica" w:cs="Helvetica"/>
          <w:color w:val="333333"/>
          <w:sz w:val="21"/>
          <w:szCs w:val="21"/>
        </w:rPr>
        <w:br/>
      </w:r>
      <w:proofErr w:type="spellStart"/>
      <w:r>
        <w:rPr>
          <w:rFonts w:ascii="Helvetica" w:hAnsi="Helvetica" w:cs="Helvetica"/>
          <w:b/>
          <w:bCs/>
          <w:color w:val="333333"/>
          <w:sz w:val="21"/>
          <w:szCs w:val="21"/>
          <w:shd w:val="clear" w:color="auto" w:fill="FFFFFF"/>
        </w:rPr>
        <w:t>Açıköğretime</w:t>
      </w:r>
      <w:proofErr w:type="spellEnd"/>
      <w:r>
        <w:rPr>
          <w:rFonts w:ascii="Helvetica" w:hAnsi="Helvetica" w:cs="Helvetica"/>
          <w:b/>
          <w:bCs/>
          <w:color w:val="333333"/>
          <w:sz w:val="21"/>
          <w:szCs w:val="21"/>
          <w:shd w:val="clear" w:color="auto" w:fill="FFFFFF"/>
        </w:rPr>
        <w:t xml:space="preserve"> Giriş</w:t>
      </w:r>
      <w:r>
        <w:rPr>
          <w:rFonts w:ascii="Helvetica" w:hAnsi="Helvetica" w:cs="Helvetica"/>
          <w:b/>
          <w:bCs/>
          <w:color w:val="333333"/>
          <w:sz w:val="21"/>
          <w:szCs w:val="21"/>
          <w:shd w:val="clear" w:color="auto" w:fill="FFFFFF"/>
        </w:rPr>
        <w:br/>
        <w:t>Madde 10:</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Meslek yüksekokulu mezunları ile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programlarından mezun olanlardan, kendi alanlarındaki kontenjan sınırlaması olmayan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lisans programlarına devam etmek isteyenler için 7 </w:t>
      </w:r>
      <w:proofErr w:type="spellStart"/>
      <w:r>
        <w:rPr>
          <w:rFonts w:ascii="Helvetica" w:hAnsi="Helvetica" w:cs="Helvetica"/>
          <w:color w:val="333333"/>
          <w:sz w:val="21"/>
          <w:szCs w:val="21"/>
          <w:shd w:val="clear" w:color="auto" w:fill="FFFFFF"/>
        </w:rPr>
        <w:t>nci</w:t>
      </w:r>
      <w:proofErr w:type="spellEnd"/>
      <w:r>
        <w:rPr>
          <w:rFonts w:ascii="Helvetica" w:hAnsi="Helvetica" w:cs="Helvetica"/>
          <w:color w:val="333333"/>
          <w:sz w:val="21"/>
          <w:szCs w:val="21"/>
          <w:shd w:val="clear" w:color="auto" w:fill="FFFFFF"/>
        </w:rPr>
        <w:t xml:space="preserve"> madde uygulanmaz. Bu adaylar, kendi alanlarındaki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lisans programlarına doğrudan kayıt hakkı elde ederler. Öğrenciler ilgili üniversitenin öğretim ve sınav yönetmeliğine tabi olup, askerlik tecil işlemleri hariç tüm öğrencilik haklarından yararlanırlar. Meslek yüksekokulu ile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programlarında hangi programlardan mezun olanların hangi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lisans programına başvuru yapabileceği üniversitelerin önerisi üzerine Yükseköğretim Kurulu tarafından karara bağlanarak, öğrencilerin bu bilgilere ulaşabilecekleri üniversitelerin internet sitesine ilişkin bilgiler Dikey Geçiş Sınavı Kılavuzunda belirtilir.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lisans programlarına başvuru ve kayıt koşulları programı yürüten ilgili üniversite tarafından belirlenerek adaylara duyurulur.</w:t>
      </w:r>
      <w:r>
        <w:rPr>
          <w:rFonts w:ascii="Helvetica" w:hAnsi="Helvetica" w:cs="Helvetica"/>
          <w:color w:val="333333"/>
          <w:sz w:val="21"/>
          <w:szCs w:val="21"/>
        </w:rPr>
        <w:br/>
      </w:r>
      <w:r>
        <w:rPr>
          <w:rFonts w:ascii="Helvetica" w:hAnsi="Helvetica" w:cs="Helvetica"/>
          <w:b/>
          <w:bCs/>
          <w:color w:val="333333"/>
          <w:sz w:val="21"/>
          <w:szCs w:val="21"/>
          <w:shd w:val="clear" w:color="auto" w:fill="FFFFFF"/>
        </w:rPr>
        <w:t>Geçici Madde 1:</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Bu Yönetmeliğin 9 uncu maddesi uyarınca Yabancı Dil Hazırlık Sınıfında başarısız olarak kaydı silinen öğrenciler, bu Yönetmeliğin yayımı tarihinden itibaren iki ay içerisinde, Yükseköğretim Kurulu Başkanlığına başvurmaları halinde, söz konusu maddede öngörülen Türkçe eğitim yapan yükseköğretim kurumlarına yerleştirme hakkından yararlanabilirler.</w:t>
      </w:r>
      <w:r>
        <w:rPr>
          <w:rFonts w:ascii="Helvetica" w:hAnsi="Helvetica" w:cs="Helvetica"/>
          <w:color w:val="333333"/>
          <w:sz w:val="21"/>
          <w:szCs w:val="21"/>
        </w:rPr>
        <w:br/>
      </w:r>
      <w:r>
        <w:rPr>
          <w:rFonts w:ascii="Helvetica" w:hAnsi="Helvetica" w:cs="Helvetica"/>
          <w:color w:val="333333"/>
          <w:sz w:val="21"/>
          <w:szCs w:val="21"/>
          <w:shd w:val="clear" w:color="auto" w:fill="FFFFFF"/>
        </w:rPr>
        <w:t>Yürürlükten Kaldırılan Mevzuat</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11</w:t>
      </w:r>
      <w:r>
        <w:rPr>
          <w:rFonts w:ascii="Helvetica" w:hAnsi="Helvetica" w:cs="Helvetica"/>
          <w:color w:val="333333"/>
          <w:sz w:val="21"/>
          <w:szCs w:val="21"/>
          <w:shd w:val="clear" w:color="auto" w:fill="FFFFFF"/>
        </w:rPr>
        <w:t xml:space="preserve">- Bu Yönetmeliğin yürürlüğe girdiği tarihten itibaren, </w:t>
      </w:r>
      <w:proofErr w:type="gramStart"/>
      <w:r>
        <w:rPr>
          <w:rFonts w:ascii="Helvetica" w:hAnsi="Helvetica" w:cs="Helvetica"/>
          <w:color w:val="333333"/>
          <w:sz w:val="21"/>
          <w:szCs w:val="21"/>
          <w:shd w:val="clear" w:color="auto" w:fill="FFFFFF"/>
        </w:rPr>
        <w:t>15/10/1999</w:t>
      </w:r>
      <w:proofErr w:type="gramEnd"/>
      <w:r>
        <w:rPr>
          <w:rFonts w:ascii="Helvetica" w:hAnsi="Helvetica" w:cs="Helvetica"/>
          <w:color w:val="333333"/>
          <w:sz w:val="21"/>
          <w:szCs w:val="21"/>
          <w:shd w:val="clear" w:color="auto" w:fill="FFFFFF"/>
        </w:rPr>
        <w:t xml:space="preserve"> tarihli 23847 sayılı Resmi Gazetede yayımlanan Meslek Yüksekokulları ve </w:t>
      </w:r>
      <w:proofErr w:type="spellStart"/>
      <w:r>
        <w:rPr>
          <w:rFonts w:ascii="Helvetica" w:hAnsi="Helvetica" w:cs="Helvetica"/>
          <w:color w:val="333333"/>
          <w:sz w:val="21"/>
          <w:szCs w:val="21"/>
          <w:shd w:val="clear" w:color="auto" w:fill="FFFFFF"/>
        </w:rPr>
        <w:t>Açıköğretim</w:t>
      </w:r>
      <w:proofErr w:type="spellEnd"/>
      <w:r>
        <w:rPr>
          <w:rFonts w:ascii="Helvetica" w:hAnsi="Helvetica" w:cs="Helvetica"/>
          <w:color w:val="333333"/>
          <w:sz w:val="21"/>
          <w:szCs w:val="21"/>
          <w:shd w:val="clear" w:color="auto" w:fill="FFFFFF"/>
        </w:rPr>
        <w:t xml:space="preserve"> Ön Lisans Programı Mezunlarının Lisans Öğrenimlerine Devamları Hakkında Yönetmelik yürürlükten kaldırılmıştır.</w:t>
      </w:r>
      <w:r>
        <w:rPr>
          <w:rFonts w:ascii="Helvetica" w:hAnsi="Helvetica" w:cs="Helvetica"/>
          <w:color w:val="333333"/>
          <w:sz w:val="21"/>
          <w:szCs w:val="21"/>
        </w:rPr>
        <w:br/>
      </w:r>
      <w:r>
        <w:rPr>
          <w:rFonts w:ascii="Helvetica" w:hAnsi="Helvetica" w:cs="Helvetica"/>
          <w:b/>
          <w:bCs/>
          <w:color w:val="333333"/>
          <w:sz w:val="21"/>
          <w:szCs w:val="21"/>
          <w:shd w:val="clear" w:color="auto" w:fill="FFFFFF"/>
        </w:rPr>
        <w:t>Yürürlük</w:t>
      </w:r>
      <w:r>
        <w:rPr>
          <w:rFonts w:ascii="Helvetica" w:hAnsi="Helvetica" w:cs="Helvetica"/>
          <w:b/>
          <w:bCs/>
          <w:color w:val="333333"/>
          <w:sz w:val="21"/>
          <w:szCs w:val="21"/>
          <w:shd w:val="clear" w:color="auto" w:fill="FFFFFF"/>
        </w:rPr>
        <w:br/>
        <w:t>Madde 12</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Bu Yönetmelik yayımı tarihinden itibaren yürürlüğe girer.</w:t>
      </w:r>
      <w:r>
        <w:rPr>
          <w:rFonts w:ascii="Helvetica" w:hAnsi="Helvetica" w:cs="Helvetica"/>
          <w:color w:val="333333"/>
          <w:sz w:val="21"/>
          <w:szCs w:val="21"/>
        </w:rPr>
        <w:br/>
      </w:r>
      <w:r>
        <w:rPr>
          <w:rFonts w:ascii="Helvetica" w:hAnsi="Helvetica" w:cs="Helvetica"/>
          <w:b/>
          <w:bCs/>
          <w:color w:val="333333"/>
          <w:sz w:val="21"/>
          <w:szCs w:val="21"/>
          <w:shd w:val="clear" w:color="auto" w:fill="FFFFFF"/>
        </w:rPr>
        <w:lastRenderedPageBreak/>
        <w:t>Yürütme</w:t>
      </w:r>
      <w:r>
        <w:rPr>
          <w:rFonts w:ascii="Helvetica" w:hAnsi="Helvetica" w:cs="Helvetica"/>
          <w:b/>
          <w:bCs/>
          <w:color w:val="333333"/>
          <w:sz w:val="21"/>
          <w:szCs w:val="21"/>
          <w:shd w:val="clear" w:color="auto" w:fill="FFFFFF"/>
        </w:rPr>
        <w:br/>
        <w:t>Madde 13</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Bu Yönetmelik hükümlerini Yükseköğretim Kurulu Başkanı yürütür.</w:t>
      </w:r>
      <w:bookmarkStart w:id="0" w:name="_GoBack"/>
      <w:bookmarkEnd w:id="0"/>
    </w:p>
    <w:sectPr w:rsidR="00FE4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7E"/>
    <w:rsid w:val="009F2D7E"/>
    <w:rsid w:val="00FE4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F2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F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ahmetshen</dc:creator>
  <cp:lastModifiedBy>ahmetshen</cp:lastModifiedBy>
  <cp:revision>1</cp:revision>
  <dcterms:created xsi:type="dcterms:W3CDTF">2016-10-24T13:59:00Z</dcterms:created>
  <dcterms:modified xsi:type="dcterms:W3CDTF">2016-10-24T13:59:00Z</dcterms:modified>
</cp:coreProperties>
</file>