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BF7F9" w14:textId="10520642" w:rsidR="00B45272" w:rsidRDefault="00433935" w:rsidP="00DA5548">
      <w:pPr>
        <w:spacing w:after="80"/>
        <w:jc w:val="center"/>
        <w:outlineLvl w:val="0"/>
        <w:rPr>
          <w:b/>
        </w:rPr>
      </w:pPr>
      <w:r>
        <w:rPr>
          <w:b/>
        </w:rPr>
        <w:t xml:space="preserve">ÇANAKKALE ONSEKİZ MART </w:t>
      </w:r>
      <w:r w:rsidR="00B45272">
        <w:rPr>
          <w:b/>
        </w:rPr>
        <w:t>ÜNİVERSİTESİ</w:t>
      </w:r>
      <w:r w:rsidR="003828C1">
        <w:rPr>
          <w:b/>
        </w:rPr>
        <w:t xml:space="preserve"> FEN FAKÜTLESİ</w:t>
      </w:r>
    </w:p>
    <w:p w14:paraId="6564CD51" w14:textId="77777777" w:rsidR="00E3544B" w:rsidRDefault="00C46E6C" w:rsidP="00DA5548">
      <w:pPr>
        <w:spacing w:after="80"/>
        <w:jc w:val="center"/>
        <w:outlineLvl w:val="0"/>
        <w:rPr>
          <w:b/>
        </w:rPr>
      </w:pPr>
      <w:r w:rsidRPr="006F3913">
        <w:rPr>
          <w:b/>
        </w:rPr>
        <w:t xml:space="preserve">KİŞİSEL VERİLERİ KORUMA KOMİTESİ </w:t>
      </w:r>
      <w:r w:rsidR="00E3544B" w:rsidRPr="006F3913">
        <w:rPr>
          <w:b/>
        </w:rPr>
        <w:t>YÖNERGE</w:t>
      </w:r>
      <w:r w:rsidRPr="006F3913">
        <w:rPr>
          <w:b/>
        </w:rPr>
        <w:t>Sİ</w:t>
      </w:r>
    </w:p>
    <w:p w14:paraId="67258FAA" w14:textId="77777777" w:rsidR="001A3BAC" w:rsidRPr="006F3913" w:rsidRDefault="001A3BAC" w:rsidP="00DA5548">
      <w:pPr>
        <w:spacing w:after="80"/>
        <w:jc w:val="center"/>
        <w:outlineLvl w:val="0"/>
        <w:rPr>
          <w:b/>
        </w:rPr>
      </w:pPr>
    </w:p>
    <w:p w14:paraId="27055489" w14:textId="77777777" w:rsidR="0058638B" w:rsidRDefault="0058638B" w:rsidP="001217C6">
      <w:pPr>
        <w:spacing w:after="80"/>
        <w:jc w:val="both"/>
        <w:rPr>
          <w:rFonts w:eastAsia="Times New Roman" w:cs="Calibri"/>
          <w:lang w:eastAsia="tr-TR"/>
        </w:rPr>
      </w:pPr>
    </w:p>
    <w:p w14:paraId="1288D534" w14:textId="77777777" w:rsidR="00240DF4" w:rsidRPr="002B2A2B" w:rsidRDefault="00240DF4" w:rsidP="00DA5548">
      <w:pPr>
        <w:spacing w:after="80"/>
        <w:jc w:val="center"/>
        <w:outlineLvl w:val="0"/>
        <w:rPr>
          <w:b/>
        </w:rPr>
      </w:pPr>
      <w:r w:rsidRPr="002B2A2B">
        <w:rPr>
          <w:b/>
        </w:rPr>
        <w:t>BİRİNCİ BÖLÜM</w:t>
      </w:r>
    </w:p>
    <w:p w14:paraId="2667DFAB" w14:textId="56839420" w:rsidR="001217C6" w:rsidRDefault="00B55530" w:rsidP="00FC51DD">
      <w:pPr>
        <w:spacing w:after="80"/>
        <w:jc w:val="center"/>
        <w:rPr>
          <w:b/>
        </w:rPr>
      </w:pPr>
      <w:r>
        <w:rPr>
          <w:b/>
        </w:rPr>
        <w:t>Amaç, Kapsam, Dayanak ve Tanımlar</w:t>
      </w:r>
    </w:p>
    <w:p w14:paraId="79FC6A4D" w14:textId="77777777" w:rsidR="00BE7008" w:rsidRPr="002B2A2B" w:rsidRDefault="00BE7008" w:rsidP="00FC51DD">
      <w:pPr>
        <w:spacing w:after="80"/>
        <w:jc w:val="center"/>
        <w:rPr>
          <w:b/>
        </w:rPr>
      </w:pPr>
    </w:p>
    <w:p w14:paraId="6386FB3D" w14:textId="77777777" w:rsidR="00240DF4" w:rsidRPr="002B2A2B" w:rsidRDefault="00240DF4" w:rsidP="00DA5548">
      <w:pPr>
        <w:spacing w:after="80"/>
        <w:jc w:val="both"/>
        <w:outlineLvl w:val="0"/>
        <w:rPr>
          <w:rFonts w:cs="Calibri"/>
          <w:b/>
        </w:rPr>
      </w:pPr>
      <w:r w:rsidRPr="002B2A2B">
        <w:rPr>
          <w:rFonts w:cs="Calibri"/>
          <w:b/>
        </w:rPr>
        <w:t>Amaç:</w:t>
      </w:r>
    </w:p>
    <w:p w14:paraId="4C614952" w14:textId="6DF3F68E" w:rsidR="003C6F13" w:rsidRPr="00201969" w:rsidRDefault="00240DF4" w:rsidP="007D5DC9">
      <w:pPr>
        <w:spacing w:after="80"/>
        <w:jc w:val="both"/>
        <w:rPr>
          <w:rFonts w:cs="Calibri"/>
        </w:rPr>
      </w:pPr>
      <w:r w:rsidRPr="002B2A2B">
        <w:rPr>
          <w:rFonts w:cs="Calibri"/>
          <w:b/>
        </w:rPr>
        <w:t>Madde 1-</w:t>
      </w:r>
      <w:r w:rsidR="00586D18" w:rsidRPr="002B2A2B">
        <w:rPr>
          <w:rFonts w:cs="Calibri"/>
        </w:rPr>
        <w:t xml:space="preserve"> </w:t>
      </w:r>
      <w:r w:rsidR="007D5DC9">
        <w:rPr>
          <w:rFonts w:cs="Calibri"/>
        </w:rPr>
        <w:t xml:space="preserve">(1) </w:t>
      </w:r>
      <w:r w:rsidR="00A42E89" w:rsidRPr="4C5344F7">
        <w:rPr>
          <w:rFonts w:eastAsia="Times New Roman"/>
        </w:rPr>
        <w:t>Bu İç Yönerge</w:t>
      </w:r>
      <w:r w:rsidR="004537B0">
        <w:rPr>
          <w:rFonts w:eastAsia="Times New Roman"/>
        </w:rPr>
        <w:t>’</w:t>
      </w:r>
      <w:r w:rsidR="00A42E89" w:rsidRPr="4C5344F7">
        <w:rPr>
          <w:rFonts w:eastAsia="Times New Roman"/>
        </w:rPr>
        <w:t>nin amacı</w:t>
      </w:r>
      <w:r w:rsidR="007D5DC9">
        <w:rPr>
          <w:rFonts w:eastAsia="Times New Roman"/>
        </w:rPr>
        <w:t xml:space="preserve"> </w:t>
      </w:r>
      <w:r w:rsidR="007D5DC9" w:rsidRPr="007D5DC9">
        <w:rPr>
          <w:rFonts w:eastAsia="Times New Roman"/>
        </w:rPr>
        <w:t>6698 sayılı Kişisel Verilerin Korunması Kanunu</w:t>
      </w:r>
      <w:r w:rsidR="007D5DC9">
        <w:rPr>
          <w:rFonts w:eastAsia="Times New Roman"/>
        </w:rPr>
        <w:t xml:space="preserve"> </w:t>
      </w:r>
      <w:r w:rsidR="007D5DC9" w:rsidRPr="007D5DC9">
        <w:rPr>
          <w:rFonts w:eastAsia="Times New Roman"/>
        </w:rPr>
        <w:t>uyarınca veri sorumlusu sıfatını haiz Çanakkale Onsekiz Mart Üniversitesi</w:t>
      </w:r>
      <w:r w:rsidR="003828C1">
        <w:rPr>
          <w:rFonts w:eastAsia="Times New Roman"/>
        </w:rPr>
        <w:t xml:space="preserve"> Fen Fakültesi</w:t>
      </w:r>
      <w:r w:rsidR="007D5DC9" w:rsidRPr="007D5DC9">
        <w:rPr>
          <w:rFonts w:eastAsia="Times New Roman"/>
        </w:rPr>
        <w:t xml:space="preserve"> nezdinde işlenen</w:t>
      </w:r>
      <w:r w:rsidR="007D5DC9">
        <w:rPr>
          <w:rFonts w:eastAsia="Times New Roman"/>
        </w:rPr>
        <w:t xml:space="preserve"> </w:t>
      </w:r>
      <w:r w:rsidR="007D5DC9" w:rsidRPr="007D5DC9">
        <w:rPr>
          <w:rFonts w:eastAsia="Times New Roman"/>
        </w:rPr>
        <w:t>kişisel veri niteliğindeki verilerin işlenmesi ve korunması için Üniversite Politikalarının</w:t>
      </w:r>
      <w:r w:rsidR="007D5DC9">
        <w:rPr>
          <w:rFonts w:eastAsia="Times New Roman"/>
        </w:rPr>
        <w:t xml:space="preserve"> </w:t>
      </w:r>
      <w:r w:rsidR="007D5DC9" w:rsidRPr="007D5DC9">
        <w:rPr>
          <w:rFonts w:eastAsia="Times New Roman"/>
        </w:rPr>
        <w:t>belirlenmesi, bilgi güvenliği kapsamında uyulması gereken usul ve esasların belirlenmesi ve</w:t>
      </w:r>
      <w:r w:rsidR="007D5DC9">
        <w:rPr>
          <w:rFonts w:eastAsia="Times New Roman"/>
        </w:rPr>
        <w:t xml:space="preserve"> </w:t>
      </w:r>
      <w:r w:rsidR="007D5DC9" w:rsidRPr="007D5DC9">
        <w:rPr>
          <w:rFonts w:eastAsia="Times New Roman"/>
        </w:rPr>
        <w:t>Kişisel Verileri Koruma Komi</w:t>
      </w:r>
      <w:r w:rsidR="007D5DC9">
        <w:rPr>
          <w:rFonts w:eastAsia="Times New Roman"/>
        </w:rPr>
        <w:t>tesinin</w:t>
      </w:r>
      <w:r w:rsidR="007D5DC9" w:rsidRPr="007D5DC9">
        <w:rPr>
          <w:rFonts w:eastAsia="Times New Roman"/>
        </w:rPr>
        <w:t xml:space="preserve"> kuruluş, görev, yetki ve çalışma esaslarını</w:t>
      </w:r>
      <w:r w:rsidR="007D5DC9">
        <w:rPr>
          <w:rFonts w:eastAsia="Times New Roman"/>
        </w:rPr>
        <w:t xml:space="preserve"> </w:t>
      </w:r>
      <w:r w:rsidR="007D5DC9" w:rsidRPr="007D5DC9">
        <w:rPr>
          <w:rFonts w:eastAsia="Times New Roman"/>
        </w:rPr>
        <w:t>düzenlemektir.</w:t>
      </w:r>
      <w:bookmarkStart w:id="0" w:name="_GoBack"/>
      <w:bookmarkEnd w:id="0"/>
    </w:p>
    <w:p w14:paraId="613C2928" w14:textId="77777777" w:rsidR="00B8127D" w:rsidRDefault="00B8127D" w:rsidP="00DA5548">
      <w:pPr>
        <w:spacing w:after="80"/>
        <w:jc w:val="both"/>
        <w:outlineLvl w:val="0"/>
        <w:rPr>
          <w:rFonts w:cs="Calibri"/>
          <w:b/>
        </w:rPr>
      </w:pPr>
    </w:p>
    <w:p w14:paraId="4B46B9C9" w14:textId="6950F10B" w:rsidR="00240DF4" w:rsidRPr="009B761B" w:rsidRDefault="00240DF4" w:rsidP="00DA5548">
      <w:pPr>
        <w:spacing w:after="80"/>
        <w:jc w:val="both"/>
        <w:outlineLvl w:val="0"/>
        <w:rPr>
          <w:rFonts w:cs="Calibri"/>
          <w:b/>
        </w:rPr>
      </w:pPr>
      <w:r w:rsidRPr="009B761B">
        <w:rPr>
          <w:rFonts w:cs="Calibri"/>
          <w:b/>
        </w:rPr>
        <w:t>Kapsam:</w:t>
      </w:r>
    </w:p>
    <w:p w14:paraId="73523C8B" w14:textId="0AB40382" w:rsidR="00240DF4" w:rsidRPr="00FB4D5E" w:rsidRDefault="00240DF4" w:rsidP="001217C6">
      <w:pPr>
        <w:spacing w:after="80"/>
        <w:jc w:val="both"/>
        <w:rPr>
          <w:rFonts w:ascii="Calibri" w:hAnsi="Calibri"/>
          <w:sz w:val="22"/>
          <w:szCs w:val="22"/>
        </w:rPr>
      </w:pPr>
      <w:r w:rsidRPr="009B761B">
        <w:rPr>
          <w:rFonts w:cs="Calibri"/>
          <w:b/>
        </w:rPr>
        <w:t>Madde 2</w:t>
      </w:r>
      <w:r w:rsidRPr="00FB4D5E">
        <w:rPr>
          <w:rFonts w:cs="Calibri"/>
          <w:b/>
        </w:rPr>
        <w:t>-</w:t>
      </w:r>
      <w:r w:rsidR="009B761B" w:rsidRPr="00FB4D5E">
        <w:rPr>
          <w:rFonts w:cs="Calibri"/>
          <w:b/>
        </w:rPr>
        <w:t xml:space="preserve"> </w:t>
      </w:r>
      <w:r w:rsidR="007D5DC9" w:rsidRPr="007D5DC9">
        <w:rPr>
          <w:rFonts w:cs="Calibri"/>
          <w:bCs/>
        </w:rPr>
        <w:t>(1)</w:t>
      </w:r>
      <w:r w:rsidR="007D5DC9">
        <w:rPr>
          <w:rFonts w:cs="Calibri"/>
          <w:b/>
        </w:rPr>
        <w:t xml:space="preserve"> </w:t>
      </w:r>
      <w:r w:rsidR="00306683">
        <w:t>B</w:t>
      </w:r>
      <w:r w:rsidRPr="00FB4D5E">
        <w:t xml:space="preserve">u </w:t>
      </w:r>
      <w:r w:rsidR="009B761B" w:rsidRPr="00FB4D5E">
        <w:t>Y</w:t>
      </w:r>
      <w:r w:rsidRPr="00FB4D5E">
        <w:t xml:space="preserve">önerge </w:t>
      </w:r>
      <w:r w:rsidR="004537B0">
        <w:t>Komite</w:t>
      </w:r>
      <w:r w:rsidR="006343BC" w:rsidRPr="00FB4D5E">
        <w:t xml:space="preserve">nin ve üyelerinin </w:t>
      </w:r>
      <w:r w:rsidR="00DC644D" w:rsidRPr="00FB4D5E">
        <w:t>ilgili s</w:t>
      </w:r>
      <w:r w:rsidRPr="00FB4D5E">
        <w:t>orumluluk</w:t>
      </w:r>
      <w:r w:rsidR="00DB283D" w:rsidRPr="00FB4D5E">
        <w:t xml:space="preserve">, </w:t>
      </w:r>
      <w:r w:rsidRPr="00FB4D5E">
        <w:t>çalışma ve faaliyetlerini kapsar.</w:t>
      </w:r>
    </w:p>
    <w:p w14:paraId="1916F992" w14:textId="77777777" w:rsidR="00B8127D" w:rsidRDefault="00B8127D" w:rsidP="00DA5548">
      <w:pPr>
        <w:spacing w:after="80"/>
        <w:jc w:val="both"/>
        <w:outlineLvl w:val="0"/>
        <w:rPr>
          <w:rFonts w:cs="Calibri"/>
          <w:b/>
        </w:rPr>
      </w:pPr>
    </w:p>
    <w:p w14:paraId="34E9893F" w14:textId="5C03CE87" w:rsidR="00240DF4" w:rsidRPr="00FB4D5E" w:rsidRDefault="00240DF4" w:rsidP="00DA5548">
      <w:pPr>
        <w:spacing w:after="80"/>
        <w:jc w:val="both"/>
        <w:outlineLvl w:val="0"/>
        <w:rPr>
          <w:rFonts w:cs="Calibri"/>
          <w:b/>
        </w:rPr>
      </w:pPr>
      <w:r w:rsidRPr="00FB4D5E">
        <w:rPr>
          <w:rFonts w:cs="Calibri"/>
          <w:b/>
        </w:rPr>
        <w:t>Dayanak:</w:t>
      </w:r>
    </w:p>
    <w:p w14:paraId="6D632861" w14:textId="5C955BC9" w:rsidR="00BE7008" w:rsidRDefault="00240DF4" w:rsidP="007D5DC9">
      <w:pPr>
        <w:spacing w:after="80"/>
        <w:jc w:val="both"/>
      </w:pPr>
      <w:r w:rsidRPr="00FB4D5E">
        <w:rPr>
          <w:rFonts w:cs="Calibri"/>
          <w:b/>
        </w:rPr>
        <w:t>Madde 3-</w:t>
      </w:r>
      <w:r w:rsidR="009B761B" w:rsidRPr="00FB4D5E">
        <w:rPr>
          <w:rFonts w:cs="Calibri"/>
          <w:b/>
        </w:rPr>
        <w:t xml:space="preserve"> </w:t>
      </w:r>
      <w:r w:rsidR="007D5DC9">
        <w:t>(1) Bu Yönerge, 6698 sayılı Kişisel Verilerin Korunması Kanunu’nun 12/1 maddesi ve 2547 sayılı Yükseköğretim Kanunu’nun 14/b-2 maddesine dayanılarak hazırlanmıştır.</w:t>
      </w:r>
    </w:p>
    <w:p w14:paraId="68EF1F62" w14:textId="77777777" w:rsidR="00FB4E1A" w:rsidRDefault="00FB4E1A" w:rsidP="007D5DC9">
      <w:pPr>
        <w:spacing w:after="80"/>
        <w:jc w:val="both"/>
      </w:pPr>
    </w:p>
    <w:p w14:paraId="55D1617A" w14:textId="77777777" w:rsidR="00FB4E1A" w:rsidRPr="00B469FD" w:rsidRDefault="00FB4E1A" w:rsidP="00FB4E1A">
      <w:pPr>
        <w:spacing w:after="80"/>
        <w:jc w:val="both"/>
        <w:rPr>
          <w:b/>
        </w:rPr>
      </w:pPr>
      <w:r w:rsidRPr="00B469FD">
        <w:rPr>
          <w:b/>
        </w:rPr>
        <w:t>Tanımlar:</w:t>
      </w:r>
    </w:p>
    <w:p w14:paraId="666D8359" w14:textId="290B5066" w:rsidR="007D5DC9" w:rsidRPr="00FB4E1A" w:rsidRDefault="007D5DC9" w:rsidP="00FB4E1A">
      <w:pPr>
        <w:spacing w:after="80"/>
        <w:jc w:val="both"/>
        <w:rPr>
          <w:rFonts w:ascii="Calibri" w:hAnsi="Calibri"/>
          <w:b/>
          <w:sz w:val="22"/>
          <w:szCs w:val="22"/>
        </w:rPr>
      </w:pPr>
      <w:r w:rsidRPr="008467B8">
        <w:rPr>
          <w:rFonts w:eastAsia="Times New Roman"/>
          <w:b/>
          <w:bCs/>
          <w:lang w:eastAsia="tr-TR"/>
        </w:rPr>
        <w:t xml:space="preserve">Madde 4 – </w:t>
      </w:r>
      <w:r w:rsidRPr="008467B8">
        <w:rPr>
          <w:rFonts w:eastAsia="Times New Roman"/>
          <w:lang w:eastAsia="tr-TR"/>
        </w:rPr>
        <w:t>(1) Bu Yönerge</w:t>
      </w:r>
      <w:r w:rsidR="004537B0">
        <w:rPr>
          <w:rFonts w:eastAsia="Times New Roman"/>
          <w:lang w:eastAsia="tr-TR"/>
        </w:rPr>
        <w:t>’</w:t>
      </w:r>
      <w:r w:rsidRPr="008467B8">
        <w:rPr>
          <w:rFonts w:eastAsia="Times New Roman"/>
          <w:lang w:eastAsia="tr-TR"/>
        </w:rPr>
        <w:t>de geçen;</w:t>
      </w:r>
    </w:p>
    <w:p w14:paraId="1254E2BF" w14:textId="77777777" w:rsidR="007D5DC9" w:rsidRPr="008467B8" w:rsidRDefault="007D5DC9" w:rsidP="007D5DC9">
      <w:pPr>
        <w:spacing w:line="276" w:lineRule="auto"/>
        <w:ind w:firstLine="567"/>
        <w:jc w:val="both"/>
        <w:textAlignment w:val="center"/>
      </w:pPr>
      <w:r w:rsidRPr="008467B8">
        <w:t>a) Açık rıza: Belirli bir konuya ilişkin, bilgilendirilmeye dayanan ve özgür iradeyle açıklanan rızayı,</w:t>
      </w:r>
    </w:p>
    <w:p w14:paraId="5D8B8510" w14:textId="77777777" w:rsidR="007D5DC9" w:rsidRPr="008467B8" w:rsidRDefault="007D5DC9" w:rsidP="007D5DC9">
      <w:pPr>
        <w:spacing w:line="276" w:lineRule="auto"/>
        <w:ind w:firstLine="567"/>
        <w:jc w:val="both"/>
        <w:textAlignment w:val="center"/>
      </w:pPr>
      <w:r w:rsidRPr="008467B8">
        <w:t>b) Anonim hâle getirme: Kişisel verilerin, başka verilerle eşleştirilerek dahi hiçbir surette kimliği belirli veya belirlenebilir bir gerçek kişiyle ilişkilendirilemeyecek hâle getirilmesini,</w:t>
      </w:r>
    </w:p>
    <w:p w14:paraId="4C7CA22F" w14:textId="6BB55BE8" w:rsidR="007D5DC9" w:rsidRPr="008467B8" w:rsidRDefault="007D5DC9" w:rsidP="007D5DC9">
      <w:pPr>
        <w:spacing w:line="276" w:lineRule="auto"/>
        <w:ind w:firstLine="567"/>
        <w:jc w:val="both"/>
        <w:textAlignment w:val="center"/>
      </w:pPr>
      <w:r w:rsidRPr="008467B8">
        <w:t xml:space="preserve">c) Başkan: Çanakkale Onsekiz Mart Üniversitesi </w:t>
      </w:r>
      <w:r w:rsidR="003828C1">
        <w:t xml:space="preserve">Fen Fakültesi </w:t>
      </w:r>
      <w:r w:rsidRPr="008467B8">
        <w:t>Kişisel Verileri Koruma Komisyonu Başkanını,</w:t>
      </w:r>
    </w:p>
    <w:p w14:paraId="6466CA13" w14:textId="7402F3A6" w:rsidR="007D5DC9" w:rsidRPr="008467B8" w:rsidRDefault="007D5DC9" w:rsidP="007D5DC9">
      <w:pPr>
        <w:spacing w:line="276" w:lineRule="auto"/>
        <w:ind w:firstLine="567"/>
        <w:jc w:val="both"/>
        <w:textAlignment w:val="center"/>
      </w:pPr>
      <w:r w:rsidRPr="008467B8">
        <w:t>ç) ÇOMÜ</w:t>
      </w:r>
      <w:r w:rsidR="003828C1">
        <w:t xml:space="preserve"> Fen Fakültesi</w:t>
      </w:r>
      <w:r w:rsidRPr="008467B8">
        <w:t xml:space="preserve"> : Çanakkale Onsekiz Mart Üniversitesi</w:t>
      </w:r>
      <w:r w:rsidR="003828C1">
        <w:t xml:space="preserve"> Fen Fakültesi</w:t>
      </w:r>
      <w:r w:rsidRPr="008467B8">
        <w:t>ni,</w:t>
      </w:r>
    </w:p>
    <w:p w14:paraId="56633569" w14:textId="77777777" w:rsidR="007D5DC9" w:rsidRPr="008467B8" w:rsidRDefault="007D5DC9" w:rsidP="007D5DC9">
      <w:pPr>
        <w:spacing w:line="276" w:lineRule="auto"/>
        <w:ind w:firstLine="567"/>
        <w:jc w:val="both"/>
        <w:textAlignment w:val="center"/>
      </w:pPr>
      <w:r w:rsidRPr="008467B8">
        <w:t>d) Kişisel veri: Kimliği belirli veya belirlenebilir gerçek kişiye ilişkin her türlü bilgiyi, ( Bu Politika kapsamında “kişisel veri” ifadesi uygun düştüğü ölçüde “özel nitelikli kişisel verileri”de kapsar.)</w:t>
      </w:r>
    </w:p>
    <w:p w14:paraId="3704D64F" w14:textId="77777777" w:rsidR="007D5DC9" w:rsidRPr="008467B8" w:rsidRDefault="007D5DC9" w:rsidP="007D5DC9">
      <w:pPr>
        <w:spacing w:line="276" w:lineRule="auto"/>
        <w:ind w:firstLine="567"/>
        <w:jc w:val="both"/>
        <w:textAlignment w:val="center"/>
      </w:pPr>
      <w:r w:rsidRPr="008467B8">
        <w:t>e) 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14:paraId="4F9E7462" w14:textId="77777777" w:rsidR="007D5DC9" w:rsidRPr="008467B8" w:rsidRDefault="007D5DC9" w:rsidP="007D5DC9">
      <w:pPr>
        <w:spacing w:line="276" w:lineRule="auto"/>
        <w:ind w:firstLine="567"/>
        <w:jc w:val="both"/>
        <w:textAlignment w:val="center"/>
      </w:pPr>
      <w:r w:rsidRPr="008467B8">
        <w:t>f) Kişisel veri sahibi : Kişisel verileri ÇOMÜ tarafından veya ÇOMÜ adına işleme sokulan gerçek kişiyi,</w:t>
      </w:r>
    </w:p>
    <w:p w14:paraId="0CE3ABB8" w14:textId="1ABA96EE" w:rsidR="007D5DC9" w:rsidRPr="008467B8" w:rsidRDefault="007D5DC9" w:rsidP="007D5DC9">
      <w:pPr>
        <w:spacing w:line="276" w:lineRule="auto"/>
        <w:ind w:firstLine="567"/>
        <w:jc w:val="both"/>
        <w:textAlignment w:val="center"/>
      </w:pPr>
      <w:r w:rsidRPr="008467B8">
        <w:t xml:space="preserve">g) Komisyon : Çanakkale Onsekiz Mart Üniversitesi </w:t>
      </w:r>
      <w:r w:rsidR="003828C1">
        <w:t xml:space="preserve">Fen Fakültesi </w:t>
      </w:r>
      <w:r w:rsidRPr="008467B8">
        <w:t>Kişisel Verileri Koruma Komisyonunu,</w:t>
      </w:r>
    </w:p>
    <w:p w14:paraId="153F7CB3" w14:textId="77777777" w:rsidR="007D5DC9" w:rsidRPr="008467B8" w:rsidRDefault="007D5DC9" w:rsidP="007D5DC9">
      <w:pPr>
        <w:spacing w:line="276" w:lineRule="auto"/>
        <w:ind w:firstLine="567"/>
        <w:jc w:val="both"/>
        <w:textAlignment w:val="center"/>
      </w:pPr>
      <w:r w:rsidRPr="008467B8">
        <w:t>ğ) Kurul : Kişisel Verileri Koruma Kurulunu,</w:t>
      </w:r>
    </w:p>
    <w:p w14:paraId="3F9FA41D" w14:textId="77777777" w:rsidR="007D5DC9" w:rsidRPr="008467B8" w:rsidRDefault="007D5DC9" w:rsidP="007D5DC9">
      <w:pPr>
        <w:spacing w:line="276" w:lineRule="auto"/>
        <w:ind w:firstLine="567"/>
        <w:jc w:val="both"/>
        <w:textAlignment w:val="center"/>
      </w:pPr>
      <w:r w:rsidRPr="008467B8">
        <w:t>h) Kurum: Kişisel Verileri Koruma Kurumunu,</w:t>
      </w:r>
    </w:p>
    <w:p w14:paraId="6A67B224" w14:textId="77777777" w:rsidR="007D5DC9" w:rsidRPr="008467B8" w:rsidRDefault="007D5DC9" w:rsidP="007D5DC9">
      <w:pPr>
        <w:spacing w:line="276" w:lineRule="auto"/>
        <w:ind w:firstLine="567"/>
        <w:jc w:val="both"/>
        <w:textAlignment w:val="center"/>
      </w:pPr>
      <w:r w:rsidRPr="008467B8">
        <w:t xml:space="preserve">ı) KVK düzenlemeleri : 6998 sayılı Kişisel Verilerin Korunması Kanunu ile verilerin korunmasına yönelik yönetmelik, tebliğ ve ilgili mevzuat ile Kişisel Verilerin Korunması Kurulu kararları, mahkeme </w:t>
      </w:r>
      <w:r w:rsidRPr="008467B8">
        <w:lastRenderedPageBreak/>
        <w:t>kararları ile kişisel verilerin korunmasına yönelik uygulanabilir uluslararası antlaşmalar ve diğer mevzuatı,</w:t>
      </w:r>
    </w:p>
    <w:p w14:paraId="272A0577" w14:textId="77777777" w:rsidR="007D5DC9" w:rsidRPr="008467B8" w:rsidRDefault="007D5DC9" w:rsidP="007D5DC9">
      <w:pPr>
        <w:spacing w:line="276" w:lineRule="auto"/>
        <w:ind w:firstLine="567"/>
        <w:jc w:val="both"/>
        <w:textAlignment w:val="center"/>
      </w:pPr>
      <w:r w:rsidRPr="008467B8">
        <w:t>i) KVKK : 6998 sayılı Kişisel Verilerin Korunması Kanunu’nu,</w:t>
      </w:r>
    </w:p>
    <w:p w14:paraId="12207FC6" w14:textId="77777777" w:rsidR="007D5DC9" w:rsidRPr="008467B8" w:rsidRDefault="007D5DC9" w:rsidP="007D5DC9">
      <w:pPr>
        <w:spacing w:line="276" w:lineRule="auto"/>
        <w:ind w:firstLine="567"/>
        <w:jc w:val="both"/>
        <w:textAlignment w:val="center"/>
      </w:pPr>
      <w:r w:rsidRPr="008467B8">
        <w:t>j) Özel nitelikli kişisel veri: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p w14:paraId="03D284BB" w14:textId="77777777" w:rsidR="007D5DC9" w:rsidRPr="008467B8" w:rsidRDefault="007D5DC9" w:rsidP="007D5DC9">
      <w:pPr>
        <w:spacing w:line="276" w:lineRule="auto"/>
        <w:ind w:firstLine="567"/>
        <w:jc w:val="both"/>
        <w:textAlignment w:val="center"/>
        <w:rPr>
          <w:color w:val="000000"/>
        </w:rPr>
      </w:pPr>
      <w:r w:rsidRPr="008467B8">
        <w:rPr>
          <w:color w:val="000000"/>
        </w:rPr>
        <w:t>k) Politikalar: Çanakkale Onsekiz Mart Üniversitesi Kişisel Verilerin İşlenmesi ve Korunması Politikası ile Çanakkale Onsekiz Mart Üniversitesi Kişisel Verileri Saklama ve İmha Politikasını,</w:t>
      </w:r>
    </w:p>
    <w:p w14:paraId="3E3ABD72" w14:textId="1C444571" w:rsidR="007D5DC9" w:rsidRPr="008467B8" w:rsidRDefault="007D5DC9" w:rsidP="007D5DC9">
      <w:pPr>
        <w:spacing w:line="276" w:lineRule="auto"/>
        <w:ind w:firstLine="567"/>
        <w:jc w:val="both"/>
        <w:textAlignment w:val="center"/>
        <w:rPr>
          <w:color w:val="000000"/>
        </w:rPr>
      </w:pPr>
      <w:r w:rsidRPr="008467B8">
        <w:rPr>
          <w:color w:val="000000"/>
        </w:rPr>
        <w:t xml:space="preserve">l) </w:t>
      </w:r>
      <w:r w:rsidR="00D518D4">
        <w:rPr>
          <w:color w:val="000000"/>
        </w:rPr>
        <w:t xml:space="preserve"> </w:t>
      </w:r>
      <w:r w:rsidR="003828C1">
        <w:rPr>
          <w:color w:val="000000"/>
        </w:rPr>
        <w:t>Dekan</w:t>
      </w:r>
      <w:r w:rsidRPr="008467B8">
        <w:rPr>
          <w:color w:val="000000"/>
        </w:rPr>
        <w:t xml:space="preserve">: Çanakkale Onsekiz Mart Üniversitesi </w:t>
      </w:r>
      <w:r w:rsidR="003828C1">
        <w:rPr>
          <w:color w:val="000000"/>
        </w:rPr>
        <w:t>Fen Fakültesi Dekanı’nı</w:t>
      </w:r>
    </w:p>
    <w:p w14:paraId="6E828B23" w14:textId="085BDFDC" w:rsidR="007D5DC9" w:rsidRPr="008467B8" w:rsidRDefault="007D5DC9" w:rsidP="007D5DC9">
      <w:pPr>
        <w:spacing w:line="276" w:lineRule="auto"/>
        <w:ind w:firstLine="567"/>
        <w:jc w:val="both"/>
        <w:textAlignment w:val="center"/>
        <w:rPr>
          <w:color w:val="000000"/>
        </w:rPr>
      </w:pPr>
      <w:r w:rsidRPr="008467B8">
        <w:rPr>
          <w:color w:val="000000"/>
        </w:rPr>
        <w:t>m) Veri ilgilisi başvuru formu: Kişisel veri sahiplerinin haklarını kullanmak için yapacakları başvuruyu içeren</w:t>
      </w:r>
      <w:r w:rsidR="004537B0">
        <w:rPr>
          <w:color w:val="000000"/>
        </w:rPr>
        <w:t xml:space="preserve"> </w:t>
      </w:r>
      <w:r w:rsidRPr="008467B8">
        <w:rPr>
          <w:color w:val="000000"/>
        </w:rPr>
        <w:t>6698 sayılı Kanuna ve Kişisel Verilen Koruma Kurumunun çıkarmış olduğu Veri Sorunlusuna Başvuru Usul ve Esasları Hakkında Tebliğe uygun olarak hazırlanmış, kişisel veri ilgilisi tarafından veri soru</w:t>
      </w:r>
      <w:r w:rsidR="008B1286">
        <w:rPr>
          <w:color w:val="000000"/>
        </w:rPr>
        <w:t>mlusuna yapılacak başvurulara i</w:t>
      </w:r>
      <w:r w:rsidRPr="008467B8">
        <w:rPr>
          <w:color w:val="000000"/>
        </w:rPr>
        <w:t>lişkin formu,</w:t>
      </w:r>
    </w:p>
    <w:p w14:paraId="2120BDEB" w14:textId="1A913DAD" w:rsidR="007D5DC9" w:rsidRPr="008467B8" w:rsidRDefault="007D5DC9" w:rsidP="007D5DC9">
      <w:pPr>
        <w:spacing w:line="276" w:lineRule="auto"/>
        <w:ind w:firstLine="567"/>
        <w:jc w:val="both"/>
        <w:textAlignment w:val="center"/>
        <w:rPr>
          <w:color w:val="000000"/>
        </w:rPr>
      </w:pPr>
      <w:r w:rsidRPr="008467B8">
        <w:rPr>
          <w:color w:val="000000"/>
        </w:rPr>
        <w:t>n)</w:t>
      </w:r>
      <w:r w:rsidR="00D518D4">
        <w:rPr>
          <w:color w:val="000000"/>
        </w:rPr>
        <w:t xml:space="preserve"> </w:t>
      </w:r>
      <w:r w:rsidRPr="008467B8">
        <w:rPr>
          <w:color w:val="000000"/>
        </w:rPr>
        <w:t>Veri işleyen: Veri sorumlusunun verdiği yetkiye dayanarak onun adına kişisel verileri işleyen gerçek veya tüzel kişiyi,</w:t>
      </w:r>
    </w:p>
    <w:p w14:paraId="0022B21F" w14:textId="77777777" w:rsidR="007D5DC9" w:rsidRPr="008467B8" w:rsidRDefault="007D5DC9" w:rsidP="007D5DC9">
      <w:pPr>
        <w:spacing w:line="276" w:lineRule="auto"/>
        <w:ind w:firstLine="567"/>
        <w:jc w:val="both"/>
        <w:textAlignment w:val="center"/>
      </w:pPr>
      <w:r w:rsidRPr="008467B8">
        <w:rPr>
          <w:color w:val="000000"/>
        </w:rPr>
        <w:t xml:space="preserve">o) Veri kayıt sistemi: Kişisel verilerin belirli kriterlere göre yapılandırılarak işlendiği kayıt sistemini, </w:t>
      </w:r>
    </w:p>
    <w:p w14:paraId="4E180941" w14:textId="77777777" w:rsidR="007D5DC9" w:rsidRPr="008467B8" w:rsidRDefault="007D5DC9" w:rsidP="007D5DC9">
      <w:pPr>
        <w:spacing w:line="276" w:lineRule="auto"/>
        <w:ind w:firstLine="567"/>
        <w:jc w:val="both"/>
        <w:textAlignment w:val="center"/>
        <w:rPr>
          <w:color w:val="000000"/>
        </w:rPr>
      </w:pPr>
      <w:r w:rsidRPr="008467B8">
        <w:rPr>
          <w:color w:val="000000"/>
        </w:rPr>
        <w:t>ö) Veri sorumlusu: Kişisel verilerin işleme amaçlarını ve vasıtalarını belirleyen, veri kayıt sisteminin kurulmasından ve yönetilmesinden sorumlu olan gerçek veya tüzel kişiyi,</w:t>
      </w:r>
    </w:p>
    <w:p w14:paraId="0B27F316" w14:textId="77777777" w:rsidR="007D5DC9" w:rsidRPr="008467B8" w:rsidRDefault="007D5DC9" w:rsidP="007D5DC9">
      <w:pPr>
        <w:spacing w:line="276" w:lineRule="auto"/>
        <w:ind w:firstLine="567"/>
        <w:jc w:val="both"/>
        <w:textAlignment w:val="center"/>
      </w:pPr>
      <w:r w:rsidRPr="008467B8">
        <w:t>p) Veri sorumlusu irtibat kişisi: Veri sorumlusunu mevzuat hükümlerine göre temsil yetkisi olmayan, ilgili kişilerin veri sorumlusuna yönelteceği taleplerin cevaplandırılması konusunda iletişimi sağlayan, veri sorumlusunun mevzuat kapsamındaki görevlerini yerine getirmek üzere atanmış gerçek kişiyi,</w:t>
      </w:r>
    </w:p>
    <w:p w14:paraId="16A54725" w14:textId="77777777" w:rsidR="007D5DC9" w:rsidRPr="008467B8" w:rsidRDefault="007D5DC9" w:rsidP="007D5DC9">
      <w:pPr>
        <w:spacing w:line="276" w:lineRule="auto"/>
        <w:ind w:firstLine="567"/>
        <w:jc w:val="both"/>
        <w:textAlignment w:val="center"/>
      </w:pPr>
      <w:r w:rsidRPr="008467B8">
        <w:t>r) Yönetmelik: 28 Ekim 2017 tarih ve 30224 sayılı Resmi Gazetede yayımlanan Kişisel Verilerin Silinme</w:t>
      </w:r>
      <w:r>
        <w:t>s</w:t>
      </w:r>
      <w:r w:rsidRPr="008467B8">
        <w:t>i, Yok Edilmesi veya Anonim Hale Getirilmesi Hakkında Yönetmelik’i</w:t>
      </w:r>
    </w:p>
    <w:p w14:paraId="6EA1321B" w14:textId="6BB4539B" w:rsidR="007D5DC9" w:rsidRPr="008467B8" w:rsidRDefault="007D5DC9" w:rsidP="004537B0">
      <w:pPr>
        <w:spacing w:line="276" w:lineRule="auto"/>
        <w:ind w:firstLine="567"/>
        <w:jc w:val="both"/>
        <w:textAlignment w:val="center"/>
      </w:pPr>
      <w:r w:rsidRPr="008467B8">
        <w:t>s) Ziyaretçi: ÇOMÜ</w:t>
      </w:r>
      <w:r w:rsidR="003828C1">
        <w:t xml:space="preserve"> Fen Fakültesi</w:t>
      </w:r>
      <w:r w:rsidRPr="008467B8">
        <w:t xml:space="preserve"> </w:t>
      </w:r>
      <w:r w:rsidR="003828C1">
        <w:t xml:space="preserve">bünyesinde </w:t>
      </w:r>
      <w:r w:rsidRPr="008467B8">
        <w:t>internet sitelerine, sosyal medya araçlarına ya da</w:t>
      </w:r>
      <w:r>
        <w:t xml:space="preserve"> </w:t>
      </w:r>
      <w:r w:rsidRPr="008467B8">
        <w:t>iş</w:t>
      </w:r>
      <w:r w:rsidR="004537B0">
        <w:t xml:space="preserve"> </w:t>
      </w:r>
      <w:r w:rsidRPr="008467B8">
        <w:t>birliği yaptığı ortak, ilgili veyahut bağlı dijital her türl</w:t>
      </w:r>
      <w:r w:rsidR="004537B0">
        <w:t>ü ortamı ziyaret eden kişileri</w:t>
      </w:r>
      <w:r w:rsidRPr="008467B8">
        <w:t xml:space="preserve"> </w:t>
      </w:r>
      <w:r w:rsidRPr="008467B8">
        <w:rPr>
          <w:color w:val="000000"/>
        </w:rPr>
        <w:t>ifade eder.</w:t>
      </w:r>
    </w:p>
    <w:p w14:paraId="3E1A1FA0" w14:textId="77777777" w:rsidR="009362D2" w:rsidRDefault="009362D2" w:rsidP="00FC51DD">
      <w:pPr>
        <w:spacing w:after="80"/>
        <w:jc w:val="center"/>
        <w:rPr>
          <w:b/>
        </w:rPr>
      </w:pPr>
    </w:p>
    <w:p w14:paraId="0B3C0DFA" w14:textId="77777777" w:rsidR="00BE7008" w:rsidRDefault="00BE7008" w:rsidP="00DA5548">
      <w:pPr>
        <w:spacing w:after="80"/>
        <w:jc w:val="center"/>
        <w:outlineLvl w:val="0"/>
        <w:rPr>
          <w:b/>
        </w:rPr>
      </w:pPr>
    </w:p>
    <w:p w14:paraId="7BE69074" w14:textId="732F5178" w:rsidR="00FB4E1A" w:rsidRDefault="00FB4E1A" w:rsidP="00FB4E1A">
      <w:pPr>
        <w:spacing w:after="80"/>
        <w:jc w:val="center"/>
        <w:outlineLvl w:val="0"/>
        <w:rPr>
          <w:b/>
        </w:rPr>
      </w:pPr>
      <w:r>
        <w:rPr>
          <w:b/>
        </w:rPr>
        <w:t>İKİNCİ</w:t>
      </w:r>
      <w:r w:rsidR="009362D2">
        <w:rPr>
          <w:b/>
        </w:rPr>
        <w:t xml:space="preserve"> BÖLÜM</w:t>
      </w:r>
    </w:p>
    <w:p w14:paraId="493E4CED" w14:textId="0068D3D4" w:rsidR="00F37054" w:rsidRPr="00B469FD" w:rsidRDefault="00E51B4C" w:rsidP="00F37054">
      <w:pPr>
        <w:pStyle w:val="RenkliListe-Vurgu11"/>
        <w:spacing w:after="80" w:line="240" w:lineRule="auto"/>
        <w:ind w:left="0"/>
        <w:jc w:val="center"/>
        <w:rPr>
          <w:rFonts w:ascii="Times New Roman" w:hAnsi="Times New Roman"/>
          <w:b/>
          <w:sz w:val="24"/>
          <w:szCs w:val="24"/>
        </w:rPr>
      </w:pPr>
      <w:r w:rsidRPr="00B469FD">
        <w:rPr>
          <w:rFonts w:ascii="Times New Roman" w:hAnsi="Times New Roman"/>
          <w:b/>
          <w:sz w:val="24"/>
          <w:szCs w:val="24"/>
        </w:rPr>
        <w:t>Komitenin Oluşumu Görev, Yetki ve Sorumlulukları</w:t>
      </w:r>
    </w:p>
    <w:p w14:paraId="761A0E17" w14:textId="77777777" w:rsidR="00F37054" w:rsidRPr="00B469FD" w:rsidRDefault="003A41DD" w:rsidP="00DA5548">
      <w:pPr>
        <w:spacing w:after="80"/>
        <w:jc w:val="both"/>
        <w:outlineLvl w:val="0"/>
        <w:rPr>
          <w:b/>
        </w:rPr>
      </w:pPr>
      <w:r w:rsidRPr="00B469FD">
        <w:rPr>
          <w:b/>
        </w:rPr>
        <w:t xml:space="preserve">Kişisel Verileri Koruma </w:t>
      </w:r>
      <w:r w:rsidR="00F37054" w:rsidRPr="00B469FD">
        <w:rPr>
          <w:b/>
        </w:rPr>
        <w:t>Komite</w:t>
      </w:r>
      <w:r w:rsidRPr="00B469FD">
        <w:rPr>
          <w:b/>
        </w:rPr>
        <w:t>si</w:t>
      </w:r>
      <w:r w:rsidR="00F37054" w:rsidRPr="00B469FD">
        <w:rPr>
          <w:b/>
        </w:rPr>
        <w:t>:</w:t>
      </w:r>
    </w:p>
    <w:p w14:paraId="609B7B12" w14:textId="612BF8BA" w:rsidR="00A42E89" w:rsidRDefault="00F37054" w:rsidP="00A42E89">
      <w:pPr>
        <w:spacing w:after="80"/>
        <w:jc w:val="both"/>
        <w:rPr>
          <w:rFonts w:eastAsia="Times New Roman"/>
        </w:rPr>
      </w:pPr>
      <w:r w:rsidRPr="00F37054">
        <w:rPr>
          <w:b/>
        </w:rPr>
        <w:t>Madde 5-</w:t>
      </w:r>
      <w:r w:rsidRPr="00F37054">
        <w:t xml:space="preserve"> </w:t>
      </w:r>
      <w:r w:rsidR="007D5DC9">
        <w:t xml:space="preserve">(1) </w:t>
      </w:r>
      <w:r w:rsidR="00A42E89" w:rsidRPr="4C5344F7">
        <w:rPr>
          <w:rFonts w:eastAsia="Times New Roman"/>
        </w:rPr>
        <w:t xml:space="preserve">Komite, KVK Düzenlemeleri kapsamındaki yükümlülüklerini yerine getirmek, Politikaların uygulanmasını sağlamak ve denetlemek, bunların işleyişine yönelik önerilerde bulunmak üzere Üniversite Rektörü tarafından atanır. Komite; </w:t>
      </w:r>
      <w:r w:rsidR="00A42E89">
        <w:rPr>
          <w:rFonts w:eastAsia="Times New Roman"/>
        </w:rPr>
        <w:t>ÇOMÜ</w:t>
      </w:r>
      <w:r w:rsidR="00A42E89" w:rsidRPr="4C5344F7">
        <w:rPr>
          <w:rFonts w:eastAsia="Times New Roman"/>
        </w:rPr>
        <w:t xml:space="preserve"> KVK mevzuatı kapsamında denetim, uyumluluk ve sürdürülebilir etkinliği sağlamakla görevlidir. </w:t>
      </w:r>
    </w:p>
    <w:p w14:paraId="47CD3EF9" w14:textId="27A60679" w:rsidR="00A42E89" w:rsidRDefault="007D5DC9" w:rsidP="007D5DC9">
      <w:pPr>
        <w:spacing w:after="80"/>
        <w:ind w:firstLine="708"/>
        <w:jc w:val="both"/>
        <w:rPr>
          <w:rFonts w:eastAsia="Times New Roman"/>
        </w:rPr>
      </w:pPr>
      <w:r>
        <w:rPr>
          <w:rFonts w:eastAsia="Times New Roman"/>
        </w:rPr>
        <w:t xml:space="preserve">(2) </w:t>
      </w:r>
      <w:r w:rsidR="00A42E89" w:rsidRPr="4C5344F7">
        <w:rPr>
          <w:rFonts w:eastAsia="Times New Roman"/>
        </w:rPr>
        <w:t xml:space="preserve">Komite Üyelerinin görev dağılımları, komiteden üye çıkarılması veya atanması Komite Başkanı (Genel Sekreter) görüşü ile Rektör tarafından gerçekleştirilir. </w:t>
      </w:r>
    </w:p>
    <w:p w14:paraId="27F5C3B4" w14:textId="26D35B1D" w:rsidR="00A42E89" w:rsidRDefault="007D5DC9" w:rsidP="007D5DC9">
      <w:pPr>
        <w:spacing w:after="80"/>
        <w:ind w:firstLine="708"/>
        <w:jc w:val="both"/>
        <w:rPr>
          <w:rFonts w:eastAsia="Times New Roman"/>
        </w:rPr>
      </w:pPr>
      <w:r>
        <w:rPr>
          <w:rFonts w:eastAsia="Times New Roman"/>
        </w:rPr>
        <w:t>(3)</w:t>
      </w:r>
      <w:r w:rsidR="00B8127D">
        <w:rPr>
          <w:rFonts w:eastAsia="Times New Roman"/>
        </w:rPr>
        <w:t xml:space="preserve"> </w:t>
      </w:r>
      <w:r w:rsidR="00A42E89" w:rsidRPr="4C5344F7">
        <w:rPr>
          <w:rFonts w:eastAsia="Times New Roman"/>
        </w:rPr>
        <w:t xml:space="preserve">Her birim başkanı (Daire Başkanı) Komitenin doğal üyesi olup kendi biriminden, kişisel veri işleme ilgisi olan ya da olabilecek bölümlerden en az iki Şube Müdürünü ve Bilgi İşlem Daire Başkanlığı ek olarak yazılım ve </w:t>
      </w:r>
      <w:r w:rsidR="00D518D4">
        <w:rPr>
          <w:rFonts w:eastAsia="Times New Roman"/>
        </w:rPr>
        <w:t xml:space="preserve">(grafik,web) </w:t>
      </w:r>
      <w:r w:rsidR="00A42E89" w:rsidRPr="4C5344F7">
        <w:rPr>
          <w:rFonts w:eastAsia="Times New Roman"/>
        </w:rPr>
        <w:t>tasarım bölümlerinden birer teknik personel görevlendirir. Gerektiğinde komite üye sayısı artırılabilir.</w:t>
      </w:r>
    </w:p>
    <w:p w14:paraId="1A61A3CA" w14:textId="4346A138" w:rsidR="00F37054" w:rsidRDefault="00F37054" w:rsidP="00F37054">
      <w:pPr>
        <w:spacing w:after="80"/>
        <w:jc w:val="both"/>
      </w:pPr>
    </w:p>
    <w:p w14:paraId="07A3B019" w14:textId="2DA75EE3" w:rsidR="003828C1" w:rsidRDefault="003828C1" w:rsidP="00F37054">
      <w:pPr>
        <w:spacing w:after="80"/>
        <w:jc w:val="both"/>
      </w:pPr>
    </w:p>
    <w:p w14:paraId="08EFFFF6" w14:textId="7A3B3D81" w:rsidR="003828C1" w:rsidRDefault="003828C1" w:rsidP="00F37054">
      <w:pPr>
        <w:spacing w:after="80"/>
        <w:jc w:val="both"/>
      </w:pPr>
    </w:p>
    <w:p w14:paraId="4DB38675" w14:textId="77777777" w:rsidR="003828C1" w:rsidRDefault="003828C1" w:rsidP="00F37054">
      <w:pPr>
        <w:spacing w:after="80"/>
        <w:jc w:val="both"/>
      </w:pPr>
    </w:p>
    <w:p w14:paraId="2ED5363B" w14:textId="4CAE12E2" w:rsidR="00F37054" w:rsidRPr="00F37054" w:rsidRDefault="00F37054" w:rsidP="00DA5548">
      <w:pPr>
        <w:spacing w:after="80"/>
        <w:jc w:val="both"/>
        <w:outlineLvl w:val="0"/>
        <w:rPr>
          <w:b/>
        </w:rPr>
      </w:pPr>
      <w:r w:rsidRPr="00F37054">
        <w:rPr>
          <w:b/>
        </w:rPr>
        <w:lastRenderedPageBreak/>
        <w:t xml:space="preserve">Veri Sorumlusu </w:t>
      </w:r>
      <w:r w:rsidR="007D5DC9">
        <w:rPr>
          <w:b/>
        </w:rPr>
        <w:t>İrtibat Kişisi</w:t>
      </w:r>
      <w:r w:rsidRPr="00F37054">
        <w:rPr>
          <w:b/>
        </w:rPr>
        <w:t>:</w:t>
      </w:r>
    </w:p>
    <w:p w14:paraId="448E319A" w14:textId="07EE13AA" w:rsidR="00BE7008" w:rsidRDefault="00F37054" w:rsidP="00F37054">
      <w:pPr>
        <w:spacing w:after="80"/>
        <w:jc w:val="both"/>
        <w:rPr>
          <w:rFonts w:eastAsia="Times New Roman"/>
        </w:rPr>
      </w:pPr>
      <w:r w:rsidRPr="00F37054">
        <w:rPr>
          <w:b/>
        </w:rPr>
        <w:t>Madde 6–</w:t>
      </w:r>
      <w:r w:rsidRPr="00B8127D">
        <w:rPr>
          <w:bCs/>
          <w:sz w:val="22"/>
          <w:szCs w:val="22"/>
        </w:rPr>
        <w:t xml:space="preserve"> </w:t>
      </w:r>
      <w:r w:rsidR="007D5DC9" w:rsidRPr="00B8127D">
        <w:rPr>
          <w:bCs/>
          <w:sz w:val="22"/>
          <w:szCs w:val="22"/>
        </w:rPr>
        <w:t xml:space="preserve">(1) </w:t>
      </w:r>
      <w:r w:rsidR="00BE7008" w:rsidRPr="4C5344F7">
        <w:rPr>
          <w:rFonts w:eastAsia="Times New Roman"/>
        </w:rPr>
        <w:t xml:space="preserve">Veri Sorumlusu İrtibat Kişisi, KVKK uyarınca Veri Sorumlusunun ilgili kanun maddeleri kapsamındaki görevlerini yerine getirmek ve </w:t>
      </w:r>
      <w:r w:rsidR="00BE7008">
        <w:rPr>
          <w:rFonts w:eastAsia="Times New Roman"/>
        </w:rPr>
        <w:t>ÇOMÜ</w:t>
      </w:r>
      <w:r w:rsidR="00BE7008" w:rsidRPr="4C5344F7">
        <w:rPr>
          <w:rFonts w:eastAsia="Times New Roman"/>
        </w:rPr>
        <w:t>’ nün Kurum (Kişisel Verileri Koruma Kurumu) ile olan ilişkilerini yürütmek üzere atanmış gerçek kişidir.</w:t>
      </w:r>
    </w:p>
    <w:p w14:paraId="1E11B551" w14:textId="77777777" w:rsidR="00BE7008" w:rsidRDefault="00BE7008" w:rsidP="00DA5548">
      <w:pPr>
        <w:spacing w:after="80"/>
        <w:jc w:val="both"/>
        <w:outlineLvl w:val="0"/>
        <w:rPr>
          <w:b/>
        </w:rPr>
      </w:pPr>
    </w:p>
    <w:p w14:paraId="2865AC22" w14:textId="77777777" w:rsidR="006343BC" w:rsidRDefault="006343BC" w:rsidP="00DA5548">
      <w:pPr>
        <w:spacing w:after="80"/>
        <w:jc w:val="both"/>
        <w:outlineLvl w:val="0"/>
        <w:rPr>
          <w:b/>
        </w:rPr>
      </w:pPr>
      <w:r w:rsidRPr="006343BC">
        <w:rPr>
          <w:b/>
        </w:rPr>
        <w:t>Üyeler:</w:t>
      </w:r>
    </w:p>
    <w:p w14:paraId="5F8967AC" w14:textId="07BC679D" w:rsidR="006343BC" w:rsidRPr="006343BC" w:rsidRDefault="006343BC" w:rsidP="00DA5548">
      <w:pPr>
        <w:spacing w:after="80"/>
        <w:jc w:val="both"/>
        <w:outlineLvl w:val="0"/>
        <w:rPr>
          <w:b/>
        </w:rPr>
      </w:pPr>
      <w:r w:rsidRPr="006343BC">
        <w:rPr>
          <w:b/>
        </w:rPr>
        <w:t>Madde 7-</w:t>
      </w:r>
      <w:r w:rsidR="00E51B4C" w:rsidRPr="00E51B4C">
        <w:t xml:space="preserve">Kişisel Verileri </w:t>
      </w:r>
      <w:r w:rsidR="00E51B4C">
        <w:t>Koruma Komitesi aşağıda belirtilen üyelerden oluşur:</w:t>
      </w:r>
    </w:p>
    <w:tbl>
      <w:tblPr>
        <w:tblpPr w:leftFromText="141" w:rightFromText="141" w:vertAnchor="text" w:horzAnchor="margin" w:tblpY="362"/>
        <w:tblW w:w="10031" w:type="dxa"/>
        <w:tblLook w:val="04A0" w:firstRow="1" w:lastRow="0" w:firstColumn="1" w:lastColumn="0" w:noHBand="0" w:noVBand="1"/>
      </w:tblPr>
      <w:tblGrid>
        <w:gridCol w:w="2410"/>
        <w:gridCol w:w="7621"/>
      </w:tblGrid>
      <w:tr w:rsidR="00BE7008" w:rsidRPr="0002796E" w14:paraId="116668EB" w14:textId="77777777" w:rsidTr="00281430">
        <w:trPr>
          <w:trHeight w:val="298"/>
        </w:trPr>
        <w:tc>
          <w:tcPr>
            <w:tcW w:w="2410" w:type="dxa"/>
            <w:tcBorders>
              <w:bottom w:val="single" w:sz="4" w:space="0" w:color="auto"/>
            </w:tcBorders>
            <w:shd w:val="clear" w:color="auto" w:fill="auto"/>
            <w:noWrap/>
            <w:hideMark/>
          </w:tcPr>
          <w:p w14:paraId="355B0ABA" w14:textId="77777777" w:rsidR="00BE7008" w:rsidRPr="00FB4D5E" w:rsidRDefault="00BE7008" w:rsidP="00BE7008">
            <w:pPr>
              <w:spacing w:after="200" w:line="276" w:lineRule="auto"/>
              <w:jc w:val="both"/>
              <w:rPr>
                <w:rFonts w:eastAsia="Times New Roman"/>
                <w:b/>
                <w:bCs/>
                <w:sz w:val="22"/>
                <w:szCs w:val="22"/>
              </w:rPr>
            </w:pPr>
            <w:r w:rsidRPr="4C5344F7">
              <w:rPr>
                <w:rFonts w:eastAsia="Times New Roman"/>
                <w:b/>
                <w:bCs/>
                <w:sz w:val="22"/>
                <w:szCs w:val="22"/>
              </w:rPr>
              <w:t>ÜYE</w:t>
            </w:r>
          </w:p>
        </w:tc>
        <w:tc>
          <w:tcPr>
            <w:tcW w:w="7621" w:type="dxa"/>
            <w:tcBorders>
              <w:bottom w:val="single" w:sz="4" w:space="0" w:color="auto"/>
            </w:tcBorders>
            <w:shd w:val="clear" w:color="auto" w:fill="auto"/>
            <w:noWrap/>
            <w:hideMark/>
          </w:tcPr>
          <w:p w14:paraId="00B741DD" w14:textId="77777777" w:rsidR="00BE7008" w:rsidRPr="00FB4D5E" w:rsidRDefault="00BE7008" w:rsidP="00BE7008">
            <w:pPr>
              <w:spacing w:after="200" w:line="276" w:lineRule="auto"/>
              <w:jc w:val="both"/>
              <w:rPr>
                <w:rFonts w:eastAsia="Times New Roman"/>
                <w:b/>
                <w:bCs/>
                <w:sz w:val="22"/>
                <w:szCs w:val="22"/>
              </w:rPr>
            </w:pPr>
            <w:r w:rsidRPr="4C5344F7">
              <w:rPr>
                <w:rFonts w:eastAsia="Times New Roman"/>
                <w:b/>
                <w:bCs/>
                <w:sz w:val="22"/>
                <w:szCs w:val="22"/>
              </w:rPr>
              <w:t>KOMİTE İÇERİSİNDEKİ GÖREVİ</w:t>
            </w:r>
          </w:p>
        </w:tc>
      </w:tr>
      <w:tr w:rsidR="00BE7008" w:rsidRPr="0002796E" w14:paraId="22E789BE" w14:textId="77777777" w:rsidTr="00281430">
        <w:trPr>
          <w:trHeight w:val="361"/>
        </w:trPr>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111B8532" w14:textId="77777777" w:rsidR="003828C1" w:rsidRDefault="003828C1" w:rsidP="003828C1">
            <w:pPr>
              <w:spacing w:after="200" w:line="276" w:lineRule="auto"/>
              <w:rPr>
                <w:rFonts w:eastAsia="Times New Roman"/>
                <w:b/>
                <w:bCs/>
                <w:sz w:val="22"/>
                <w:szCs w:val="22"/>
              </w:rPr>
            </w:pPr>
            <w:r>
              <w:rPr>
                <w:rFonts w:eastAsia="Times New Roman"/>
                <w:b/>
                <w:bCs/>
                <w:sz w:val="22"/>
                <w:szCs w:val="22"/>
              </w:rPr>
              <w:t>Dekan</w:t>
            </w:r>
          </w:p>
          <w:p w14:paraId="20D3CA9A" w14:textId="39D08F70" w:rsidR="00BE7008" w:rsidRPr="00FB4D5E" w:rsidRDefault="00BE7008" w:rsidP="003828C1">
            <w:pPr>
              <w:spacing w:after="200" w:line="276" w:lineRule="auto"/>
              <w:rPr>
                <w:rFonts w:eastAsia="Times New Roman"/>
                <w:b/>
                <w:bCs/>
                <w:sz w:val="22"/>
                <w:szCs w:val="22"/>
              </w:rPr>
            </w:pPr>
            <w:r w:rsidRPr="4C5344F7">
              <w:rPr>
                <w:rFonts w:eastAsia="Times New Roman"/>
                <w:b/>
                <w:bCs/>
                <w:sz w:val="22"/>
                <w:szCs w:val="22"/>
              </w:rPr>
              <w:t>(Komite Başkanı)</w:t>
            </w:r>
          </w:p>
        </w:tc>
        <w:tc>
          <w:tcPr>
            <w:tcW w:w="7621" w:type="dxa"/>
            <w:tcBorders>
              <w:top w:val="single" w:sz="4" w:space="0" w:color="auto"/>
              <w:left w:val="single" w:sz="4" w:space="0" w:color="auto"/>
              <w:bottom w:val="single" w:sz="4" w:space="0" w:color="auto"/>
              <w:right w:val="single" w:sz="4" w:space="0" w:color="auto"/>
            </w:tcBorders>
            <w:shd w:val="clear" w:color="auto" w:fill="auto"/>
            <w:noWrap/>
            <w:hideMark/>
          </w:tcPr>
          <w:p w14:paraId="78104302" w14:textId="77777777" w:rsidR="00BE7008" w:rsidRPr="00FB4D5E" w:rsidRDefault="00BE7008" w:rsidP="00BE7008">
            <w:pPr>
              <w:spacing w:after="200" w:line="276" w:lineRule="auto"/>
              <w:rPr>
                <w:rFonts w:eastAsia="Times New Roman"/>
                <w:sz w:val="22"/>
                <w:szCs w:val="22"/>
              </w:rPr>
            </w:pPr>
            <w:r w:rsidRPr="4C5344F7">
              <w:rPr>
                <w:rFonts w:eastAsia="Times New Roman"/>
                <w:sz w:val="22"/>
                <w:szCs w:val="22"/>
              </w:rPr>
              <w:t>Komitenin görev ve sorumluluklarının yerine getirilmesinden, koordinasyonundan, toplanmasından, komite kararların yürütülmesinin sağlanmasından, yönetişim ve iletişiminden sorumludur.</w:t>
            </w:r>
          </w:p>
        </w:tc>
      </w:tr>
      <w:tr w:rsidR="00BE7008" w:rsidRPr="0002796E" w14:paraId="4C3606A4" w14:textId="77777777" w:rsidTr="00281430">
        <w:trPr>
          <w:trHeight w:val="361"/>
        </w:trPr>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279C105F" w14:textId="53022882" w:rsidR="00BE7008" w:rsidRDefault="003828C1" w:rsidP="00BE7008">
            <w:pPr>
              <w:spacing w:after="200" w:line="276" w:lineRule="auto"/>
              <w:rPr>
                <w:rFonts w:eastAsia="Times New Roman"/>
                <w:b/>
                <w:bCs/>
                <w:sz w:val="22"/>
                <w:szCs w:val="22"/>
              </w:rPr>
            </w:pPr>
            <w:r>
              <w:rPr>
                <w:rFonts w:eastAsia="Times New Roman"/>
                <w:b/>
                <w:bCs/>
                <w:sz w:val="22"/>
                <w:szCs w:val="22"/>
              </w:rPr>
              <w:t>Dekan Yardımcıları</w:t>
            </w:r>
          </w:p>
        </w:tc>
        <w:tc>
          <w:tcPr>
            <w:tcW w:w="7621" w:type="dxa"/>
            <w:tcBorders>
              <w:top w:val="single" w:sz="4" w:space="0" w:color="auto"/>
              <w:left w:val="single" w:sz="4" w:space="0" w:color="auto"/>
              <w:bottom w:val="single" w:sz="4" w:space="0" w:color="auto"/>
              <w:right w:val="single" w:sz="4" w:space="0" w:color="auto"/>
            </w:tcBorders>
            <w:shd w:val="clear" w:color="auto" w:fill="auto"/>
            <w:noWrap/>
          </w:tcPr>
          <w:p w14:paraId="292CD7E4" w14:textId="77777777" w:rsidR="00BE7008" w:rsidRPr="00FB4D5E" w:rsidRDefault="00BE7008" w:rsidP="00BE7008">
            <w:pPr>
              <w:spacing w:after="200" w:line="276" w:lineRule="auto"/>
              <w:rPr>
                <w:rFonts w:eastAsia="Times New Roman"/>
                <w:sz w:val="22"/>
                <w:szCs w:val="22"/>
              </w:rPr>
            </w:pPr>
            <w:r w:rsidRPr="4C5344F7">
              <w:rPr>
                <w:rFonts w:eastAsia="Times New Roman"/>
                <w:sz w:val="22"/>
                <w:szCs w:val="22"/>
              </w:rPr>
              <w:t xml:space="preserve">KVKK ile ilgili oluşabilecek talepler ve ihlallerle ilgili hukuki işlemleri yürütür. </w:t>
            </w:r>
          </w:p>
          <w:p w14:paraId="38631554" w14:textId="77777777" w:rsidR="00BE7008" w:rsidRPr="00FB4D5E" w:rsidRDefault="00BE7008" w:rsidP="00BE7008">
            <w:pPr>
              <w:spacing w:after="200" w:line="276" w:lineRule="auto"/>
              <w:rPr>
                <w:rFonts w:eastAsia="Times New Roman"/>
                <w:sz w:val="22"/>
                <w:szCs w:val="22"/>
              </w:rPr>
            </w:pPr>
            <w:r w:rsidRPr="4C5344F7">
              <w:rPr>
                <w:rFonts w:eastAsia="Times New Roman"/>
                <w:sz w:val="22"/>
                <w:szCs w:val="22"/>
              </w:rPr>
              <w:t>Kurul kararlarının takibini yapar ve değişiklik durumunda komite başkanını bilgilendirir.</w:t>
            </w:r>
          </w:p>
        </w:tc>
      </w:tr>
      <w:tr w:rsidR="00BE7008" w:rsidRPr="0002796E" w14:paraId="467BC939" w14:textId="77777777" w:rsidTr="00281430">
        <w:trPr>
          <w:trHeight w:val="313"/>
        </w:trPr>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4FA99439" w14:textId="2D7897E5" w:rsidR="00BE7008" w:rsidRPr="00FB4D5E" w:rsidRDefault="003828C1" w:rsidP="00BE7008">
            <w:pPr>
              <w:spacing w:after="200" w:line="276" w:lineRule="auto"/>
              <w:rPr>
                <w:rFonts w:eastAsia="Times New Roman"/>
                <w:b/>
                <w:bCs/>
                <w:sz w:val="22"/>
                <w:szCs w:val="22"/>
              </w:rPr>
            </w:pPr>
            <w:r>
              <w:rPr>
                <w:rFonts w:eastAsia="Times New Roman"/>
                <w:b/>
                <w:bCs/>
                <w:sz w:val="22"/>
                <w:szCs w:val="22"/>
              </w:rPr>
              <w:t>Fakülte Sekreteri</w:t>
            </w:r>
          </w:p>
        </w:tc>
        <w:tc>
          <w:tcPr>
            <w:tcW w:w="7621" w:type="dxa"/>
            <w:tcBorders>
              <w:top w:val="single" w:sz="4" w:space="0" w:color="auto"/>
              <w:left w:val="single" w:sz="4" w:space="0" w:color="auto"/>
              <w:bottom w:val="single" w:sz="4" w:space="0" w:color="auto"/>
              <w:right w:val="single" w:sz="4" w:space="0" w:color="auto"/>
            </w:tcBorders>
            <w:shd w:val="clear" w:color="auto" w:fill="auto"/>
            <w:noWrap/>
            <w:hideMark/>
          </w:tcPr>
          <w:p w14:paraId="37A835F6" w14:textId="77777777" w:rsidR="00BE7008" w:rsidRDefault="00BE7008" w:rsidP="00BE7008">
            <w:pPr>
              <w:spacing w:after="200" w:line="276" w:lineRule="auto"/>
              <w:rPr>
                <w:rFonts w:eastAsia="Times New Roman"/>
                <w:sz w:val="22"/>
                <w:szCs w:val="22"/>
              </w:rPr>
            </w:pPr>
            <w:r w:rsidRPr="4C5344F7">
              <w:rPr>
                <w:rFonts w:eastAsia="Times New Roman"/>
                <w:sz w:val="22"/>
                <w:szCs w:val="22"/>
              </w:rPr>
              <w:t>KVKK uyum sağlanabilmesi için gerekli teknik tedbirleri değerlendirir varsa gereksinimleri belirler ve Komiteye Raporlar.</w:t>
            </w:r>
          </w:p>
          <w:p w14:paraId="4B2ADD62" w14:textId="77777777" w:rsidR="00BE7008" w:rsidRPr="00FB4D5E" w:rsidRDefault="00BE7008" w:rsidP="00BE7008">
            <w:pPr>
              <w:spacing w:after="200" w:line="276" w:lineRule="auto"/>
              <w:rPr>
                <w:rFonts w:eastAsia="Times New Roman"/>
                <w:sz w:val="22"/>
                <w:szCs w:val="22"/>
              </w:rPr>
            </w:pPr>
            <w:r w:rsidRPr="4C5344F7">
              <w:rPr>
                <w:rFonts w:eastAsia="Times New Roman"/>
                <w:sz w:val="22"/>
                <w:szCs w:val="22"/>
              </w:rPr>
              <w:t>Kendi Birimiyle ilgili KVKK uyum ve denetiminden sorumlu.</w:t>
            </w:r>
          </w:p>
        </w:tc>
      </w:tr>
      <w:tr w:rsidR="00BE7008" w:rsidRPr="0002796E" w14:paraId="1C7916DF" w14:textId="77777777" w:rsidTr="00281430">
        <w:trPr>
          <w:trHeight w:val="313"/>
        </w:trPr>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15E37AA2" w14:textId="0604B747" w:rsidR="00BE7008" w:rsidRPr="4C5344F7" w:rsidRDefault="003828C1" w:rsidP="00BE7008">
            <w:pPr>
              <w:spacing w:after="200" w:line="276" w:lineRule="auto"/>
              <w:rPr>
                <w:rFonts w:eastAsia="Times New Roman"/>
                <w:b/>
                <w:bCs/>
                <w:sz w:val="22"/>
                <w:szCs w:val="22"/>
              </w:rPr>
            </w:pPr>
            <w:r>
              <w:rPr>
                <w:rFonts w:eastAsia="Times New Roman"/>
                <w:b/>
                <w:bCs/>
                <w:sz w:val="22"/>
                <w:szCs w:val="22"/>
              </w:rPr>
              <w:t>Şube Müdürü</w:t>
            </w:r>
          </w:p>
        </w:tc>
        <w:tc>
          <w:tcPr>
            <w:tcW w:w="7621" w:type="dxa"/>
            <w:tcBorders>
              <w:top w:val="single" w:sz="4" w:space="0" w:color="auto"/>
              <w:left w:val="single" w:sz="4" w:space="0" w:color="auto"/>
              <w:bottom w:val="single" w:sz="4" w:space="0" w:color="auto"/>
              <w:right w:val="single" w:sz="4" w:space="0" w:color="auto"/>
            </w:tcBorders>
            <w:shd w:val="clear" w:color="auto" w:fill="auto"/>
            <w:noWrap/>
          </w:tcPr>
          <w:p w14:paraId="52E4540B" w14:textId="7CF75DBD" w:rsidR="00BE7008" w:rsidRPr="4C5344F7" w:rsidRDefault="00BE7008" w:rsidP="00BE7008">
            <w:pPr>
              <w:spacing w:after="200" w:line="276" w:lineRule="auto"/>
              <w:rPr>
                <w:rFonts w:eastAsia="Times New Roman"/>
                <w:sz w:val="22"/>
                <w:szCs w:val="22"/>
              </w:rPr>
            </w:pPr>
            <w:r w:rsidRPr="4C5344F7">
              <w:rPr>
                <w:rFonts w:eastAsia="Times New Roman"/>
                <w:sz w:val="22"/>
                <w:szCs w:val="22"/>
              </w:rPr>
              <w:t>Birimiyle ilgili KVKK uyum ve denetiminden sorumlu</w:t>
            </w:r>
            <w:r>
              <w:rPr>
                <w:rFonts w:eastAsia="Times New Roman"/>
                <w:sz w:val="22"/>
                <w:szCs w:val="22"/>
              </w:rPr>
              <w:t xml:space="preserve"> olup ayrıca üniversite birimlerinin denetiminden sorumludur.</w:t>
            </w:r>
          </w:p>
        </w:tc>
      </w:tr>
      <w:tr w:rsidR="00BE7008" w:rsidRPr="0002796E" w14:paraId="66A3125B" w14:textId="77777777" w:rsidTr="00281430">
        <w:trPr>
          <w:trHeight w:val="298"/>
        </w:trPr>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6C6F1990" w14:textId="20DBCDFE" w:rsidR="00BE7008" w:rsidRPr="00FB4D5E" w:rsidRDefault="003828C1" w:rsidP="00BE7008">
            <w:pPr>
              <w:spacing w:after="200" w:line="276" w:lineRule="auto"/>
              <w:jc w:val="both"/>
              <w:rPr>
                <w:rFonts w:eastAsia="Times New Roman"/>
                <w:b/>
                <w:bCs/>
                <w:sz w:val="22"/>
                <w:szCs w:val="22"/>
              </w:rPr>
            </w:pPr>
            <w:r>
              <w:rPr>
                <w:rFonts w:eastAsia="Times New Roman"/>
                <w:b/>
                <w:bCs/>
                <w:sz w:val="22"/>
                <w:szCs w:val="22"/>
              </w:rPr>
              <w:t>Bölüm Başkanları</w:t>
            </w:r>
          </w:p>
        </w:tc>
        <w:tc>
          <w:tcPr>
            <w:tcW w:w="7621" w:type="dxa"/>
            <w:tcBorders>
              <w:top w:val="single" w:sz="4" w:space="0" w:color="auto"/>
              <w:left w:val="single" w:sz="4" w:space="0" w:color="auto"/>
              <w:bottom w:val="single" w:sz="4" w:space="0" w:color="auto"/>
              <w:right w:val="single" w:sz="4" w:space="0" w:color="auto"/>
            </w:tcBorders>
            <w:shd w:val="clear" w:color="auto" w:fill="auto"/>
            <w:noWrap/>
            <w:hideMark/>
          </w:tcPr>
          <w:p w14:paraId="7D349E1F" w14:textId="7FDDAD3F" w:rsidR="00BE7008" w:rsidRPr="00FB4D5E" w:rsidRDefault="00BE7008" w:rsidP="003828C1">
            <w:pPr>
              <w:spacing w:after="200" w:line="276" w:lineRule="auto"/>
              <w:jc w:val="both"/>
              <w:rPr>
                <w:rFonts w:eastAsia="Times New Roman"/>
                <w:sz w:val="22"/>
                <w:szCs w:val="22"/>
              </w:rPr>
            </w:pPr>
            <w:r w:rsidRPr="4C5344F7">
              <w:rPr>
                <w:rFonts w:eastAsia="Times New Roman"/>
                <w:sz w:val="22"/>
                <w:szCs w:val="22"/>
              </w:rPr>
              <w:t xml:space="preserve">Kendi </w:t>
            </w:r>
            <w:r w:rsidR="003828C1">
              <w:rPr>
                <w:rFonts w:eastAsia="Times New Roman"/>
                <w:sz w:val="22"/>
                <w:szCs w:val="22"/>
              </w:rPr>
              <w:t xml:space="preserve">Bölümüyle </w:t>
            </w:r>
            <w:r w:rsidRPr="4C5344F7">
              <w:rPr>
                <w:rFonts w:eastAsia="Times New Roman"/>
                <w:sz w:val="22"/>
                <w:szCs w:val="22"/>
              </w:rPr>
              <w:t>ilgili KVKK uyum ve denetiminden sorumlu.</w:t>
            </w:r>
          </w:p>
        </w:tc>
      </w:tr>
      <w:tr w:rsidR="006C0AAB" w:rsidRPr="0002796E" w14:paraId="2C43D730" w14:textId="77777777" w:rsidTr="00281430">
        <w:trPr>
          <w:trHeight w:val="298"/>
        </w:trPr>
        <w:tc>
          <w:tcPr>
            <w:tcW w:w="2410" w:type="dxa"/>
            <w:tcBorders>
              <w:top w:val="single" w:sz="4" w:space="0" w:color="auto"/>
            </w:tcBorders>
            <w:shd w:val="clear" w:color="auto" w:fill="auto"/>
            <w:noWrap/>
          </w:tcPr>
          <w:p w14:paraId="5510BC3F" w14:textId="77777777" w:rsidR="006C0AAB" w:rsidRPr="00FB4D5E" w:rsidRDefault="006C0AAB" w:rsidP="006C0AAB">
            <w:pPr>
              <w:spacing w:after="200" w:line="276" w:lineRule="auto"/>
              <w:jc w:val="both"/>
              <w:rPr>
                <w:rFonts w:eastAsia="Times New Roman"/>
                <w:b/>
                <w:bCs/>
                <w:sz w:val="22"/>
                <w:szCs w:val="22"/>
              </w:rPr>
            </w:pPr>
          </w:p>
        </w:tc>
        <w:tc>
          <w:tcPr>
            <w:tcW w:w="7621" w:type="dxa"/>
            <w:tcBorders>
              <w:top w:val="single" w:sz="4" w:space="0" w:color="auto"/>
            </w:tcBorders>
            <w:shd w:val="clear" w:color="auto" w:fill="auto"/>
            <w:noWrap/>
          </w:tcPr>
          <w:p w14:paraId="7E12A4A9" w14:textId="77777777" w:rsidR="006C0AAB" w:rsidRPr="00FB4D5E" w:rsidRDefault="006C0AAB" w:rsidP="006C0AAB">
            <w:pPr>
              <w:spacing w:after="200" w:line="276" w:lineRule="auto"/>
              <w:jc w:val="both"/>
              <w:rPr>
                <w:rFonts w:eastAsia="Times New Roman"/>
                <w:sz w:val="22"/>
                <w:szCs w:val="22"/>
              </w:rPr>
            </w:pPr>
          </w:p>
        </w:tc>
      </w:tr>
    </w:tbl>
    <w:p w14:paraId="41A32694" w14:textId="77777777" w:rsidR="00B45272" w:rsidRDefault="00B45272" w:rsidP="00DA5548">
      <w:pPr>
        <w:pStyle w:val="RenkliListe-Vurgu11"/>
        <w:spacing w:after="80" w:line="240" w:lineRule="auto"/>
        <w:ind w:left="0"/>
        <w:jc w:val="center"/>
        <w:outlineLvl w:val="0"/>
        <w:rPr>
          <w:rFonts w:ascii="Times New Roman" w:hAnsi="Times New Roman"/>
          <w:b/>
          <w:sz w:val="24"/>
          <w:szCs w:val="24"/>
        </w:rPr>
      </w:pPr>
    </w:p>
    <w:p w14:paraId="2B0BC2F3" w14:textId="4B0A0B0E" w:rsidR="00F37054" w:rsidRPr="00F37054" w:rsidRDefault="00FB4E1A" w:rsidP="00DA5548">
      <w:pPr>
        <w:pStyle w:val="RenkliListe-Vurgu11"/>
        <w:spacing w:after="80" w:line="240" w:lineRule="auto"/>
        <w:ind w:left="0"/>
        <w:jc w:val="center"/>
        <w:outlineLvl w:val="0"/>
        <w:rPr>
          <w:rFonts w:ascii="Times New Roman" w:hAnsi="Times New Roman"/>
          <w:b/>
          <w:sz w:val="24"/>
          <w:szCs w:val="24"/>
        </w:rPr>
      </w:pPr>
      <w:r>
        <w:rPr>
          <w:rFonts w:ascii="Times New Roman" w:hAnsi="Times New Roman"/>
          <w:b/>
          <w:sz w:val="24"/>
          <w:szCs w:val="24"/>
        </w:rPr>
        <w:t>ÜÇÜNCÜ</w:t>
      </w:r>
      <w:r w:rsidR="00F37054" w:rsidRPr="00D63DF8">
        <w:rPr>
          <w:rFonts w:ascii="Times New Roman" w:hAnsi="Times New Roman"/>
          <w:b/>
          <w:sz w:val="24"/>
          <w:szCs w:val="24"/>
        </w:rPr>
        <w:t xml:space="preserve"> BÖLÜM</w:t>
      </w:r>
    </w:p>
    <w:p w14:paraId="7D42AD2E" w14:textId="0FC812D7" w:rsidR="009362D2" w:rsidRPr="009B761B" w:rsidRDefault="00FB4E1A" w:rsidP="00FC51DD">
      <w:pPr>
        <w:spacing w:after="80"/>
        <w:jc w:val="center"/>
        <w:rPr>
          <w:b/>
        </w:rPr>
      </w:pPr>
      <w:r>
        <w:rPr>
          <w:b/>
        </w:rPr>
        <w:t>Kişisel Verileri Koruma Komitesinin Görev ve Sorumlulukları</w:t>
      </w:r>
    </w:p>
    <w:p w14:paraId="01FAB3CD" w14:textId="2209B9A8" w:rsidR="009B761B" w:rsidRPr="001F23F0" w:rsidRDefault="00FB4E1A" w:rsidP="001217C6">
      <w:pPr>
        <w:spacing w:after="80"/>
        <w:rPr>
          <w:b/>
        </w:rPr>
      </w:pPr>
      <w:r w:rsidRPr="001F23F0">
        <w:rPr>
          <w:b/>
        </w:rPr>
        <w:t xml:space="preserve">Kişisel verilerin işlenmesi, saklanması ve silinmesine </w:t>
      </w:r>
      <w:r w:rsidR="001F23F0" w:rsidRPr="001F23F0">
        <w:rPr>
          <w:b/>
        </w:rPr>
        <w:t>dair görev ve sorumluluklar</w:t>
      </w:r>
    </w:p>
    <w:p w14:paraId="09D07D24" w14:textId="6CCAF1BF" w:rsidR="00685CBD" w:rsidRPr="00B8127D" w:rsidRDefault="00685CBD" w:rsidP="001217C6">
      <w:pPr>
        <w:spacing w:after="80"/>
        <w:jc w:val="both"/>
        <w:rPr>
          <w:bCs/>
        </w:rPr>
      </w:pPr>
      <w:r w:rsidRPr="00685CBD">
        <w:rPr>
          <w:rFonts w:cs="Calibri"/>
          <w:b/>
        </w:rPr>
        <w:t xml:space="preserve">Madde </w:t>
      </w:r>
      <w:r w:rsidR="006343BC">
        <w:rPr>
          <w:rFonts w:cs="Calibri"/>
          <w:b/>
        </w:rPr>
        <w:t>8</w:t>
      </w:r>
      <w:r w:rsidRPr="00685CBD">
        <w:rPr>
          <w:rFonts w:cs="Calibri"/>
          <w:b/>
        </w:rPr>
        <w:t>-</w:t>
      </w:r>
      <w:r w:rsidR="00FC51DD">
        <w:rPr>
          <w:rFonts w:cs="Calibri"/>
          <w:b/>
        </w:rPr>
        <w:t xml:space="preserve"> </w:t>
      </w:r>
      <w:r w:rsidR="007D5DC9" w:rsidRPr="00B8127D">
        <w:rPr>
          <w:rFonts w:cs="Calibri"/>
          <w:bCs/>
        </w:rPr>
        <w:t xml:space="preserve">(1) </w:t>
      </w:r>
      <w:r w:rsidRPr="00B8127D">
        <w:rPr>
          <w:rFonts w:cs="Calibri"/>
          <w:bCs/>
        </w:rPr>
        <w:t>Kişisel verilerin korunması, saklanması, işlenmesi ve kişisel verileri silme, yok etme ve anonim hale getirme süreçlerinin işletilmesinden Komite sorumludur. Bu kapsamda gerekli prosedür Komite tarafından oluşturulu</w:t>
      </w:r>
      <w:r w:rsidR="00C97B73" w:rsidRPr="00B8127D">
        <w:rPr>
          <w:rFonts w:cs="Calibri"/>
          <w:bCs/>
        </w:rPr>
        <w:t xml:space="preserve">r ve </w:t>
      </w:r>
      <w:r w:rsidR="00C97B73" w:rsidRPr="00B8127D">
        <w:rPr>
          <w:bCs/>
        </w:rPr>
        <w:t>anılan prosedürün uygulanmasını sağlar.</w:t>
      </w:r>
      <w:r w:rsidR="008D569B" w:rsidRPr="00B8127D">
        <w:rPr>
          <w:bCs/>
        </w:rPr>
        <w:t xml:space="preserve"> Kişisel verilere ilişkin mevzuatta bir değişiklik meydana gelirse, yeni düzenlemelere uyum için </w:t>
      </w:r>
      <w:r w:rsidR="00FA3215" w:rsidRPr="00B8127D">
        <w:rPr>
          <w:bCs/>
        </w:rPr>
        <w:t>üniversite</w:t>
      </w:r>
      <w:r w:rsidR="008D569B" w:rsidRPr="00B8127D">
        <w:rPr>
          <w:bCs/>
        </w:rPr>
        <w:t xml:space="preserve"> içi aksiyonların alınmasını sağlar.</w:t>
      </w:r>
    </w:p>
    <w:p w14:paraId="1E5D945E" w14:textId="0C5C6E9F" w:rsidR="0041221F" w:rsidRPr="00B8127D" w:rsidRDefault="00B55530" w:rsidP="007D5DC9">
      <w:pPr>
        <w:spacing w:after="80"/>
        <w:ind w:firstLine="708"/>
        <w:jc w:val="both"/>
        <w:rPr>
          <w:bCs/>
        </w:rPr>
      </w:pPr>
      <w:r>
        <w:rPr>
          <w:bCs/>
        </w:rPr>
        <w:t xml:space="preserve">  </w:t>
      </w:r>
      <w:r w:rsidR="007D5DC9" w:rsidRPr="00B8127D">
        <w:rPr>
          <w:bCs/>
        </w:rPr>
        <w:t>(</w:t>
      </w:r>
      <w:r w:rsidR="006343BC" w:rsidRPr="00B8127D">
        <w:rPr>
          <w:bCs/>
        </w:rPr>
        <w:t>2</w:t>
      </w:r>
      <w:r w:rsidR="007D5DC9" w:rsidRPr="00B8127D">
        <w:rPr>
          <w:bCs/>
        </w:rPr>
        <w:t>)</w:t>
      </w:r>
      <w:r w:rsidR="00D518D4">
        <w:rPr>
          <w:bCs/>
        </w:rPr>
        <w:t xml:space="preserve"> </w:t>
      </w:r>
      <w:r w:rsidR="0041221F" w:rsidRPr="00B8127D">
        <w:rPr>
          <w:bCs/>
        </w:rPr>
        <w:t>Kişisel verilerin envanterini hazırlar.</w:t>
      </w:r>
    </w:p>
    <w:p w14:paraId="07118CCB" w14:textId="03560DAB" w:rsidR="0041221F" w:rsidRPr="00B8127D" w:rsidRDefault="008F62B7" w:rsidP="007D5DC9">
      <w:pPr>
        <w:spacing w:after="80"/>
        <w:ind w:firstLine="708"/>
        <w:jc w:val="both"/>
        <w:rPr>
          <w:bCs/>
        </w:rPr>
      </w:pPr>
      <w:r>
        <w:rPr>
          <w:bCs/>
        </w:rPr>
        <w:t xml:space="preserve">  </w:t>
      </w:r>
      <w:r w:rsidR="007D5DC9" w:rsidRPr="00B8127D">
        <w:rPr>
          <w:bCs/>
        </w:rPr>
        <w:t>(3)</w:t>
      </w:r>
      <w:r w:rsidR="00D518D4">
        <w:rPr>
          <w:bCs/>
        </w:rPr>
        <w:t xml:space="preserve"> </w:t>
      </w:r>
      <w:r w:rsidR="0041221F" w:rsidRPr="00B8127D">
        <w:rPr>
          <w:bCs/>
        </w:rPr>
        <w:t>Kişisel verilerin envanterini periyodik olarak günceller.</w:t>
      </w:r>
    </w:p>
    <w:p w14:paraId="47530A3F" w14:textId="64554BF6" w:rsidR="0041221F" w:rsidRPr="00B8127D" w:rsidRDefault="00422491" w:rsidP="007D5DC9">
      <w:pPr>
        <w:spacing w:after="80"/>
        <w:ind w:firstLine="708"/>
        <w:jc w:val="both"/>
        <w:rPr>
          <w:bCs/>
        </w:rPr>
      </w:pPr>
      <w:r>
        <w:rPr>
          <w:bCs/>
        </w:rPr>
        <w:t xml:space="preserve">  </w:t>
      </w:r>
      <w:r w:rsidR="007D5DC9" w:rsidRPr="00B8127D">
        <w:rPr>
          <w:bCs/>
        </w:rPr>
        <w:t>(4)</w:t>
      </w:r>
      <w:r w:rsidR="00D518D4">
        <w:rPr>
          <w:bCs/>
        </w:rPr>
        <w:t xml:space="preserve"> </w:t>
      </w:r>
      <w:r w:rsidR="0041221F" w:rsidRPr="00B8127D">
        <w:rPr>
          <w:bCs/>
        </w:rPr>
        <w:t>Kişisel verilerin envanterinin sicile bildirir ve güncel tutulmasını sağlar.</w:t>
      </w:r>
    </w:p>
    <w:p w14:paraId="57BCE173" w14:textId="538C5221" w:rsidR="0041221F" w:rsidRPr="00B8127D" w:rsidRDefault="007D5DC9" w:rsidP="007D5DC9">
      <w:pPr>
        <w:spacing w:after="80"/>
        <w:ind w:firstLine="708"/>
        <w:jc w:val="both"/>
        <w:rPr>
          <w:bCs/>
        </w:rPr>
      </w:pPr>
      <w:r w:rsidRPr="00B8127D">
        <w:rPr>
          <w:bCs/>
        </w:rPr>
        <w:t xml:space="preserve">(5) </w:t>
      </w:r>
      <w:r w:rsidR="0041221F" w:rsidRPr="00B8127D">
        <w:rPr>
          <w:bCs/>
        </w:rPr>
        <w:t xml:space="preserve">Sicil ile yazışmaları yapar ve yazışmaları saklar. </w:t>
      </w:r>
    </w:p>
    <w:p w14:paraId="0421D0BF" w14:textId="3D72DA97" w:rsidR="0041221F" w:rsidRPr="00B8127D" w:rsidRDefault="007D5DC9" w:rsidP="007D5DC9">
      <w:pPr>
        <w:spacing w:after="80"/>
        <w:ind w:firstLine="708"/>
        <w:jc w:val="both"/>
        <w:rPr>
          <w:rFonts w:cs="Calibri"/>
          <w:bCs/>
        </w:rPr>
      </w:pPr>
      <w:r w:rsidRPr="00B8127D">
        <w:rPr>
          <w:bCs/>
        </w:rPr>
        <w:t>(6)</w:t>
      </w:r>
      <w:r w:rsidR="0041221F" w:rsidRPr="00B8127D">
        <w:rPr>
          <w:bCs/>
        </w:rPr>
        <w:t xml:space="preserve"> </w:t>
      </w:r>
      <w:r w:rsidR="0041221F" w:rsidRPr="00B8127D">
        <w:rPr>
          <w:rFonts w:cs="Calibri"/>
          <w:bCs/>
        </w:rPr>
        <w:t>Kişisel verileri işleyen üçüncü taraflar ise bu taraflarla yapılacak sözleşmeleri kontrol eder KVK kapsamında uyumluluğunu teyit eder. Üçüncü tarafları denetletir. (</w:t>
      </w:r>
      <w:r w:rsidR="00306683" w:rsidRPr="00B8127D">
        <w:rPr>
          <w:rFonts w:cs="Calibri"/>
          <w:bCs/>
        </w:rPr>
        <w:t>Arama Merkezi/</w:t>
      </w:r>
      <w:r w:rsidR="0041221F" w:rsidRPr="00B8127D">
        <w:rPr>
          <w:rFonts w:cs="Calibri"/>
          <w:bCs/>
        </w:rPr>
        <w:t xml:space="preserve">Call Center, </w:t>
      </w:r>
      <w:r w:rsidR="00306683" w:rsidRPr="00B8127D">
        <w:rPr>
          <w:rFonts w:cs="Calibri"/>
          <w:bCs/>
        </w:rPr>
        <w:t>Servis Sağlayıcı/</w:t>
      </w:r>
      <w:r w:rsidR="0041221F" w:rsidRPr="00B8127D">
        <w:rPr>
          <w:rFonts w:cs="Calibri"/>
          <w:bCs/>
        </w:rPr>
        <w:t xml:space="preserve">Hosting hizmeti verenler, </w:t>
      </w:r>
      <w:r w:rsidR="00306683" w:rsidRPr="00B8127D">
        <w:rPr>
          <w:rFonts w:cs="Calibri"/>
          <w:bCs/>
        </w:rPr>
        <w:t>e-Posta/</w:t>
      </w:r>
      <w:r w:rsidR="0041221F" w:rsidRPr="00B8127D">
        <w:rPr>
          <w:rFonts w:cs="Calibri"/>
          <w:bCs/>
        </w:rPr>
        <w:t xml:space="preserve">mailing hizmeti verenler) </w:t>
      </w:r>
    </w:p>
    <w:p w14:paraId="2051EC4E" w14:textId="470AED35" w:rsidR="00F12F85" w:rsidRDefault="007D5DC9" w:rsidP="007D5DC9">
      <w:pPr>
        <w:spacing w:after="80"/>
        <w:ind w:firstLine="708"/>
        <w:jc w:val="both"/>
        <w:rPr>
          <w:rFonts w:cs="Calibri"/>
        </w:rPr>
      </w:pPr>
      <w:r w:rsidRPr="00B8127D">
        <w:rPr>
          <w:bCs/>
        </w:rPr>
        <w:t>(7)</w:t>
      </w:r>
      <w:r w:rsidR="00F12F85">
        <w:rPr>
          <w:b/>
        </w:rPr>
        <w:t xml:space="preserve"> </w:t>
      </w:r>
      <w:r w:rsidR="00F12F85" w:rsidRPr="00F12F85">
        <w:rPr>
          <w:rFonts w:cs="Calibri"/>
        </w:rPr>
        <w:t>Kişisel verileri işleyen gerçek ve tüzel kişileri belirler ve yet</w:t>
      </w:r>
      <w:r w:rsidR="00427472">
        <w:rPr>
          <w:rFonts w:cs="Calibri"/>
        </w:rPr>
        <w:t>kilendirir. (Örnek: Call center</w:t>
      </w:r>
      <w:r w:rsidR="00F12F85" w:rsidRPr="00F12F85">
        <w:rPr>
          <w:rFonts w:cs="Calibri"/>
        </w:rPr>
        <w:t xml:space="preserve">, </w:t>
      </w:r>
      <w:r w:rsidR="00427472">
        <w:rPr>
          <w:rFonts w:cs="Calibri"/>
        </w:rPr>
        <w:t>öğrenci</w:t>
      </w:r>
      <w:r w:rsidR="00F12F85" w:rsidRPr="00F12F85">
        <w:rPr>
          <w:rFonts w:cs="Calibri"/>
        </w:rPr>
        <w:t xml:space="preserve"> şikayetlerini kayıt altına alan </w:t>
      </w:r>
      <w:r w:rsidR="00427472">
        <w:rPr>
          <w:rFonts w:cs="Calibri"/>
        </w:rPr>
        <w:t>öğrenci işleri daire başkanlığı</w:t>
      </w:r>
      <w:r w:rsidR="00F12F85" w:rsidRPr="00F12F85">
        <w:rPr>
          <w:rFonts w:cs="Calibri"/>
        </w:rPr>
        <w:t xml:space="preserve">, bordo ve özlük işleri takip eden </w:t>
      </w:r>
      <w:r w:rsidR="00427472">
        <w:rPr>
          <w:rFonts w:cs="Calibri"/>
        </w:rPr>
        <w:t>personel daire başkanlığı</w:t>
      </w:r>
      <w:r w:rsidR="00F12F85" w:rsidRPr="00F12F85">
        <w:rPr>
          <w:rFonts w:cs="Calibri"/>
        </w:rPr>
        <w:t>, ziyaretçi bilgileri alan kapı güvenlik personelleri, asistanlar gibi)</w:t>
      </w:r>
    </w:p>
    <w:p w14:paraId="093AF4BB" w14:textId="033CECBA" w:rsidR="00615E28" w:rsidRDefault="00615E28" w:rsidP="007D5DC9">
      <w:pPr>
        <w:spacing w:after="80"/>
        <w:ind w:firstLine="708"/>
        <w:jc w:val="both"/>
        <w:rPr>
          <w:b/>
        </w:rPr>
      </w:pPr>
    </w:p>
    <w:p w14:paraId="53523AE4" w14:textId="77777777" w:rsidR="003828C1" w:rsidRPr="00F12F85" w:rsidRDefault="003828C1" w:rsidP="007D5DC9">
      <w:pPr>
        <w:spacing w:after="80"/>
        <w:ind w:firstLine="708"/>
        <w:jc w:val="both"/>
        <w:rPr>
          <w:b/>
        </w:rPr>
      </w:pPr>
    </w:p>
    <w:p w14:paraId="26D2CB57" w14:textId="5733FBB2" w:rsidR="007D5DC9" w:rsidRPr="00B469FD" w:rsidRDefault="001F23F0" w:rsidP="001217C6">
      <w:pPr>
        <w:spacing w:after="80"/>
        <w:jc w:val="both"/>
        <w:rPr>
          <w:rFonts w:cs="Calibri"/>
          <w:b/>
        </w:rPr>
      </w:pPr>
      <w:r w:rsidRPr="00B469FD">
        <w:rPr>
          <w:rFonts w:cs="Calibri"/>
          <w:b/>
        </w:rPr>
        <w:t>T</w:t>
      </w:r>
      <w:r w:rsidR="00615E28" w:rsidRPr="00B469FD">
        <w:rPr>
          <w:rFonts w:cs="Calibri"/>
          <w:b/>
        </w:rPr>
        <w:t>eknik ve idari konularda görev ve sorumlukları</w:t>
      </w:r>
    </w:p>
    <w:p w14:paraId="01E339AB" w14:textId="16C2EED7" w:rsidR="00306683" w:rsidRDefault="006F3913" w:rsidP="001217C6">
      <w:pPr>
        <w:spacing w:after="80"/>
        <w:jc w:val="both"/>
        <w:rPr>
          <w:rFonts w:eastAsia="Times New Roman"/>
        </w:rPr>
      </w:pPr>
      <w:r w:rsidRPr="00685CBD">
        <w:rPr>
          <w:rFonts w:cs="Calibri"/>
          <w:b/>
        </w:rPr>
        <w:t xml:space="preserve">Madde </w:t>
      </w:r>
      <w:r w:rsidR="006343BC">
        <w:rPr>
          <w:rFonts w:cs="Calibri"/>
          <w:b/>
        </w:rPr>
        <w:t>9</w:t>
      </w:r>
      <w:r w:rsidRPr="00685CBD">
        <w:rPr>
          <w:rFonts w:cs="Calibri"/>
          <w:b/>
        </w:rPr>
        <w:t>-</w:t>
      </w:r>
      <w:r w:rsidRPr="00BE4ADF">
        <w:rPr>
          <w:rFonts w:cs="Calibri"/>
        </w:rPr>
        <w:t xml:space="preserve"> </w:t>
      </w:r>
      <w:r w:rsidR="007D5DC9">
        <w:rPr>
          <w:rFonts w:cs="Calibri"/>
        </w:rPr>
        <w:t xml:space="preserve">(1) </w:t>
      </w:r>
      <w:r w:rsidR="00306683" w:rsidRPr="4C5344F7">
        <w:rPr>
          <w:rFonts w:eastAsia="Times New Roman"/>
        </w:rPr>
        <w:t xml:space="preserve">Komite, </w:t>
      </w:r>
      <w:r w:rsidR="00306683">
        <w:rPr>
          <w:rFonts w:eastAsia="Times New Roman"/>
        </w:rPr>
        <w:t>ÇOMÜ</w:t>
      </w:r>
      <w:r w:rsidR="003828C1">
        <w:rPr>
          <w:rFonts w:eastAsia="Times New Roman"/>
        </w:rPr>
        <w:t xml:space="preserve"> Fen Fakültesi</w:t>
      </w:r>
      <w:r w:rsidR="00306683" w:rsidRPr="4C5344F7">
        <w:rPr>
          <w:rFonts w:eastAsia="Times New Roman"/>
        </w:rPr>
        <w:t xml:space="preserve"> içerisinde bulunan tüm kişisel verilerin korunmasına yönelik teknik ve idari önlemleri almak, gelişmeleri ve idari faaliyetleri sürekli takip etmekle ve gerekli prosedürleri hazırlayarak </w:t>
      </w:r>
      <w:r w:rsidR="00306683">
        <w:rPr>
          <w:rFonts w:eastAsia="Times New Roman"/>
        </w:rPr>
        <w:t>ÇOMÜ</w:t>
      </w:r>
      <w:r w:rsidR="003828C1">
        <w:rPr>
          <w:rFonts w:eastAsia="Times New Roman"/>
        </w:rPr>
        <w:t xml:space="preserve"> Fen Fakültesi</w:t>
      </w:r>
      <w:r w:rsidR="00306683" w:rsidRPr="4C5344F7">
        <w:rPr>
          <w:rFonts w:eastAsia="Times New Roman"/>
        </w:rPr>
        <w:t xml:space="preserve"> içerisinde duyurmak ve bunlara uyulmasını sağlamak ve denetlemekle yükümlüdür. </w:t>
      </w:r>
      <w:r w:rsidR="00306683" w:rsidRPr="004B086D">
        <w:rPr>
          <w:rFonts w:eastAsia="Times New Roman"/>
        </w:rPr>
        <w:t>Komite kişisel verilerin korunması kapsamında belirli periyotlarda denetimlerin yapılmasını sağlar. (Bu denetimler dış hizmet alımı yöntemiyle veya komite tarafından oluşturulabilecek bu konuda eğitim almış yeterlilik sertifikalarına sahip bir ekip ile gerçekleştirilebilir.)</w:t>
      </w:r>
      <w:r w:rsidR="00306683">
        <w:rPr>
          <w:rFonts w:eastAsia="Times New Roman"/>
        </w:rPr>
        <w:t xml:space="preserve"> </w:t>
      </w:r>
      <w:r w:rsidR="00306683" w:rsidRPr="4C5344F7">
        <w:rPr>
          <w:rFonts w:eastAsia="Times New Roman"/>
        </w:rPr>
        <w:t>KVK ile ilgili, üst yönetimi periyodik olarak toplayarak hem mevcut durumu hem risklerin görüşülmesini sağlar. Komite; İlk toplantında KVK Kurulu tarafından o güne kadar yayınlanmış olan kurul kararlarını gözden geçirir ve üniversite için gerekli çalışmalar karara bağlanır. İlgili Kurul Kararlarına “</w:t>
      </w:r>
      <w:hyperlink r:id="rId8">
        <w:r w:rsidR="00306683" w:rsidRPr="4C5344F7">
          <w:rPr>
            <w:rStyle w:val="Kpr"/>
            <w:rFonts w:eastAsia="Times New Roman"/>
          </w:rPr>
          <w:t>https://kvkk.gov.tr</w:t>
        </w:r>
      </w:hyperlink>
      <w:r w:rsidR="00306683" w:rsidRPr="4C5344F7">
        <w:rPr>
          <w:rFonts w:eastAsia="Times New Roman"/>
        </w:rPr>
        <w:t>" internet sitesinden arama yapılarak ulaşılabilir. Komite yapılan toplantı katılımcıları ve kararlarını ıslak imza</w:t>
      </w:r>
      <w:r w:rsidR="00306683">
        <w:rPr>
          <w:rFonts w:eastAsia="Times New Roman"/>
        </w:rPr>
        <w:t xml:space="preserve"> veya e-imza</w:t>
      </w:r>
      <w:r w:rsidR="00306683" w:rsidRPr="4C5344F7">
        <w:rPr>
          <w:rFonts w:eastAsia="Times New Roman"/>
        </w:rPr>
        <w:t xml:space="preserve"> ile alarak dosyalar. KVK ile ilgili birimleri periyodik olarak </w:t>
      </w:r>
      <w:r w:rsidR="00306683">
        <w:rPr>
          <w:rFonts w:eastAsia="Times New Roman"/>
        </w:rPr>
        <w:t>Üniversite ana internet sayfasından veya e-posta</w:t>
      </w:r>
      <w:r w:rsidR="00306683" w:rsidRPr="4C5344F7">
        <w:rPr>
          <w:rFonts w:eastAsia="Times New Roman"/>
        </w:rPr>
        <w:t xml:space="preserve"> </w:t>
      </w:r>
      <w:r w:rsidR="00306683">
        <w:rPr>
          <w:rFonts w:eastAsia="Times New Roman"/>
        </w:rPr>
        <w:t xml:space="preserve">ile </w:t>
      </w:r>
      <w:r w:rsidR="00306683" w:rsidRPr="4C5344F7">
        <w:rPr>
          <w:rFonts w:eastAsia="Times New Roman"/>
        </w:rPr>
        <w:t xml:space="preserve">duyuru </w:t>
      </w:r>
      <w:r w:rsidR="00306683">
        <w:rPr>
          <w:rFonts w:eastAsia="Times New Roman"/>
        </w:rPr>
        <w:t xml:space="preserve">yöntemiyle </w:t>
      </w:r>
      <w:r w:rsidR="00306683" w:rsidRPr="4C5344F7">
        <w:rPr>
          <w:rFonts w:eastAsia="Times New Roman"/>
        </w:rPr>
        <w:t>bilgilendirir.</w:t>
      </w:r>
    </w:p>
    <w:p w14:paraId="460B9CBB" w14:textId="77777777" w:rsidR="001F23F0" w:rsidRDefault="001F23F0" w:rsidP="001217C6">
      <w:pPr>
        <w:spacing w:after="80"/>
        <w:jc w:val="both"/>
        <w:rPr>
          <w:rFonts w:cs="Calibri"/>
          <w:b/>
        </w:rPr>
      </w:pPr>
    </w:p>
    <w:p w14:paraId="2B3A5B82" w14:textId="0F09B3F3" w:rsidR="00615E28" w:rsidRPr="00B469FD" w:rsidRDefault="00615E28" w:rsidP="001217C6">
      <w:pPr>
        <w:spacing w:after="80"/>
        <w:jc w:val="both"/>
        <w:rPr>
          <w:rFonts w:cs="Calibri"/>
          <w:b/>
        </w:rPr>
      </w:pPr>
      <w:r w:rsidRPr="00B469FD">
        <w:rPr>
          <w:rFonts w:cs="Calibri"/>
          <w:b/>
        </w:rPr>
        <w:t xml:space="preserve"> Aydınlatma </w:t>
      </w:r>
      <w:r w:rsidR="00340F8C" w:rsidRPr="00B469FD">
        <w:rPr>
          <w:rFonts w:cs="Calibri"/>
          <w:b/>
        </w:rPr>
        <w:t>y</w:t>
      </w:r>
      <w:r w:rsidR="00F94A78" w:rsidRPr="00B469FD">
        <w:rPr>
          <w:rFonts w:cs="Calibri"/>
          <w:b/>
        </w:rPr>
        <w:t>ükümlülüğü</w:t>
      </w:r>
      <w:r w:rsidR="001F23F0" w:rsidRPr="00B469FD">
        <w:rPr>
          <w:rFonts w:cs="Calibri"/>
          <w:b/>
        </w:rPr>
        <w:t xml:space="preserve"> ile açık rıza beyanı alınmasına dair</w:t>
      </w:r>
      <w:r w:rsidRPr="00B469FD">
        <w:rPr>
          <w:rFonts w:cs="Calibri"/>
          <w:b/>
        </w:rPr>
        <w:t xml:space="preserve"> görev ve sorumlukları</w:t>
      </w:r>
    </w:p>
    <w:p w14:paraId="45BD6E92" w14:textId="50F65D72" w:rsidR="008F62B7" w:rsidRDefault="00685CBD" w:rsidP="008F62B7">
      <w:pPr>
        <w:spacing w:after="80"/>
        <w:jc w:val="both"/>
        <w:rPr>
          <w:bCs/>
        </w:rPr>
      </w:pPr>
      <w:r w:rsidRPr="00685CBD">
        <w:rPr>
          <w:rFonts w:cs="Calibri"/>
          <w:b/>
        </w:rPr>
        <w:t xml:space="preserve">Madde </w:t>
      </w:r>
      <w:r w:rsidR="006343BC">
        <w:rPr>
          <w:rFonts w:cs="Calibri"/>
          <w:b/>
        </w:rPr>
        <w:t>10</w:t>
      </w:r>
      <w:r w:rsidRPr="00685CBD">
        <w:rPr>
          <w:rFonts w:cs="Calibri"/>
          <w:b/>
        </w:rPr>
        <w:t>-</w:t>
      </w:r>
      <w:r>
        <w:rPr>
          <w:rFonts w:cs="Calibri"/>
          <w:b/>
        </w:rPr>
        <w:t xml:space="preserve"> </w:t>
      </w:r>
      <w:r w:rsidR="007D5DC9" w:rsidRPr="00B8127D">
        <w:rPr>
          <w:rFonts w:cs="Calibri"/>
          <w:bCs/>
        </w:rPr>
        <w:t xml:space="preserve">(1) </w:t>
      </w:r>
      <w:r w:rsidRPr="00B8127D">
        <w:rPr>
          <w:bCs/>
        </w:rPr>
        <w:t>Komite, tüm kişisel veri işleme süreçleri bakımından Aydınlatma Yükümlülüğü</w:t>
      </w:r>
      <w:r w:rsidR="004537B0">
        <w:rPr>
          <w:bCs/>
        </w:rPr>
        <w:t>’</w:t>
      </w:r>
      <w:r w:rsidRPr="00B8127D">
        <w:rPr>
          <w:bCs/>
        </w:rPr>
        <w:t xml:space="preserve">nün yerine getirilmesini ve gerektiğinde </w:t>
      </w:r>
      <w:r w:rsidR="001217C6" w:rsidRPr="00B8127D">
        <w:rPr>
          <w:bCs/>
        </w:rPr>
        <w:t>a</w:t>
      </w:r>
      <w:r w:rsidRPr="00B8127D">
        <w:rPr>
          <w:bCs/>
        </w:rPr>
        <w:t xml:space="preserve">çık </w:t>
      </w:r>
      <w:r w:rsidR="001217C6" w:rsidRPr="00B8127D">
        <w:rPr>
          <w:bCs/>
        </w:rPr>
        <w:t>r</w:t>
      </w:r>
      <w:r w:rsidRPr="00B8127D">
        <w:rPr>
          <w:bCs/>
        </w:rPr>
        <w:t>ızanın alınmasını ve muhafazasını sağlamakla yükümlüdür.</w:t>
      </w:r>
    </w:p>
    <w:p w14:paraId="1030DFAC" w14:textId="79442146" w:rsidR="008F62B7" w:rsidRDefault="007D5DC9" w:rsidP="008F62B7">
      <w:pPr>
        <w:spacing w:after="80"/>
        <w:ind w:firstLine="360"/>
        <w:jc w:val="both"/>
        <w:rPr>
          <w:bCs/>
        </w:rPr>
      </w:pPr>
      <w:r w:rsidRPr="00B8127D">
        <w:rPr>
          <w:bCs/>
        </w:rPr>
        <w:t xml:space="preserve">(2) </w:t>
      </w:r>
      <w:r w:rsidR="00BE4ADF" w:rsidRPr="00B8127D">
        <w:rPr>
          <w:bCs/>
        </w:rPr>
        <w:t xml:space="preserve">Komite kişisel verilerin elde edilmesi sırasında; </w:t>
      </w:r>
    </w:p>
    <w:p w14:paraId="410113C0" w14:textId="1CC2C8CA" w:rsidR="008F62B7" w:rsidRDefault="008F62B7" w:rsidP="008F62B7">
      <w:pPr>
        <w:spacing w:after="80"/>
        <w:ind w:firstLine="360"/>
        <w:jc w:val="both"/>
        <w:rPr>
          <w:bCs/>
        </w:rPr>
      </w:pPr>
      <w:r>
        <w:rPr>
          <w:bCs/>
        </w:rPr>
        <w:t xml:space="preserve">               a) </w:t>
      </w:r>
      <w:r w:rsidR="00BE4ADF" w:rsidRPr="008F62B7">
        <w:rPr>
          <w:bCs/>
        </w:rPr>
        <w:t xml:space="preserve">Veri sorumlusunun kimliğinin duyurulmasını sağlar. (KVKK m.10) </w:t>
      </w:r>
    </w:p>
    <w:p w14:paraId="60C25219" w14:textId="25AB0803" w:rsidR="00BE4ADF" w:rsidRPr="00B8127D" w:rsidRDefault="008F62B7" w:rsidP="008F62B7">
      <w:pPr>
        <w:spacing w:after="80"/>
        <w:ind w:firstLine="360"/>
        <w:jc w:val="both"/>
        <w:rPr>
          <w:bCs/>
        </w:rPr>
      </w:pPr>
      <w:r>
        <w:rPr>
          <w:bCs/>
        </w:rPr>
        <w:t xml:space="preserve">               b) </w:t>
      </w:r>
      <w:r w:rsidR="00BE4ADF" w:rsidRPr="00B8127D">
        <w:rPr>
          <w:bCs/>
        </w:rPr>
        <w:t>Kişisel verilerin işlenme amaçlarının; belirli, meşru ve açık amaçlar için olmasını sağlar, denetletir ve hem çalışan hem müşterilere duyurulmasını sağlar. (KVKK m.4/2.c)</w:t>
      </w:r>
    </w:p>
    <w:p w14:paraId="3907ADDB" w14:textId="2653620D" w:rsidR="00615E28" w:rsidRPr="008F62B7" w:rsidRDefault="008F62B7" w:rsidP="008F62B7">
      <w:pPr>
        <w:spacing w:after="80"/>
        <w:ind w:left="708"/>
        <w:jc w:val="both"/>
        <w:rPr>
          <w:bCs/>
        </w:rPr>
      </w:pPr>
      <w:r>
        <w:rPr>
          <w:bCs/>
        </w:rPr>
        <w:t xml:space="preserve">         </w:t>
      </w:r>
      <w:r w:rsidRPr="008F62B7">
        <w:rPr>
          <w:bCs/>
        </w:rPr>
        <w:t>c)</w:t>
      </w:r>
      <w:r>
        <w:rPr>
          <w:bCs/>
        </w:rPr>
        <w:t xml:space="preserve"> </w:t>
      </w:r>
      <w:r w:rsidR="00BE4ADF" w:rsidRPr="008F62B7">
        <w:rPr>
          <w:bCs/>
        </w:rPr>
        <w:t>İşlenen verilerin kimlere hangi amaçla aktarılacağını açıklar. (KVKK m.10/1.c)</w:t>
      </w:r>
    </w:p>
    <w:p w14:paraId="22CCA5EE" w14:textId="77777777" w:rsidR="008F62B7" w:rsidRDefault="00615E28" w:rsidP="008F62B7">
      <w:pPr>
        <w:spacing w:after="80"/>
        <w:jc w:val="both"/>
        <w:rPr>
          <w:bCs/>
        </w:rPr>
      </w:pPr>
      <w:r>
        <w:rPr>
          <w:bCs/>
        </w:rPr>
        <w:t xml:space="preserve">         </w:t>
      </w:r>
      <w:r w:rsidR="008F62B7">
        <w:rPr>
          <w:bCs/>
        </w:rPr>
        <w:t xml:space="preserve">            ç)</w:t>
      </w:r>
      <w:r w:rsidR="00BE4ADF" w:rsidRPr="00615E28">
        <w:rPr>
          <w:bCs/>
        </w:rPr>
        <w:t>Veri toplama yöntemi ve hukuki</w:t>
      </w:r>
      <w:r w:rsidR="008F62B7">
        <w:rPr>
          <w:bCs/>
        </w:rPr>
        <w:t xml:space="preserve"> sebebi açıklar. (KVKK m.10/1.ç</w:t>
      </w:r>
    </w:p>
    <w:p w14:paraId="1954913A" w14:textId="638ADCDF" w:rsidR="00116BC1" w:rsidRPr="00B8127D" w:rsidRDefault="008F62B7" w:rsidP="008F62B7">
      <w:pPr>
        <w:spacing w:after="80"/>
        <w:jc w:val="both"/>
        <w:rPr>
          <w:bCs/>
        </w:rPr>
      </w:pPr>
      <w:r>
        <w:rPr>
          <w:bCs/>
        </w:rPr>
        <w:t xml:space="preserve">         </w:t>
      </w:r>
      <w:r w:rsidR="007D5DC9" w:rsidRPr="00B8127D">
        <w:rPr>
          <w:bCs/>
        </w:rPr>
        <w:t xml:space="preserve">(3) </w:t>
      </w:r>
      <w:r w:rsidR="00116BC1" w:rsidRPr="00B8127D">
        <w:rPr>
          <w:bCs/>
        </w:rPr>
        <w:t>Komite kişisel verilerin işlenmesi için kişinin açık rızasının alınma yollarını belirler ve uygulatır, denetler.</w:t>
      </w:r>
    </w:p>
    <w:p w14:paraId="5C5419A3" w14:textId="1C674D91" w:rsidR="00116BC1" w:rsidRPr="00B8127D" w:rsidRDefault="008F62B7" w:rsidP="008F62B7">
      <w:pPr>
        <w:spacing w:after="80"/>
        <w:jc w:val="both"/>
        <w:rPr>
          <w:bCs/>
        </w:rPr>
      </w:pPr>
      <w:r>
        <w:rPr>
          <w:bCs/>
        </w:rPr>
        <w:t xml:space="preserve">          </w:t>
      </w:r>
      <w:r w:rsidR="007D5DC9" w:rsidRPr="00B8127D">
        <w:rPr>
          <w:bCs/>
        </w:rPr>
        <w:t xml:space="preserve">(4) </w:t>
      </w:r>
      <w:r w:rsidR="00116BC1" w:rsidRPr="00B8127D">
        <w:rPr>
          <w:bCs/>
        </w:rPr>
        <w:t>Özel nitelikli kişisel verilerin kayıt altına alınması durumunda açık rızanın alınmasını mutlaka garanti eder.</w:t>
      </w:r>
    </w:p>
    <w:p w14:paraId="21686B91" w14:textId="24249B93" w:rsidR="006F29B0" w:rsidRDefault="008F62B7" w:rsidP="008F62B7">
      <w:pPr>
        <w:spacing w:after="80"/>
        <w:jc w:val="both"/>
      </w:pPr>
      <w:r>
        <w:rPr>
          <w:bCs/>
        </w:rPr>
        <w:t xml:space="preserve">          </w:t>
      </w:r>
      <w:r w:rsidR="007D5DC9" w:rsidRPr="00B8127D">
        <w:rPr>
          <w:bCs/>
        </w:rPr>
        <w:t>(5)</w:t>
      </w:r>
      <w:r w:rsidR="00003CEB">
        <w:rPr>
          <w:b/>
        </w:rPr>
        <w:t xml:space="preserve"> </w:t>
      </w:r>
      <w:r w:rsidR="00116BC1" w:rsidRPr="00116BC1">
        <w:t>Kişisel veri bulut sistemlerinde tutulacak ise veya yurtdışında saklanacak ise kişisel veri sahibinin mutlaka açık rızasının alınmasını sağlar.  Kişisel verinin aktarılacağı yabancı ülkenin kurulca ilan edildiğinden emin olur.</w:t>
      </w:r>
    </w:p>
    <w:p w14:paraId="3BDC5B87" w14:textId="77777777" w:rsidR="00F94A78" w:rsidRDefault="00F94A78" w:rsidP="007D5DC9">
      <w:pPr>
        <w:spacing w:after="80"/>
        <w:ind w:firstLine="708"/>
        <w:jc w:val="both"/>
      </w:pPr>
    </w:p>
    <w:p w14:paraId="57A54036" w14:textId="4D109AE5" w:rsidR="00B8127D" w:rsidRPr="00B469FD" w:rsidRDefault="001F23F0" w:rsidP="00003CEB">
      <w:pPr>
        <w:spacing w:after="80"/>
        <w:jc w:val="both"/>
        <w:rPr>
          <w:rFonts w:cs="Calibri"/>
          <w:b/>
        </w:rPr>
      </w:pPr>
      <w:r w:rsidRPr="00B469FD">
        <w:rPr>
          <w:rFonts w:cs="Calibri"/>
          <w:b/>
        </w:rPr>
        <w:t>Kişisel verilerin ü</w:t>
      </w:r>
      <w:r w:rsidR="00F94A78" w:rsidRPr="00B469FD">
        <w:rPr>
          <w:rFonts w:cs="Calibri"/>
          <w:b/>
        </w:rPr>
        <w:t>çüncü</w:t>
      </w:r>
      <w:r w:rsidRPr="00B469FD">
        <w:rPr>
          <w:rFonts w:cs="Calibri"/>
          <w:b/>
        </w:rPr>
        <w:t xml:space="preserve"> taraflara aktarılmasın dair </w:t>
      </w:r>
      <w:r w:rsidR="00F94A78" w:rsidRPr="00B469FD">
        <w:rPr>
          <w:rFonts w:cs="Calibri"/>
          <w:b/>
        </w:rPr>
        <w:t xml:space="preserve"> görev ve sorumlu</w:t>
      </w:r>
      <w:r w:rsidR="00340F8C" w:rsidRPr="00B469FD">
        <w:rPr>
          <w:rFonts w:cs="Calibri"/>
          <w:b/>
        </w:rPr>
        <w:t>lu</w:t>
      </w:r>
      <w:r w:rsidR="00F94A78" w:rsidRPr="00B469FD">
        <w:rPr>
          <w:rFonts w:cs="Calibri"/>
          <w:b/>
        </w:rPr>
        <w:t>klar</w:t>
      </w:r>
    </w:p>
    <w:p w14:paraId="3DF35BFD" w14:textId="69540734" w:rsidR="00003CEB" w:rsidRPr="00B8127D" w:rsidRDefault="00003CEB" w:rsidP="00003CEB">
      <w:pPr>
        <w:spacing w:after="80"/>
        <w:jc w:val="both"/>
        <w:rPr>
          <w:bCs/>
        </w:rPr>
      </w:pPr>
      <w:r w:rsidRPr="009362D2">
        <w:rPr>
          <w:b/>
        </w:rPr>
        <w:t xml:space="preserve">Madde </w:t>
      </w:r>
      <w:r>
        <w:rPr>
          <w:b/>
        </w:rPr>
        <w:t>1</w:t>
      </w:r>
      <w:r w:rsidR="006343BC">
        <w:rPr>
          <w:b/>
        </w:rPr>
        <w:t>1</w:t>
      </w:r>
      <w:r>
        <w:rPr>
          <w:b/>
        </w:rPr>
        <w:t xml:space="preserve">- </w:t>
      </w:r>
      <w:r w:rsidR="007D5DC9" w:rsidRPr="00B8127D">
        <w:rPr>
          <w:bCs/>
        </w:rPr>
        <w:t xml:space="preserve">(1) </w:t>
      </w:r>
      <w:r w:rsidRPr="00B8127D">
        <w:rPr>
          <w:bCs/>
        </w:rPr>
        <w:t xml:space="preserve">Kişisel verilerin üçüncü taraflara aktarılması durumunda paylaşılacak yerin/makam statüsüne göre veri sahibinden açık rıza alınacak mı alınmayacak mı belirler. Aşağıda açık rıza alınmayacak durumlar belirlenmiştir. Her durumda aşağıdaki kurumlarla hangi verinin paylaşıldığının kaydı ve aşağıdaki statüye uyan üçüncü tarafların geçerli esasa uygun olduklarını kayıt altına alır. </w:t>
      </w:r>
    </w:p>
    <w:p w14:paraId="3C1CC93C" w14:textId="7D163EC6" w:rsidR="00003CEB" w:rsidRPr="00615E28" w:rsidRDefault="00003CEB" w:rsidP="00615E28">
      <w:pPr>
        <w:pStyle w:val="ListeParagraf"/>
        <w:numPr>
          <w:ilvl w:val="0"/>
          <w:numId w:val="5"/>
        </w:numPr>
        <w:spacing w:after="80"/>
        <w:jc w:val="both"/>
        <w:rPr>
          <w:bCs/>
        </w:rPr>
      </w:pPr>
      <w:r w:rsidRPr="00615E28">
        <w:rPr>
          <w:bCs/>
        </w:rPr>
        <w:t>Fiili imkânsızlıklar durumunda açık rıza alınamaması</w:t>
      </w:r>
      <w:r w:rsidR="001F23F0">
        <w:rPr>
          <w:bCs/>
        </w:rPr>
        <w:t xml:space="preserve"> halinde,</w:t>
      </w:r>
    </w:p>
    <w:p w14:paraId="3760D1D9" w14:textId="59733DF8" w:rsidR="00003CEB" w:rsidRPr="00B8127D" w:rsidRDefault="00003CEB" w:rsidP="00003CEB">
      <w:pPr>
        <w:numPr>
          <w:ilvl w:val="0"/>
          <w:numId w:val="5"/>
        </w:numPr>
        <w:spacing w:after="80"/>
        <w:jc w:val="both"/>
        <w:rPr>
          <w:bCs/>
        </w:rPr>
      </w:pPr>
      <w:r w:rsidRPr="00B8127D">
        <w:rPr>
          <w:bCs/>
        </w:rPr>
        <w:t>Kendisinin veya bir başkasının hayatı veya beden bütünlüğü söz konusu olduğunda</w:t>
      </w:r>
      <w:r w:rsidR="001F23F0">
        <w:rPr>
          <w:bCs/>
        </w:rPr>
        <w:t>,</w:t>
      </w:r>
    </w:p>
    <w:p w14:paraId="185F3D83" w14:textId="351D3FAA" w:rsidR="00003CEB" w:rsidRPr="00B8127D" w:rsidRDefault="00003CEB" w:rsidP="00003CEB">
      <w:pPr>
        <w:numPr>
          <w:ilvl w:val="0"/>
          <w:numId w:val="5"/>
        </w:numPr>
        <w:spacing w:after="80"/>
        <w:jc w:val="both"/>
        <w:rPr>
          <w:bCs/>
        </w:rPr>
      </w:pPr>
      <w:r w:rsidRPr="00B8127D">
        <w:rPr>
          <w:bCs/>
        </w:rPr>
        <w:t>Bir sözleşmenin kurulması veya ifasıyla doğrudan ilgili olması</w:t>
      </w:r>
      <w:r w:rsidR="001F23F0">
        <w:rPr>
          <w:bCs/>
        </w:rPr>
        <w:t>,</w:t>
      </w:r>
    </w:p>
    <w:p w14:paraId="18C78F9A" w14:textId="3E203E2A" w:rsidR="00003CEB" w:rsidRPr="00B8127D" w:rsidRDefault="00615E28" w:rsidP="00615E28">
      <w:pPr>
        <w:spacing w:after="80"/>
        <w:jc w:val="both"/>
        <w:rPr>
          <w:bCs/>
        </w:rPr>
      </w:pPr>
      <w:r>
        <w:rPr>
          <w:bCs/>
        </w:rPr>
        <w:t xml:space="preserve">         ç)      </w:t>
      </w:r>
      <w:r w:rsidR="00003CEB" w:rsidRPr="00B8127D">
        <w:rPr>
          <w:bCs/>
        </w:rPr>
        <w:t>Sözleşmenin taraflarına ait kişisel verilerin işlenmesinin gerekli olması</w:t>
      </w:r>
      <w:r w:rsidR="001F23F0">
        <w:rPr>
          <w:bCs/>
        </w:rPr>
        <w:t>,</w:t>
      </w:r>
    </w:p>
    <w:p w14:paraId="3ADCC596" w14:textId="75FDB030" w:rsidR="00003CEB" w:rsidRPr="00B8127D" w:rsidRDefault="00003CEB" w:rsidP="00003CEB">
      <w:pPr>
        <w:numPr>
          <w:ilvl w:val="0"/>
          <w:numId w:val="5"/>
        </w:numPr>
        <w:spacing w:after="80"/>
        <w:jc w:val="both"/>
        <w:rPr>
          <w:bCs/>
        </w:rPr>
      </w:pPr>
      <w:r w:rsidRPr="00B8127D">
        <w:rPr>
          <w:bCs/>
        </w:rPr>
        <w:t>Bir hakkın tesisi, kullanılması veya korunması için veri işlemenin zorunlu olması</w:t>
      </w:r>
      <w:r w:rsidR="001F23F0">
        <w:rPr>
          <w:bCs/>
        </w:rPr>
        <w:t>,</w:t>
      </w:r>
    </w:p>
    <w:p w14:paraId="4294DFA3" w14:textId="205D26F6" w:rsidR="00003CEB" w:rsidRPr="00B8127D" w:rsidRDefault="00003CEB" w:rsidP="00003CEB">
      <w:pPr>
        <w:numPr>
          <w:ilvl w:val="0"/>
          <w:numId w:val="5"/>
        </w:numPr>
        <w:spacing w:after="80"/>
        <w:jc w:val="both"/>
        <w:rPr>
          <w:bCs/>
        </w:rPr>
      </w:pPr>
      <w:r w:rsidRPr="00B8127D">
        <w:rPr>
          <w:bCs/>
        </w:rPr>
        <w:t>Veri sorumlusunun hukuki yükümlülüğünü yerine getirebilmesi için zorunlu olması</w:t>
      </w:r>
      <w:r w:rsidR="001F23F0">
        <w:rPr>
          <w:bCs/>
        </w:rPr>
        <w:t>,</w:t>
      </w:r>
    </w:p>
    <w:p w14:paraId="64544961" w14:textId="30AC7938" w:rsidR="00003CEB" w:rsidRPr="00B8127D" w:rsidRDefault="00003CEB" w:rsidP="00003CEB">
      <w:pPr>
        <w:numPr>
          <w:ilvl w:val="0"/>
          <w:numId w:val="5"/>
        </w:numPr>
        <w:spacing w:after="80"/>
        <w:jc w:val="both"/>
        <w:rPr>
          <w:bCs/>
        </w:rPr>
      </w:pPr>
      <w:r w:rsidRPr="00B8127D">
        <w:rPr>
          <w:bCs/>
        </w:rPr>
        <w:t>Kişi, kendi verisini alenileştirmiş olması durumunda</w:t>
      </w:r>
      <w:r w:rsidR="001F23F0">
        <w:rPr>
          <w:bCs/>
        </w:rPr>
        <w:t>,</w:t>
      </w:r>
    </w:p>
    <w:p w14:paraId="108FEDED" w14:textId="63B3289E" w:rsidR="00003CEB" w:rsidRPr="00B8127D" w:rsidRDefault="00003CEB" w:rsidP="00003CEB">
      <w:pPr>
        <w:numPr>
          <w:ilvl w:val="0"/>
          <w:numId w:val="5"/>
        </w:numPr>
        <w:spacing w:after="80"/>
        <w:jc w:val="both"/>
        <w:rPr>
          <w:bCs/>
        </w:rPr>
      </w:pPr>
      <w:r w:rsidRPr="00B8127D">
        <w:rPr>
          <w:bCs/>
        </w:rPr>
        <w:t>İlgili kişinin temel hak ve özgürlüklerine zarar vermemek kaydıyla, veri sorumlusunun meşru menfaatleri için veri işlenmesinin zorunlu olması</w:t>
      </w:r>
      <w:r w:rsidR="001F23F0">
        <w:rPr>
          <w:bCs/>
        </w:rPr>
        <w:t>,</w:t>
      </w:r>
    </w:p>
    <w:p w14:paraId="68042497" w14:textId="6B2A15FB" w:rsidR="00F94A78" w:rsidRDefault="00003CEB" w:rsidP="00F94A78">
      <w:pPr>
        <w:numPr>
          <w:ilvl w:val="0"/>
          <w:numId w:val="5"/>
        </w:numPr>
        <w:spacing w:after="80"/>
        <w:jc w:val="both"/>
        <w:rPr>
          <w:bCs/>
        </w:rPr>
      </w:pPr>
      <w:r w:rsidRPr="00B8127D">
        <w:rPr>
          <w:bCs/>
        </w:rPr>
        <w:lastRenderedPageBreak/>
        <w:t>Siyasi parti, vakıf, dernek veya sendika gibi kar amacı gütmeyen kuruluş ya da oluşumların, tabi oldukları mevzuata ve amaçlarına uygun olmak, faaliyet alanlarıyla sınırlı olmak ve üçüncü kişilere açıklanmamak kaydıyla kendi üyelerine ve mensuplarına yönelik verilerin işlenmesi durumunda</w:t>
      </w:r>
      <w:r w:rsidR="001F23F0">
        <w:rPr>
          <w:bCs/>
        </w:rPr>
        <w:t>,</w:t>
      </w:r>
    </w:p>
    <w:p w14:paraId="3988CC0D" w14:textId="489A1D31" w:rsidR="00003CEB" w:rsidRPr="00F94A78" w:rsidRDefault="00F94A78" w:rsidP="00F94A78">
      <w:pPr>
        <w:spacing w:after="80"/>
        <w:jc w:val="both"/>
        <w:rPr>
          <w:bCs/>
        </w:rPr>
      </w:pPr>
      <w:r>
        <w:rPr>
          <w:bCs/>
        </w:rPr>
        <w:t xml:space="preserve">         </w:t>
      </w:r>
      <w:r w:rsidRPr="00F94A78">
        <w:rPr>
          <w:bCs/>
        </w:rPr>
        <w:t xml:space="preserve">ı)  </w:t>
      </w:r>
      <w:r>
        <w:rPr>
          <w:bCs/>
        </w:rPr>
        <w:t xml:space="preserve">    </w:t>
      </w:r>
      <w:r w:rsidR="00003CEB" w:rsidRPr="00F94A78">
        <w:rPr>
          <w:bCs/>
        </w:rPr>
        <w:t>Kamu sağlığının korunması, koruyucu hekimlik, tıbbi teşhis, tedavi ve bakım hizmetlerinin yürütülmesi ile sağlık hizmetlerinin planlanması, yönetimi ve finansmanı amacıyla, sır saklama yükümlülüğü altında bulunan kişiler veya yetkili kurum ve kuruluşlar tarafından işlenmesi durumunda</w:t>
      </w:r>
      <w:r w:rsidR="001F23F0">
        <w:rPr>
          <w:bCs/>
        </w:rPr>
        <w:t>,</w:t>
      </w:r>
    </w:p>
    <w:p w14:paraId="5008D3E1" w14:textId="6F6648DF" w:rsidR="00003CEB" w:rsidRPr="00B8127D" w:rsidRDefault="007D5DC9" w:rsidP="007D5DC9">
      <w:pPr>
        <w:spacing w:after="80"/>
        <w:ind w:firstLine="708"/>
        <w:jc w:val="both"/>
        <w:rPr>
          <w:bCs/>
        </w:rPr>
      </w:pPr>
      <w:r w:rsidRPr="00B8127D">
        <w:rPr>
          <w:bCs/>
        </w:rPr>
        <w:t>(2)</w:t>
      </w:r>
      <w:r w:rsidR="00003CEB" w:rsidRPr="00B8127D">
        <w:rPr>
          <w:bCs/>
        </w:rPr>
        <w:t xml:space="preserve"> Kişisel veri yurtdışına aktarılacak ise açık rıza da alınmamış ise; verinin aktarılacağı yerde yeterli korumanın olması veya yeterli koruma olmaması durumunda Türkiye’deki ve ilgili yabancı ülkedeki veri sorumlularının yeterli bir korumayı yazılı olarak taahhüt etmeleri ve kurulun izninin alınması durumunda paylaşılmasını koordine eder. </w:t>
      </w:r>
    </w:p>
    <w:p w14:paraId="7DB551AD" w14:textId="6965B8FF" w:rsidR="006343BC" w:rsidRDefault="007D5DC9" w:rsidP="007D5DC9">
      <w:pPr>
        <w:spacing w:after="80"/>
        <w:ind w:firstLine="708"/>
        <w:jc w:val="both"/>
      </w:pPr>
      <w:r w:rsidRPr="00B8127D">
        <w:rPr>
          <w:bCs/>
        </w:rPr>
        <w:t xml:space="preserve">(3) </w:t>
      </w:r>
      <w:r w:rsidR="006343BC" w:rsidRPr="006343BC">
        <w:t>Veriyi paylaşan bu veriyi paylaştığı yer ve amacını yazılı ve onaylı olarak yapılmasını sağlatır. Öneri verinin rızası alınıp alınmadığı kontrol edilir ve belgelendirilir. Hukuk ve veri sorumlusu onayı ile alındıktan sonra paylaşılmasını sağlatır.</w:t>
      </w:r>
    </w:p>
    <w:p w14:paraId="7E76F390" w14:textId="77777777" w:rsidR="00F94A78" w:rsidRPr="00340F8C" w:rsidRDefault="00F94A78" w:rsidP="007D5DC9">
      <w:pPr>
        <w:spacing w:after="80"/>
        <w:ind w:firstLine="708"/>
        <w:jc w:val="both"/>
        <w:rPr>
          <w:color w:val="FF0000"/>
        </w:rPr>
      </w:pPr>
    </w:p>
    <w:p w14:paraId="752CAA63" w14:textId="5B5EC6ED" w:rsidR="00B8127D" w:rsidRPr="00B469FD" w:rsidRDefault="00F94A78" w:rsidP="00EF097D">
      <w:pPr>
        <w:spacing w:after="80"/>
        <w:jc w:val="both"/>
        <w:rPr>
          <w:b/>
        </w:rPr>
      </w:pPr>
      <w:r w:rsidRPr="00B469FD">
        <w:rPr>
          <w:b/>
        </w:rPr>
        <w:t>Başvuruların değerlendirilmesi</w:t>
      </w:r>
      <w:r w:rsidR="001F23F0" w:rsidRPr="00B469FD">
        <w:rPr>
          <w:b/>
        </w:rPr>
        <w:t xml:space="preserve"> </w:t>
      </w:r>
    </w:p>
    <w:p w14:paraId="300B4C1D" w14:textId="19452A92" w:rsidR="00EF097D" w:rsidRPr="00EF097D" w:rsidRDefault="008D569B" w:rsidP="00EF097D">
      <w:pPr>
        <w:spacing w:after="80"/>
        <w:jc w:val="both"/>
      </w:pPr>
      <w:r w:rsidRPr="00F37054">
        <w:rPr>
          <w:b/>
        </w:rPr>
        <w:t xml:space="preserve">Madde </w:t>
      </w:r>
      <w:r w:rsidR="00F37054" w:rsidRPr="00F37054">
        <w:rPr>
          <w:b/>
        </w:rPr>
        <w:t>1</w:t>
      </w:r>
      <w:r w:rsidR="006343BC">
        <w:rPr>
          <w:b/>
        </w:rPr>
        <w:t>2</w:t>
      </w:r>
      <w:r w:rsidRPr="00F37054">
        <w:rPr>
          <w:b/>
        </w:rPr>
        <w:t>-</w:t>
      </w:r>
      <w:r w:rsidR="00EC0D88">
        <w:rPr>
          <w:rFonts w:cs="Calibri"/>
          <w:b/>
        </w:rPr>
        <w:t xml:space="preserve"> </w:t>
      </w:r>
      <w:r w:rsidR="007D5DC9" w:rsidRPr="00B8127D">
        <w:rPr>
          <w:rFonts w:cs="Calibri"/>
          <w:bCs/>
        </w:rPr>
        <w:t>(1)</w:t>
      </w:r>
      <w:r w:rsidR="007D5DC9">
        <w:rPr>
          <w:rFonts w:cs="Calibri"/>
          <w:b/>
        </w:rPr>
        <w:t xml:space="preserve"> </w:t>
      </w:r>
      <w:r w:rsidR="00EC0D88" w:rsidRPr="00F37054">
        <w:t xml:space="preserve">Komite, </w:t>
      </w:r>
      <w:r w:rsidR="00F37054">
        <w:t>kişisel v</w:t>
      </w:r>
      <w:r w:rsidR="00EC0D88" w:rsidRPr="00F37054">
        <w:t>eri sahiplerinin başvurularını değerlendir</w:t>
      </w:r>
      <w:r w:rsidR="00F37054">
        <w:t xml:space="preserve">ir ve </w:t>
      </w:r>
      <w:r w:rsidR="00EC0D88" w:rsidRPr="00F37054">
        <w:t xml:space="preserve">başvurulara cevap için </w:t>
      </w:r>
      <w:r w:rsidR="003828C1">
        <w:t xml:space="preserve">Fakülte </w:t>
      </w:r>
      <w:r w:rsidR="00EC0D88" w:rsidRPr="00F37054">
        <w:t>içerisinde koordinasyonu sağla</w:t>
      </w:r>
      <w:r w:rsidR="00F37054">
        <w:t xml:space="preserve">r. </w:t>
      </w:r>
      <w:r w:rsidR="00EC0D88" w:rsidRPr="00F37054">
        <w:t>Kurul ile iletişim halinde olunması gereken durumlarda gerekli koordinasyonu ve iletişimi sağla</w:t>
      </w:r>
      <w:r w:rsidR="00F37054">
        <w:t>r</w:t>
      </w:r>
      <w:r w:rsidR="00EC0D88" w:rsidRPr="00F37054">
        <w:t>.</w:t>
      </w:r>
      <w:r w:rsidR="00EF097D">
        <w:t xml:space="preserve"> </w:t>
      </w:r>
    </w:p>
    <w:p w14:paraId="24BA86B2" w14:textId="77777777" w:rsidR="00F94A78" w:rsidRDefault="007D5DC9" w:rsidP="00F94A78">
      <w:pPr>
        <w:spacing w:after="80"/>
        <w:ind w:firstLine="708"/>
        <w:jc w:val="both"/>
      </w:pPr>
      <w:r>
        <w:t xml:space="preserve">(2) </w:t>
      </w:r>
      <w:r w:rsidR="00EF097D" w:rsidRPr="00EF097D">
        <w:t>Kişisel veri sahibinin başvurması halinde aşağıdaki kişi haklarının yerine getirilmesini en geç 30 takvim günü içinde sağlar</w:t>
      </w:r>
    </w:p>
    <w:p w14:paraId="4E77C8BF" w14:textId="77777777" w:rsidR="00F94A78" w:rsidRDefault="00F94A78" w:rsidP="00F94A78">
      <w:pPr>
        <w:spacing w:after="80"/>
        <w:ind w:firstLine="708"/>
        <w:jc w:val="both"/>
      </w:pPr>
      <w:r>
        <w:t xml:space="preserve">a)   </w:t>
      </w:r>
      <w:r w:rsidR="00EF097D">
        <w:t>Kişinin kendi kişisel verisinin işlenip işlenmediğini bilmesi</w:t>
      </w:r>
    </w:p>
    <w:p w14:paraId="6CE785CA" w14:textId="77777777" w:rsidR="00F94A78" w:rsidRDefault="00F94A78" w:rsidP="00F94A78">
      <w:pPr>
        <w:spacing w:after="80"/>
        <w:ind w:firstLine="708"/>
        <w:jc w:val="both"/>
      </w:pPr>
      <w:r>
        <w:t xml:space="preserve">b)   </w:t>
      </w:r>
      <w:r w:rsidR="00EF097D">
        <w:t>Kişisel veri ile ilgili bilgi talep etme</w:t>
      </w:r>
    </w:p>
    <w:p w14:paraId="1B3985C4" w14:textId="77777777" w:rsidR="00F94A78" w:rsidRDefault="00F94A78" w:rsidP="00F94A78">
      <w:pPr>
        <w:spacing w:after="80"/>
        <w:ind w:firstLine="708"/>
        <w:jc w:val="both"/>
      </w:pPr>
      <w:r>
        <w:t xml:space="preserve">c)   </w:t>
      </w:r>
      <w:r w:rsidR="00EF097D">
        <w:t>İşlenme amacını açıklama</w:t>
      </w:r>
    </w:p>
    <w:p w14:paraId="1AFC2740" w14:textId="77777777" w:rsidR="00F94A78" w:rsidRDefault="00F94A78" w:rsidP="00F94A78">
      <w:pPr>
        <w:spacing w:after="80"/>
        <w:ind w:firstLine="708"/>
        <w:jc w:val="both"/>
      </w:pPr>
      <w:r>
        <w:t xml:space="preserve">ç)  </w:t>
      </w:r>
      <w:r w:rsidR="00EF097D">
        <w:t>Yurtiçi veya yurtdışında kişisel verilerin aktarıldığı üçüncü kişileri açıklama</w:t>
      </w:r>
    </w:p>
    <w:p w14:paraId="7EC92270" w14:textId="77777777" w:rsidR="00F94A78" w:rsidRDefault="00F94A78" w:rsidP="00F94A78">
      <w:pPr>
        <w:spacing w:after="80"/>
        <w:ind w:firstLine="708"/>
        <w:jc w:val="both"/>
      </w:pPr>
      <w:r>
        <w:t xml:space="preserve">d)  </w:t>
      </w:r>
      <w:r w:rsidR="00EF097D">
        <w:t xml:space="preserve">Kişisel verilerin eksik veya yanlış işlenmesi durumunda bunların düzeltilme taleplerini alma ve işlem tamamlandığında geri dönüş yapma </w:t>
      </w:r>
    </w:p>
    <w:p w14:paraId="09F1D294" w14:textId="77777777" w:rsidR="00F94A78" w:rsidRDefault="00F94A78" w:rsidP="00F94A78">
      <w:pPr>
        <w:spacing w:after="80"/>
        <w:ind w:firstLine="708"/>
        <w:jc w:val="both"/>
      </w:pPr>
      <w:r>
        <w:t xml:space="preserve">e)  </w:t>
      </w:r>
      <w:r w:rsidR="00EF097D">
        <w:t>Kişinin, kişisel bilgisini silme veya yok etme taleplerini alma ve işlem tamamlandığında geri dönüş yapma</w:t>
      </w:r>
    </w:p>
    <w:p w14:paraId="7EC0C35D" w14:textId="77777777" w:rsidR="00F94A78" w:rsidRDefault="00F94A78" w:rsidP="00F94A78">
      <w:pPr>
        <w:spacing w:after="80"/>
        <w:ind w:firstLine="708"/>
        <w:jc w:val="both"/>
      </w:pPr>
      <w:r>
        <w:t xml:space="preserve">f)  </w:t>
      </w:r>
      <w:r w:rsidR="00EF097D" w:rsidRPr="00EF097D">
        <w:t>İşlenen verilerin münhasıran otomatik sistemler vasıtasıyla a</w:t>
      </w:r>
      <w:r w:rsidR="00EF097D">
        <w:t>nalizler sonucu veri sahibinin kendi aleyhine sonuç çıkması durumunda itiraz etmesi taleplerini alma ve işlem tamamlandığında geri dönüş yapma</w:t>
      </w:r>
    </w:p>
    <w:p w14:paraId="2D9E88A5" w14:textId="4591A4F5" w:rsidR="007B2415" w:rsidRDefault="00F94A78" w:rsidP="00F94A78">
      <w:pPr>
        <w:spacing w:after="80"/>
        <w:ind w:firstLine="708"/>
        <w:jc w:val="both"/>
      </w:pPr>
      <w:r>
        <w:t xml:space="preserve">g)  </w:t>
      </w:r>
      <w:r w:rsidR="00EF097D">
        <w:t>Kişisel verinin kanuna aykırı olarak işlenip işlenmediği kontrol etme ve kişiden gelen talepleri takip etme ve sonuçlandırma</w:t>
      </w:r>
    </w:p>
    <w:p w14:paraId="7F72309A" w14:textId="77777777" w:rsidR="00E51B4C" w:rsidRPr="00EF097D" w:rsidRDefault="00E51B4C" w:rsidP="00F94A78">
      <w:pPr>
        <w:spacing w:after="80"/>
        <w:ind w:firstLine="708"/>
        <w:jc w:val="both"/>
      </w:pPr>
    </w:p>
    <w:p w14:paraId="16CAEB2D" w14:textId="1D61A207" w:rsidR="00B8127D" w:rsidRPr="00B469FD" w:rsidRDefault="00E51B4C" w:rsidP="001217C6">
      <w:pPr>
        <w:spacing w:after="80"/>
        <w:jc w:val="both"/>
        <w:rPr>
          <w:b/>
        </w:rPr>
      </w:pPr>
      <w:r w:rsidRPr="00B469FD">
        <w:rPr>
          <w:b/>
        </w:rPr>
        <w:t>Diğer Görev ve Sorumluluklar</w:t>
      </w:r>
    </w:p>
    <w:p w14:paraId="35ECF8C9" w14:textId="7F19AB3B" w:rsidR="00F07F80" w:rsidRDefault="00F07F80" w:rsidP="001217C6">
      <w:pPr>
        <w:spacing w:after="80"/>
        <w:jc w:val="both"/>
      </w:pPr>
      <w:r w:rsidRPr="00F07F80">
        <w:rPr>
          <w:b/>
        </w:rPr>
        <w:t xml:space="preserve">Madde </w:t>
      </w:r>
      <w:r w:rsidR="00F37054">
        <w:rPr>
          <w:b/>
        </w:rPr>
        <w:t>1</w:t>
      </w:r>
      <w:r w:rsidR="006343BC">
        <w:rPr>
          <w:b/>
        </w:rPr>
        <w:t>3</w:t>
      </w:r>
      <w:r w:rsidRPr="00F07F80">
        <w:rPr>
          <w:b/>
        </w:rPr>
        <w:t>-</w:t>
      </w:r>
      <w:r>
        <w:t xml:space="preserve"> </w:t>
      </w:r>
      <w:r w:rsidR="007D5DC9">
        <w:t xml:space="preserve">(1) </w:t>
      </w:r>
      <w:r>
        <w:t>Komite, kişisel verilerin korunması, saklanması, işlenmesi ve imhası süreçlerinin KVKK’ya ve Politikalara uyumu yönünde bir eksikliğin veya riskin tespit edilmesi halinde giderilmesi için gerekli önlemleri alır.</w:t>
      </w:r>
      <w:r w:rsidR="007B2415">
        <w:t xml:space="preserve"> Bu kapsamda Komite, kendisine raporlanan her bir yeni işleme sürecinin denetimini yapar.</w:t>
      </w:r>
    </w:p>
    <w:p w14:paraId="5F10FE80" w14:textId="6231A81F" w:rsidR="006343BC" w:rsidRPr="00B8127D" w:rsidRDefault="00E51B4C" w:rsidP="00E51B4C">
      <w:pPr>
        <w:spacing w:after="80"/>
        <w:ind w:firstLine="708"/>
        <w:jc w:val="both"/>
        <w:rPr>
          <w:bCs/>
        </w:rPr>
      </w:pPr>
      <w:r>
        <w:rPr>
          <w:bCs/>
        </w:rPr>
        <w:t>2</w:t>
      </w:r>
      <w:r w:rsidR="007D5DC9" w:rsidRPr="00B8127D">
        <w:rPr>
          <w:bCs/>
        </w:rPr>
        <w:t xml:space="preserve">) </w:t>
      </w:r>
      <w:r w:rsidR="006343BC" w:rsidRPr="00B8127D">
        <w:rPr>
          <w:bCs/>
        </w:rPr>
        <w:t xml:space="preserve">Kişisel verilerin ilgili mevzuatlarda öngörülen veya işlendikleri amaç için gerekli olan süreyi belirler. </w:t>
      </w:r>
    </w:p>
    <w:p w14:paraId="2A005948" w14:textId="1A08862E" w:rsidR="00003CEB" w:rsidRPr="00B8127D" w:rsidRDefault="00E51B4C" w:rsidP="007D5DC9">
      <w:pPr>
        <w:spacing w:after="80"/>
        <w:ind w:firstLine="708"/>
        <w:jc w:val="both"/>
        <w:rPr>
          <w:bCs/>
        </w:rPr>
      </w:pPr>
      <w:r>
        <w:rPr>
          <w:bCs/>
        </w:rPr>
        <w:t>a</w:t>
      </w:r>
      <w:r w:rsidR="007D5DC9" w:rsidRPr="00B8127D">
        <w:rPr>
          <w:bCs/>
        </w:rPr>
        <w:t xml:space="preserve">) </w:t>
      </w:r>
      <w:r w:rsidR="0041221F" w:rsidRPr="00B8127D">
        <w:rPr>
          <w:bCs/>
        </w:rPr>
        <w:t>Kişisel Verilerin Silinmesi, Yok Edilmesi veya Anonim Hale Getirilmesi Hakkında Yönetmelik’in 11/2 maddesi uyarınca, altı ayı geçmeyecek periyotlarda işlenen kişisel verileri denetleyerek silinmesi, imha edilmesi veya anonim hale getirilmesi gereken kişisel verilerin silinmesi, yok edilmesi veya anonim hale getirilmesini sağlar.</w:t>
      </w:r>
    </w:p>
    <w:p w14:paraId="23C681AF" w14:textId="4818F835" w:rsidR="007D5DC9" w:rsidRPr="00B8127D" w:rsidRDefault="00E51B4C" w:rsidP="007D5DC9">
      <w:pPr>
        <w:spacing w:after="80"/>
        <w:ind w:firstLine="708"/>
        <w:jc w:val="both"/>
        <w:rPr>
          <w:bCs/>
        </w:rPr>
      </w:pPr>
      <w:r>
        <w:rPr>
          <w:bCs/>
        </w:rPr>
        <w:lastRenderedPageBreak/>
        <w:t>b</w:t>
      </w:r>
      <w:r w:rsidR="007D5DC9" w:rsidRPr="00B8127D">
        <w:rPr>
          <w:bCs/>
        </w:rPr>
        <w:t>)</w:t>
      </w:r>
      <w:r w:rsidR="0041221F" w:rsidRPr="00B8127D">
        <w:rPr>
          <w:bCs/>
        </w:rPr>
        <w:t xml:space="preserve"> Kişisel verilerin silinmesi, yok edilmesi ve anonim hale getirilmesiyle ilgili yapılan bütün işlemlerin kayıt altına alınmasını sağlar ve söz konusu kayıtların, diğer hukuki yükümlülükler hariç olmak üzere en az üç yıl süreyle saklanmasını sağlar.</w:t>
      </w:r>
    </w:p>
    <w:p w14:paraId="13F9AE39" w14:textId="1F503C06" w:rsidR="0041221F" w:rsidRPr="0041221F" w:rsidRDefault="00E51B4C" w:rsidP="007D5DC9">
      <w:pPr>
        <w:spacing w:after="80"/>
        <w:ind w:firstLine="708"/>
        <w:jc w:val="both"/>
      </w:pPr>
      <w:r>
        <w:rPr>
          <w:bCs/>
        </w:rPr>
        <w:t>c</w:t>
      </w:r>
      <w:r w:rsidR="007D5DC9" w:rsidRPr="00B8127D">
        <w:rPr>
          <w:bCs/>
        </w:rPr>
        <w:t xml:space="preserve">) </w:t>
      </w:r>
      <w:r w:rsidR="0041221F" w:rsidRPr="00B8127D">
        <w:rPr>
          <w:bCs/>
        </w:rPr>
        <w:t>Aşağıdaki</w:t>
      </w:r>
      <w:r w:rsidR="0041221F" w:rsidRPr="0041221F">
        <w:t xml:space="preserve"> gerekçelerden herhangi biri olduğunda; kişisel verinin silinmesi, yok edilmesi veya anonimleştirilmesini, yönetmeliklerde belirlenen usul ve esaslar çerçevesinde sağlar:</w:t>
      </w:r>
    </w:p>
    <w:p w14:paraId="6C9D78E7" w14:textId="51D872D4" w:rsidR="0041221F" w:rsidRPr="0041221F" w:rsidRDefault="00E51B4C" w:rsidP="00E51B4C">
      <w:pPr>
        <w:spacing w:after="80"/>
        <w:ind w:left="1068"/>
        <w:jc w:val="both"/>
      </w:pPr>
      <w:r>
        <w:t xml:space="preserve">- </w:t>
      </w:r>
      <w:r w:rsidR="0041221F" w:rsidRPr="0041221F">
        <w:t xml:space="preserve">İşlenmesini gerektiren sebeplerin ortadan kalkması halinde </w:t>
      </w:r>
    </w:p>
    <w:p w14:paraId="70341899" w14:textId="38D85560" w:rsidR="0041221F" w:rsidRPr="0041221F" w:rsidRDefault="00E51B4C" w:rsidP="00E51B4C">
      <w:pPr>
        <w:spacing w:after="80"/>
        <w:ind w:left="1068"/>
        <w:jc w:val="both"/>
      </w:pPr>
      <w:r>
        <w:t xml:space="preserve">- </w:t>
      </w:r>
      <w:r w:rsidR="0041221F" w:rsidRPr="0041221F">
        <w:t xml:space="preserve">Süresi dolması halinde </w:t>
      </w:r>
    </w:p>
    <w:p w14:paraId="5E77A852" w14:textId="419F5204" w:rsidR="00E51B4C" w:rsidRDefault="00E51B4C" w:rsidP="00E51B4C">
      <w:pPr>
        <w:spacing w:after="80"/>
        <w:ind w:left="1068"/>
        <w:jc w:val="both"/>
      </w:pPr>
      <w:r>
        <w:t xml:space="preserve">- </w:t>
      </w:r>
      <w:r w:rsidR="0041221F" w:rsidRPr="0041221F">
        <w:t>Veri sahibinin talebi halinde</w:t>
      </w:r>
    </w:p>
    <w:p w14:paraId="6F9A6B65" w14:textId="41EFE5A0" w:rsidR="00E51B4C" w:rsidRDefault="00E51B4C" w:rsidP="00E51B4C">
      <w:pPr>
        <w:spacing w:after="80"/>
        <w:ind w:firstLine="708"/>
        <w:jc w:val="both"/>
      </w:pPr>
      <w:r>
        <w:t xml:space="preserve">3) </w:t>
      </w:r>
      <w:r w:rsidR="009362D2">
        <w:t xml:space="preserve">Komite, </w:t>
      </w:r>
      <w:r w:rsidR="00433935">
        <w:t>ÇOMÜ</w:t>
      </w:r>
      <w:r w:rsidR="003828C1">
        <w:t xml:space="preserve"> Fen Fakültesi</w:t>
      </w:r>
      <w:r w:rsidR="00FF50C9">
        <w:t>n</w:t>
      </w:r>
      <w:r w:rsidR="003828C1">
        <w:t>i</w:t>
      </w:r>
      <w:r w:rsidR="00FF50C9">
        <w:t>n</w:t>
      </w:r>
      <w:r w:rsidR="009362D2">
        <w:t xml:space="preserve"> çalışanları tarafından kendisine raporlanan </w:t>
      </w:r>
      <w:r w:rsidR="009B761B">
        <w:t>KVK Düzenlemelerin</w:t>
      </w:r>
      <w:r w:rsidR="009362D2">
        <w:t>e</w:t>
      </w:r>
      <w:r w:rsidR="009B761B">
        <w:t xml:space="preserve"> ve </w:t>
      </w:r>
      <w:r w:rsidR="009362D2">
        <w:t xml:space="preserve">Politikalarda </w:t>
      </w:r>
      <w:r w:rsidR="009B761B">
        <w:t>belirtilen usul ve esaslara aykırı olduğunu düşündüğü iş, işlem yahut eylem</w:t>
      </w:r>
      <w:r w:rsidR="009362D2">
        <w:t xml:space="preserve">ler ile ilgili </w:t>
      </w:r>
      <w:r w:rsidR="009B761B">
        <w:t>ihlale yönelik</w:t>
      </w:r>
      <w:r w:rsidR="009362D2">
        <w:t xml:space="preserve"> KVK Düzenlemelerine ve Politikalara </w:t>
      </w:r>
      <w:r w:rsidR="009B761B">
        <w:t>uygun şekilde eylem planı oluşturur.</w:t>
      </w:r>
      <w:r w:rsidR="00F07F80">
        <w:t xml:space="preserve"> Komite k</w:t>
      </w:r>
      <w:r w:rsidR="009B761B">
        <w:t xml:space="preserve">onuya ilişkin yürürlükteki mevzuat hükümlerini dikkate alarak ihlale ilişkin </w:t>
      </w:r>
      <w:r w:rsidR="00F07F80">
        <w:t xml:space="preserve">Kişisel Veri Sahibine </w:t>
      </w:r>
      <w:r w:rsidR="009B761B">
        <w:t>veya Kurum’a yapılacak bildirimi hazırlar</w:t>
      </w:r>
      <w:r w:rsidR="009362D2">
        <w:t xml:space="preserve">, </w:t>
      </w:r>
      <w:r w:rsidR="009B761B">
        <w:t>Kurum ile yapıla</w:t>
      </w:r>
      <w:r w:rsidR="00F07F80">
        <w:t>cak</w:t>
      </w:r>
      <w:r w:rsidR="009B761B">
        <w:t xml:space="preserve"> yazışma ve iletişimi yürütür.</w:t>
      </w:r>
    </w:p>
    <w:p w14:paraId="57A2B7D3" w14:textId="6F50A88F" w:rsidR="00E51B4C" w:rsidRDefault="00E51B4C" w:rsidP="00E51B4C">
      <w:pPr>
        <w:spacing w:after="80"/>
        <w:ind w:firstLine="708"/>
        <w:jc w:val="both"/>
      </w:pPr>
      <w:r>
        <w:t xml:space="preserve">4) </w:t>
      </w:r>
      <w:r w:rsidR="006343BC" w:rsidRPr="00B8127D">
        <w:rPr>
          <w:bCs/>
        </w:rPr>
        <w:t xml:space="preserve">Kurulun isteyeceği belge ve </w:t>
      </w:r>
      <w:r w:rsidR="003828C1" w:rsidRPr="00B8127D">
        <w:rPr>
          <w:bCs/>
        </w:rPr>
        <w:t xml:space="preserve">bilgileri </w:t>
      </w:r>
      <w:r w:rsidR="003828C1">
        <w:rPr>
          <w:bCs/>
        </w:rPr>
        <w:t>on</w:t>
      </w:r>
      <w:r w:rsidR="009C464D">
        <w:rPr>
          <w:bCs/>
        </w:rPr>
        <w:t xml:space="preserve"> beş (</w:t>
      </w:r>
      <w:r w:rsidR="006343BC" w:rsidRPr="00B8127D">
        <w:rPr>
          <w:bCs/>
        </w:rPr>
        <w:t>15</w:t>
      </w:r>
      <w:r w:rsidR="009C464D">
        <w:rPr>
          <w:bCs/>
        </w:rPr>
        <w:t xml:space="preserve">) </w:t>
      </w:r>
      <w:r w:rsidR="006343BC" w:rsidRPr="00B8127D">
        <w:rPr>
          <w:bCs/>
        </w:rPr>
        <w:t xml:space="preserve"> takvim günü içinde gönderir ve gerektiğinde yerinde inceleme yapılmasına imkân sağlatır.</w:t>
      </w:r>
    </w:p>
    <w:p w14:paraId="2CE7D7C4" w14:textId="77777777" w:rsidR="00E51B4C" w:rsidRDefault="00E51B4C" w:rsidP="00E51B4C">
      <w:pPr>
        <w:spacing w:after="80"/>
        <w:ind w:firstLine="708"/>
        <w:jc w:val="both"/>
      </w:pPr>
      <w:r>
        <w:t xml:space="preserve">5) </w:t>
      </w:r>
      <w:r w:rsidR="006343BC" w:rsidRPr="00B8127D">
        <w:rPr>
          <w:bCs/>
        </w:rPr>
        <w:t>Şikâyet</w:t>
      </w:r>
      <w:r w:rsidR="006343BC" w:rsidRPr="006343BC">
        <w:t xml:space="preserve"> durumunda veya herhangi bir nedenle Kurulun tebliğlerini takip eder ve 30 takvim günü içerisinde yerine getirilmesini sağlar.</w:t>
      </w:r>
    </w:p>
    <w:p w14:paraId="5A0D0223" w14:textId="39A97D2F" w:rsidR="00C97B73" w:rsidRDefault="00E51B4C" w:rsidP="00E51B4C">
      <w:pPr>
        <w:spacing w:after="80"/>
        <w:ind w:firstLine="708"/>
        <w:jc w:val="both"/>
      </w:pPr>
      <w:r>
        <w:t>6) K</w:t>
      </w:r>
      <w:r w:rsidR="00F07F80" w:rsidRPr="00F07F80">
        <w:t xml:space="preserve">işisel verilerin hukuka uygun olarak işlenmesi ve imhası ile hukuka aykırı erişimin önlenmesi amacıyla </w:t>
      </w:r>
      <w:r w:rsidR="00433935">
        <w:t>ÇOMÜ</w:t>
      </w:r>
      <w:r w:rsidR="00DA5548">
        <w:t xml:space="preserve"> </w:t>
      </w:r>
      <w:r w:rsidR="00F07F80" w:rsidRPr="00F07F80">
        <w:t>çalışanların</w:t>
      </w:r>
      <w:r w:rsidR="00F07F80">
        <w:t>ın</w:t>
      </w:r>
      <w:r w:rsidR="00F07F80" w:rsidRPr="00F07F80">
        <w:t xml:space="preserve"> bilgilendirilmesini sağla</w:t>
      </w:r>
      <w:r w:rsidR="00F07F80">
        <w:t>r.</w:t>
      </w:r>
      <w:r w:rsidR="00C97B73">
        <w:t xml:space="preserve"> </w:t>
      </w:r>
      <w:r w:rsidR="00427472">
        <w:t>Üniversitede</w:t>
      </w:r>
      <w:r w:rsidR="001217C6">
        <w:t xml:space="preserve"> kişisel verilere erişmesi gereken çalışanların söz konusu kişisel verilere erişimini sağlamak adına gerekli prosedürler oluşturulur ve bunun oluşturulması ve uygulanmasından Veri Sorumlusu Temsilcisi ve Komite </w:t>
      </w:r>
      <w:r w:rsidR="003828C1">
        <w:t>müteselsilden</w:t>
      </w:r>
      <w:r w:rsidR="001217C6">
        <w:t xml:space="preserve"> sorumludur. </w:t>
      </w:r>
      <w:r w:rsidR="00C97B73">
        <w:t xml:space="preserve">Özel </w:t>
      </w:r>
      <w:r w:rsidR="001217C6">
        <w:t>n</w:t>
      </w:r>
      <w:r w:rsidR="00C97B73">
        <w:t xml:space="preserve">itelikli </w:t>
      </w:r>
      <w:r w:rsidR="001217C6">
        <w:t>k</w:t>
      </w:r>
      <w:r w:rsidR="00C97B73">
        <w:t xml:space="preserve">işisel </w:t>
      </w:r>
      <w:r w:rsidR="001217C6">
        <w:t>v</w:t>
      </w:r>
      <w:r w:rsidR="00C97B73">
        <w:t>erilere erişim yetkisinin verildiği sınırlı çalışanlara ait liste ve listenin takibi Komite tarafından yapılır.</w:t>
      </w:r>
    </w:p>
    <w:p w14:paraId="11386A99" w14:textId="2C75410B" w:rsidR="00EA7703" w:rsidRPr="00B469FD" w:rsidRDefault="00EA7703" w:rsidP="00E51B4C">
      <w:pPr>
        <w:spacing w:after="80"/>
        <w:ind w:firstLine="708"/>
        <w:jc w:val="both"/>
      </w:pPr>
      <w:r w:rsidRPr="00B469FD">
        <w:t xml:space="preserve">7) Komite her akademik yılın başında ve sonunda olmak üzere yılda </w:t>
      </w:r>
      <w:r w:rsidR="00156BEC" w:rsidRPr="00B469FD">
        <w:t xml:space="preserve">en az iki kez </w:t>
      </w:r>
      <w:r w:rsidRPr="00B469FD">
        <w:t>ilgili koordinasyon ve istişare toplantısı yapmak üzere toplanır.</w:t>
      </w:r>
    </w:p>
    <w:p w14:paraId="4017DEB1" w14:textId="77777777" w:rsidR="00240DF4" w:rsidRPr="00B469FD" w:rsidRDefault="00240DF4" w:rsidP="001217C6">
      <w:pPr>
        <w:spacing w:after="80"/>
        <w:rPr>
          <w:rFonts w:ascii="Calibri" w:hAnsi="Calibri"/>
          <w:sz w:val="22"/>
          <w:szCs w:val="22"/>
        </w:rPr>
      </w:pPr>
    </w:p>
    <w:p w14:paraId="6EC70E4E" w14:textId="77777777" w:rsidR="00240DF4" w:rsidRPr="001217C6" w:rsidRDefault="001217C6" w:rsidP="00DA5548">
      <w:pPr>
        <w:pStyle w:val="RenkliListe-Vurgu11"/>
        <w:spacing w:after="80" w:line="240" w:lineRule="auto"/>
        <w:ind w:left="0"/>
        <w:jc w:val="center"/>
        <w:outlineLvl w:val="0"/>
        <w:rPr>
          <w:rFonts w:ascii="Times New Roman" w:hAnsi="Times New Roman"/>
          <w:b/>
          <w:sz w:val="24"/>
          <w:szCs w:val="24"/>
        </w:rPr>
      </w:pPr>
      <w:r>
        <w:rPr>
          <w:rFonts w:ascii="Times New Roman" w:hAnsi="Times New Roman"/>
          <w:b/>
          <w:sz w:val="24"/>
          <w:szCs w:val="24"/>
        </w:rPr>
        <w:t>BEŞİNCİ</w:t>
      </w:r>
      <w:r w:rsidR="00240DF4" w:rsidRPr="001217C6">
        <w:rPr>
          <w:rFonts w:ascii="Times New Roman" w:hAnsi="Times New Roman"/>
          <w:b/>
          <w:sz w:val="24"/>
          <w:szCs w:val="24"/>
        </w:rPr>
        <w:t xml:space="preserve"> BÖLÜM</w:t>
      </w:r>
    </w:p>
    <w:p w14:paraId="657CB6A7" w14:textId="0EBA0C25" w:rsidR="00240DF4" w:rsidRDefault="00EA7703" w:rsidP="001217C6">
      <w:pPr>
        <w:pStyle w:val="RenkliListe-Vurgu11"/>
        <w:spacing w:after="80" w:line="240" w:lineRule="auto"/>
        <w:ind w:left="0"/>
        <w:jc w:val="center"/>
        <w:rPr>
          <w:rFonts w:ascii="Times New Roman" w:hAnsi="Times New Roman"/>
          <w:b/>
          <w:sz w:val="24"/>
          <w:szCs w:val="24"/>
        </w:rPr>
      </w:pPr>
      <w:r>
        <w:rPr>
          <w:rFonts w:ascii="Times New Roman" w:hAnsi="Times New Roman"/>
          <w:b/>
          <w:sz w:val="24"/>
          <w:szCs w:val="24"/>
        </w:rPr>
        <w:t xml:space="preserve">Çeşitli </w:t>
      </w:r>
      <w:r w:rsidR="008F62B7">
        <w:rPr>
          <w:rFonts w:ascii="Times New Roman" w:hAnsi="Times New Roman"/>
          <w:b/>
          <w:sz w:val="24"/>
          <w:szCs w:val="24"/>
        </w:rPr>
        <w:t xml:space="preserve">ve Son </w:t>
      </w:r>
      <w:r>
        <w:rPr>
          <w:rFonts w:ascii="Times New Roman" w:hAnsi="Times New Roman"/>
          <w:b/>
          <w:sz w:val="24"/>
          <w:szCs w:val="24"/>
        </w:rPr>
        <w:t>Hükümler</w:t>
      </w:r>
    </w:p>
    <w:p w14:paraId="5EA6EE17" w14:textId="7BF7CADE" w:rsidR="00EA7703" w:rsidRDefault="00EA7703" w:rsidP="001217C6">
      <w:pPr>
        <w:pStyle w:val="RenkliListe-Vurgu11"/>
        <w:spacing w:after="80" w:line="240" w:lineRule="auto"/>
        <w:ind w:left="0"/>
        <w:jc w:val="center"/>
        <w:rPr>
          <w:rFonts w:ascii="Times New Roman" w:hAnsi="Times New Roman"/>
          <w:b/>
          <w:sz w:val="24"/>
          <w:szCs w:val="24"/>
        </w:rPr>
      </w:pPr>
    </w:p>
    <w:p w14:paraId="6C2EA101" w14:textId="151C57E0" w:rsidR="00EA7703" w:rsidRPr="00B469FD" w:rsidRDefault="00340F8C" w:rsidP="00EA7703">
      <w:pPr>
        <w:pStyle w:val="RenkliListe-Vurgu11"/>
        <w:spacing w:after="80" w:line="240" w:lineRule="auto"/>
        <w:ind w:left="0"/>
        <w:rPr>
          <w:rFonts w:ascii="Times New Roman" w:hAnsi="Times New Roman"/>
          <w:b/>
          <w:sz w:val="24"/>
          <w:szCs w:val="24"/>
        </w:rPr>
      </w:pPr>
      <w:r w:rsidRPr="00B469FD">
        <w:rPr>
          <w:rFonts w:ascii="Times New Roman" w:hAnsi="Times New Roman"/>
          <w:b/>
          <w:sz w:val="24"/>
          <w:szCs w:val="24"/>
        </w:rPr>
        <w:t>Hüküm bulunmayan h</w:t>
      </w:r>
      <w:r w:rsidR="00EA7703" w:rsidRPr="00B469FD">
        <w:rPr>
          <w:rFonts w:ascii="Times New Roman" w:hAnsi="Times New Roman"/>
          <w:b/>
          <w:sz w:val="24"/>
          <w:szCs w:val="24"/>
        </w:rPr>
        <w:t>aller</w:t>
      </w:r>
    </w:p>
    <w:p w14:paraId="4434CB6C" w14:textId="2D97F749" w:rsidR="00B8127D" w:rsidRPr="00340F8C" w:rsidRDefault="00EA7703" w:rsidP="00340F8C">
      <w:pPr>
        <w:pStyle w:val="GvdeMetni"/>
        <w:jc w:val="both"/>
      </w:pPr>
      <w:r w:rsidRPr="001217C6">
        <w:rPr>
          <w:b/>
        </w:rPr>
        <w:t xml:space="preserve">Madde </w:t>
      </w:r>
      <w:r>
        <w:rPr>
          <w:b/>
        </w:rPr>
        <w:t>14</w:t>
      </w:r>
      <w:r w:rsidRPr="001217C6">
        <w:rPr>
          <w:b/>
        </w:rPr>
        <w:t>-</w:t>
      </w:r>
      <w:r w:rsidRPr="002D5BEC">
        <w:rPr>
          <w:rFonts w:ascii="Calibri" w:hAnsi="Calibri"/>
        </w:rPr>
        <w:t xml:space="preserve"> </w:t>
      </w:r>
      <w:r w:rsidR="00930849">
        <w:rPr>
          <w:rFonts w:ascii="Calibri" w:hAnsi="Calibri"/>
        </w:rPr>
        <w:t xml:space="preserve">(1) </w:t>
      </w:r>
      <w:r>
        <w:t>Bu Yönerge</w:t>
      </w:r>
      <w:r w:rsidR="009C464D">
        <w:t>’</w:t>
      </w:r>
      <w:r>
        <w:t xml:space="preserve">de hüküm bulunmayan hallerde Üniversite Senatosu kararı ile </w:t>
      </w:r>
      <w:r w:rsidR="003828C1">
        <w:t>ilgili</w:t>
      </w:r>
      <w:r w:rsidR="003828C1">
        <w:rPr>
          <w:spacing w:val="-52"/>
        </w:rPr>
        <w:t xml:space="preserve"> </w:t>
      </w:r>
      <w:r w:rsidR="003828C1">
        <w:t>mevzuat</w:t>
      </w:r>
      <w:r>
        <w:rPr>
          <w:spacing w:val="-1"/>
        </w:rPr>
        <w:t xml:space="preserve"> </w:t>
      </w:r>
      <w:r>
        <w:t>hükümleri uygulanır.</w:t>
      </w:r>
    </w:p>
    <w:p w14:paraId="24098047" w14:textId="552D7D91" w:rsidR="00A42E89" w:rsidRPr="00B469FD" w:rsidRDefault="00A42E89" w:rsidP="00DA5548">
      <w:pPr>
        <w:spacing w:after="80"/>
        <w:jc w:val="both"/>
        <w:outlineLvl w:val="0"/>
        <w:rPr>
          <w:b/>
        </w:rPr>
      </w:pPr>
      <w:r w:rsidRPr="00B469FD">
        <w:rPr>
          <w:b/>
        </w:rPr>
        <w:t>Y</w:t>
      </w:r>
      <w:r w:rsidR="008F62B7" w:rsidRPr="00B469FD">
        <w:rPr>
          <w:b/>
        </w:rPr>
        <w:t>ürür</w:t>
      </w:r>
      <w:r w:rsidRPr="00B469FD">
        <w:rPr>
          <w:b/>
        </w:rPr>
        <w:t>lük</w:t>
      </w:r>
      <w:r w:rsidR="008F62B7" w:rsidRPr="00B469FD">
        <w:rPr>
          <w:b/>
        </w:rPr>
        <w:t>ten Kaldırılan Yönetmelik</w:t>
      </w:r>
    </w:p>
    <w:p w14:paraId="1467DFE5" w14:textId="04C58790" w:rsidR="00930849" w:rsidRPr="00B469FD" w:rsidRDefault="00240DF4" w:rsidP="00930849">
      <w:pPr>
        <w:spacing w:after="80"/>
        <w:jc w:val="both"/>
      </w:pPr>
      <w:r w:rsidRPr="00B469FD">
        <w:rPr>
          <w:b/>
        </w:rPr>
        <w:t xml:space="preserve">Madde </w:t>
      </w:r>
      <w:r w:rsidR="00EA7703" w:rsidRPr="00B469FD">
        <w:rPr>
          <w:b/>
        </w:rPr>
        <w:t>15</w:t>
      </w:r>
      <w:r w:rsidRPr="00B469FD">
        <w:rPr>
          <w:b/>
        </w:rPr>
        <w:t>-</w:t>
      </w:r>
      <w:r w:rsidR="00930849" w:rsidRPr="00B469FD">
        <w:rPr>
          <w:b/>
        </w:rPr>
        <w:t xml:space="preserve"> </w:t>
      </w:r>
      <w:r w:rsidR="00930849" w:rsidRPr="00B469FD">
        <w:t>(1)</w:t>
      </w:r>
      <w:r w:rsidR="00930849" w:rsidRPr="00B469FD">
        <w:rPr>
          <w:b/>
        </w:rPr>
        <w:t xml:space="preserve">  </w:t>
      </w:r>
      <w:r w:rsidR="00930849" w:rsidRPr="00B469FD">
        <w:t>Bu Yönerge ile Ü</w:t>
      </w:r>
      <w:r w:rsidR="008F62B7" w:rsidRPr="00B469FD">
        <w:t xml:space="preserve">niversitemiz Senatosu’nun </w:t>
      </w:r>
      <w:r w:rsidR="00C04BFC" w:rsidRPr="00B469FD">
        <w:t>29/05/2020</w:t>
      </w:r>
      <w:r w:rsidR="002C4314" w:rsidRPr="00B469FD">
        <w:t xml:space="preserve"> </w:t>
      </w:r>
      <w:r w:rsidR="008F62B7" w:rsidRPr="00B469FD">
        <w:t>t</w:t>
      </w:r>
      <w:r w:rsidR="00930849" w:rsidRPr="00B469FD">
        <w:t>a</w:t>
      </w:r>
      <w:r w:rsidR="00C04BFC" w:rsidRPr="00B469FD">
        <w:t>rih ve 13/13</w:t>
      </w:r>
      <w:r w:rsidR="00930849" w:rsidRPr="00B469FD">
        <w:t xml:space="preserve"> sayılı kararı ile kabul edilen </w:t>
      </w:r>
      <w:r w:rsidR="00930849" w:rsidRPr="00B469FD">
        <w:rPr>
          <w:b/>
        </w:rPr>
        <w:t>“Kişisel Verileri Koruma Komitesi Yönergesi”</w:t>
      </w:r>
      <w:r w:rsidR="00930849" w:rsidRPr="00B469FD">
        <w:t xml:space="preserve"> iptal edilmiştir. </w:t>
      </w:r>
    </w:p>
    <w:p w14:paraId="69EAD722" w14:textId="0F05A182" w:rsidR="008F62B7" w:rsidRPr="00B469FD" w:rsidRDefault="008F62B7" w:rsidP="00930849">
      <w:pPr>
        <w:spacing w:after="80"/>
        <w:jc w:val="both"/>
        <w:rPr>
          <w:rFonts w:ascii="Calibri" w:hAnsi="Calibri"/>
          <w:b/>
          <w:sz w:val="22"/>
          <w:szCs w:val="22"/>
        </w:rPr>
      </w:pPr>
      <w:r w:rsidRPr="00B469FD">
        <w:rPr>
          <w:b/>
        </w:rPr>
        <w:t>Yürürlük</w:t>
      </w:r>
    </w:p>
    <w:p w14:paraId="62BE9B70" w14:textId="10FBBBA2" w:rsidR="00B8127D" w:rsidRPr="00B469FD" w:rsidRDefault="00930849" w:rsidP="00340F8C">
      <w:pPr>
        <w:spacing w:after="80"/>
        <w:jc w:val="both"/>
        <w:rPr>
          <w:rFonts w:ascii="Calibri" w:hAnsi="Calibri"/>
          <w:sz w:val="22"/>
          <w:szCs w:val="22"/>
        </w:rPr>
      </w:pPr>
      <w:r w:rsidRPr="00B469FD">
        <w:rPr>
          <w:b/>
          <w:sz w:val="22"/>
          <w:szCs w:val="22"/>
        </w:rPr>
        <w:t>Madde 16-</w:t>
      </w:r>
      <w:r w:rsidRPr="00B469FD">
        <w:rPr>
          <w:rFonts w:ascii="Calibri" w:hAnsi="Calibri"/>
          <w:sz w:val="22"/>
          <w:szCs w:val="22"/>
        </w:rPr>
        <w:t xml:space="preserve"> </w:t>
      </w:r>
      <w:r w:rsidR="00B8127D" w:rsidRPr="00B469FD">
        <w:rPr>
          <w:rFonts w:ascii="Calibri" w:hAnsi="Calibri"/>
          <w:sz w:val="22"/>
          <w:szCs w:val="22"/>
        </w:rPr>
        <w:t xml:space="preserve">(1) </w:t>
      </w:r>
      <w:r w:rsidR="00A42E89" w:rsidRPr="00B469FD">
        <w:t>Bu</w:t>
      </w:r>
      <w:r w:rsidR="00AE1ED5" w:rsidRPr="00B469FD">
        <w:t xml:space="preserve"> </w:t>
      </w:r>
      <w:r w:rsidR="00306683" w:rsidRPr="00B469FD">
        <w:rPr>
          <w:rFonts w:eastAsia="Times New Roman"/>
        </w:rPr>
        <w:t xml:space="preserve">Yönerge, Çanakkale Onsekiz Mart Üniversitesi Senatosu’nda kabul edildiği tarihte yürürlüğe girer. </w:t>
      </w:r>
    </w:p>
    <w:p w14:paraId="3B73A114" w14:textId="4D918596" w:rsidR="00240DF4" w:rsidRPr="00B469FD" w:rsidRDefault="00FD7D2F" w:rsidP="00DA5548">
      <w:pPr>
        <w:spacing w:after="80"/>
        <w:jc w:val="both"/>
        <w:outlineLvl w:val="0"/>
        <w:rPr>
          <w:b/>
        </w:rPr>
      </w:pPr>
      <w:r w:rsidRPr="00B469FD">
        <w:rPr>
          <w:b/>
        </w:rPr>
        <w:t>Yürü</w:t>
      </w:r>
      <w:r w:rsidR="00B8127D" w:rsidRPr="00B469FD">
        <w:rPr>
          <w:b/>
        </w:rPr>
        <w:t>tme</w:t>
      </w:r>
    </w:p>
    <w:p w14:paraId="5DF75DBF" w14:textId="49AFF196" w:rsidR="00A42E89" w:rsidRDefault="00240DF4" w:rsidP="001217C6">
      <w:pPr>
        <w:spacing w:after="80"/>
        <w:jc w:val="both"/>
        <w:rPr>
          <w:rFonts w:eastAsia="Times New Roman"/>
        </w:rPr>
      </w:pPr>
      <w:r w:rsidRPr="00B469FD">
        <w:rPr>
          <w:b/>
        </w:rPr>
        <w:t xml:space="preserve">Madde </w:t>
      </w:r>
      <w:r w:rsidR="00EA7703" w:rsidRPr="00B469FD">
        <w:rPr>
          <w:b/>
        </w:rPr>
        <w:t>16</w:t>
      </w:r>
      <w:r w:rsidRPr="00B469FD">
        <w:rPr>
          <w:b/>
        </w:rPr>
        <w:t>-</w:t>
      </w:r>
      <w:r w:rsidRPr="00B469FD">
        <w:rPr>
          <w:rFonts w:ascii="Calibri" w:hAnsi="Calibri"/>
          <w:sz w:val="22"/>
          <w:szCs w:val="22"/>
        </w:rPr>
        <w:t xml:space="preserve"> </w:t>
      </w:r>
      <w:r w:rsidR="00930849" w:rsidRPr="00B469FD">
        <w:rPr>
          <w:rFonts w:ascii="Calibri" w:hAnsi="Calibri"/>
          <w:sz w:val="22"/>
          <w:szCs w:val="22"/>
        </w:rPr>
        <w:t xml:space="preserve">(1) </w:t>
      </w:r>
      <w:r w:rsidR="00A42E89" w:rsidRPr="00B469FD">
        <w:rPr>
          <w:rFonts w:eastAsia="Times New Roman"/>
        </w:rPr>
        <w:t>Bu Yönerge hükümlerini, Çanakkale Onsekiz Mart Üniversitesi Rektörü yürütür</w:t>
      </w:r>
      <w:r w:rsidR="00A42E89" w:rsidRPr="4C5344F7">
        <w:rPr>
          <w:rFonts w:eastAsia="Times New Roman"/>
        </w:rPr>
        <w:t>.</w:t>
      </w:r>
    </w:p>
    <w:p w14:paraId="75D44E49" w14:textId="77777777" w:rsidR="00A42E89" w:rsidRDefault="00A42E89" w:rsidP="001217C6">
      <w:pPr>
        <w:spacing w:after="80"/>
        <w:jc w:val="both"/>
        <w:rPr>
          <w:rFonts w:ascii="Calibri" w:hAnsi="Calibri"/>
          <w:sz w:val="22"/>
          <w:szCs w:val="22"/>
        </w:rPr>
      </w:pPr>
    </w:p>
    <w:p w14:paraId="57DF2753" w14:textId="77777777" w:rsidR="00A42E89" w:rsidRPr="006C0AAB" w:rsidRDefault="00A42E89" w:rsidP="003C6F13">
      <w:pPr>
        <w:rPr>
          <w:rFonts w:ascii="Calibri" w:hAnsi="Calibri"/>
          <w:sz w:val="22"/>
          <w:szCs w:val="22"/>
          <w:lang w:val="en-US"/>
        </w:rPr>
      </w:pPr>
    </w:p>
    <w:sectPr w:rsidR="00A42E89" w:rsidRPr="006C0AAB" w:rsidSect="003C6F13">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4CFE6" w14:textId="77777777" w:rsidR="002C63B8" w:rsidRDefault="002C63B8" w:rsidP="00930849">
      <w:r>
        <w:separator/>
      </w:r>
    </w:p>
  </w:endnote>
  <w:endnote w:type="continuationSeparator" w:id="0">
    <w:p w14:paraId="3411F4B9" w14:textId="77777777" w:rsidR="002C63B8" w:rsidRDefault="002C63B8" w:rsidP="0093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4B6D2" w14:textId="77777777" w:rsidR="002C63B8" w:rsidRDefault="002C63B8" w:rsidP="00930849">
      <w:r>
        <w:separator/>
      </w:r>
    </w:p>
  </w:footnote>
  <w:footnote w:type="continuationSeparator" w:id="0">
    <w:p w14:paraId="7FEF6211" w14:textId="77777777" w:rsidR="002C63B8" w:rsidRDefault="002C63B8" w:rsidP="009308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2990"/>
    <w:multiLevelType w:val="hybridMultilevel"/>
    <w:tmpl w:val="EA1AA688"/>
    <w:lvl w:ilvl="0" w:tplc="1A0488F0">
      <w:numFmt w:val="bullet"/>
      <w:lvlText w:val=""/>
      <w:lvlJc w:val="left"/>
      <w:pPr>
        <w:ind w:left="720" w:hanging="360"/>
      </w:pPr>
      <w:rPr>
        <w:rFonts w:ascii="Symbol" w:eastAsia="SimSun"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A65F9B"/>
    <w:multiLevelType w:val="hybridMultilevel"/>
    <w:tmpl w:val="082E40C8"/>
    <w:lvl w:ilvl="0" w:tplc="041F001B">
      <w:start w:val="1"/>
      <w:numFmt w:val="lowerRoman"/>
      <w:lvlText w:val="%1."/>
      <w:lvlJc w:val="right"/>
      <w:pPr>
        <w:ind w:left="1068" w:hanging="360"/>
      </w:p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431421F"/>
    <w:multiLevelType w:val="hybridMultilevel"/>
    <w:tmpl w:val="B458080E"/>
    <w:lvl w:ilvl="0" w:tplc="041F001B">
      <w:start w:val="1"/>
      <w:numFmt w:val="lowerRoman"/>
      <w:lvlText w:val="%1."/>
      <w:lvlJc w:val="righ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3FC438D"/>
    <w:multiLevelType w:val="hybridMultilevel"/>
    <w:tmpl w:val="FEB40E6C"/>
    <w:lvl w:ilvl="0" w:tplc="B692B81E">
      <w:start w:val="1"/>
      <w:numFmt w:val="low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915CB2"/>
    <w:multiLevelType w:val="hybridMultilevel"/>
    <w:tmpl w:val="FDCC3DD8"/>
    <w:lvl w:ilvl="0" w:tplc="14E01DA0">
      <w:start w:val="1"/>
      <w:numFmt w:val="low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739149F"/>
    <w:multiLevelType w:val="hybridMultilevel"/>
    <w:tmpl w:val="73B8EC38"/>
    <w:lvl w:ilvl="0" w:tplc="C5421F40">
      <w:start w:val="1"/>
      <w:numFmt w:val="decimal"/>
      <w:lvlText w:val="%1."/>
      <w:lvlJc w:val="left"/>
      <w:pPr>
        <w:ind w:left="36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1E6CC4"/>
    <w:multiLevelType w:val="hybridMultilevel"/>
    <w:tmpl w:val="D3283A94"/>
    <w:lvl w:ilvl="0" w:tplc="9C18A9C0">
      <w:start w:val="3"/>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5C795029"/>
    <w:multiLevelType w:val="hybridMultilevel"/>
    <w:tmpl w:val="2326E6C8"/>
    <w:lvl w:ilvl="0" w:tplc="6A50E11A">
      <w:numFmt w:val="bullet"/>
      <w:lvlText w:val=""/>
      <w:lvlJc w:val="left"/>
      <w:pPr>
        <w:ind w:left="720" w:hanging="360"/>
      </w:pPr>
      <w:rPr>
        <w:rFonts w:ascii="Symbol" w:eastAsia="SimSun"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C92486"/>
    <w:multiLevelType w:val="hybridMultilevel"/>
    <w:tmpl w:val="DB0851A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669C3D24"/>
    <w:multiLevelType w:val="hybridMultilevel"/>
    <w:tmpl w:val="443618F0"/>
    <w:lvl w:ilvl="0" w:tplc="22AA3504">
      <w:start w:val="3"/>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6B76567A"/>
    <w:multiLevelType w:val="hybridMultilevel"/>
    <w:tmpl w:val="38D4AC26"/>
    <w:lvl w:ilvl="0" w:tplc="CFEAF608">
      <w:start w:val="1"/>
      <w:numFmt w:val="lowerLetter"/>
      <w:lvlText w:val="%1)"/>
      <w:lvlJc w:val="right"/>
      <w:pPr>
        <w:ind w:left="1068" w:hanging="360"/>
      </w:pPr>
      <w:rPr>
        <w:rFonts w:ascii="Times New Roman" w:eastAsia="SimSu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5C73232"/>
    <w:multiLevelType w:val="hybridMultilevel"/>
    <w:tmpl w:val="BE8479C4"/>
    <w:lvl w:ilvl="0" w:tplc="FB02388C">
      <w:start w:val="1"/>
      <w:numFmt w:val="lowerLetter"/>
      <w:lvlText w:val="%1)"/>
      <w:lvlJc w:val="right"/>
      <w:pPr>
        <w:ind w:left="1068" w:hanging="360"/>
      </w:pPr>
      <w:rPr>
        <w:rFonts w:ascii="Times New Roman" w:eastAsia="SimSu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7B954F38"/>
    <w:multiLevelType w:val="hybridMultilevel"/>
    <w:tmpl w:val="D298BD06"/>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EDD2C88"/>
    <w:multiLevelType w:val="hybridMultilevel"/>
    <w:tmpl w:val="B8ECA428"/>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10"/>
  </w:num>
  <w:num w:numId="5">
    <w:abstractNumId w:val="11"/>
  </w:num>
  <w:num w:numId="6">
    <w:abstractNumId w:val="4"/>
  </w:num>
  <w:num w:numId="7">
    <w:abstractNumId w:val="2"/>
  </w:num>
  <w:num w:numId="8">
    <w:abstractNumId w:val="3"/>
  </w:num>
  <w:num w:numId="9">
    <w:abstractNumId w:val="7"/>
  </w:num>
  <w:num w:numId="10">
    <w:abstractNumId w:val="0"/>
  </w:num>
  <w:num w:numId="11">
    <w:abstractNumId w:val="9"/>
  </w:num>
  <w:num w:numId="12">
    <w:abstractNumId w:val="1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E29"/>
    <w:rsid w:val="00003CEB"/>
    <w:rsid w:val="00022C66"/>
    <w:rsid w:val="00026709"/>
    <w:rsid w:val="00026BE7"/>
    <w:rsid w:val="00041EE6"/>
    <w:rsid w:val="000542EB"/>
    <w:rsid w:val="000713CC"/>
    <w:rsid w:val="000729CB"/>
    <w:rsid w:val="00072F86"/>
    <w:rsid w:val="00073317"/>
    <w:rsid w:val="00073EF3"/>
    <w:rsid w:val="00075B90"/>
    <w:rsid w:val="00075EB7"/>
    <w:rsid w:val="00091CFA"/>
    <w:rsid w:val="00096948"/>
    <w:rsid w:val="00096A90"/>
    <w:rsid w:val="000A7629"/>
    <w:rsid w:val="000B2780"/>
    <w:rsid w:val="000B6E2E"/>
    <w:rsid w:val="000C20E5"/>
    <w:rsid w:val="000C4197"/>
    <w:rsid w:val="000C5A11"/>
    <w:rsid w:val="000E2C6D"/>
    <w:rsid w:val="000F76F6"/>
    <w:rsid w:val="00116BC1"/>
    <w:rsid w:val="001217C6"/>
    <w:rsid w:val="00124B79"/>
    <w:rsid w:val="001260A9"/>
    <w:rsid w:val="0015682B"/>
    <w:rsid w:val="00156BEC"/>
    <w:rsid w:val="00173148"/>
    <w:rsid w:val="001944AD"/>
    <w:rsid w:val="001A3BAC"/>
    <w:rsid w:val="001A6D7B"/>
    <w:rsid w:val="001B090D"/>
    <w:rsid w:val="001C1762"/>
    <w:rsid w:val="001D25EB"/>
    <w:rsid w:val="001D2814"/>
    <w:rsid w:val="001F23F0"/>
    <w:rsid w:val="001F50D4"/>
    <w:rsid w:val="00201969"/>
    <w:rsid w:val="00205453"/>
    <w:rsid w:val="002305B1"/>
    <w:rsid w:val="00240DF4"/>
    <w:rsid w:val="00242176"/>
    <w:rsid w:val="00246143"/>
    <w:rsid w:val="00257729"/>
    <w:rsid w:val="002608AC"/>
    <w:rsid w:val="0026587A"/>
    <w:rsid w:val="00267546"/>
    <w:rsid w:val="002738E2"/>
    <w:rsid w:val="00281430"/>
    <w:rsid w:val="00282C5A"/>
    <w:rsid w:val="002867DA"/>
    <w:rsid w:val="002A15FA"/>
    <w:rsid w:val="002A463A"/>
    <w:rsid w:val="002A7E29"/>
    <w:rsid w:val="002B2A2B"/>
    <w:rsid w:val="002C4314"/>
    <w:rsid w:val="002C63B8"/>
    <w:rsid w:val="002D2AA8"/>
    <w:rsid w:val="002D5BEC"/>
    <w:rsid w:val="002E62FD"/>
    <w:rsid w:val="002F7E6F"/>
    <w:rsid w:val="0030404C"/>
    <w:rsid w:val="0030432A"/>
    <w:rsid w:val="00306683"/>
    <w:rsid w:val="00331462"/>
    <w:rsid w:val="0033240C"/>
    <w:rsid w:val="00340F8C"/>
    <w:rsid w:val="0034477B"/>
    <w:rsid w:val="003475D0"/>
    <w:rsid w:val="00360FC2"/>
    <w:rsid w:val="003828C1"/>
    <w:rsid w:val="0039380B"/>
    <w:rsid w:val="003A3929"/>
    <w:rsid w:val="003A41DD"/>
    <w:rsid w:val="003B1766"/>
    <w:rsid w:val="003B2510"/>
    <w:rsid w:val="003C172C"/>
    <w:rsid w:val="003C3B22"/>
    <w:rsid w:val="003C6F13"/>
    <w:rsid w:val="003D58E0"/>
    <w:rsid w:val="003D6CB8"/>
    <w:rsid w:val="003E0884"/>
    <w:rsid w:val="0041221F"/>
    <w:rsid w:val="00413F8E"/>
    <w:rsid w:val="00422491"/>
    <w:rsid w:val="00427472"/>
    <w:rsid w:val="00427485"/>
    <w:rsid w:val="004327FB"/>
    <w:rsid w:val="00433935"/>
    <w:rsid w:val="00436CEB"/>
    <w:rsid w:val="004537B0"/>
    <w:rsid w:val="0046122D"/>
    <w:rsid w:val="00464E11"/>
    <w:rsid w:val="004675BA"/>
    <w:rsid w:val="00477BC3"/>
    <w:rsid w:val="00477C16"/>
    <w:rsid w:val="004B0F69"/>
    <w:rsid w:val="004C39AE"/>
    <w:rsid w:val="004C40BC"/>
    <w:rsid w:val="004C7CDC"/>
    <w:rsid w:val="004E4448"/>
    <w:rsid w:val="004F34C4"/>
    <w:rsid w:val="005143E3"/>
    <w:rsid w:val="0052397D"/>
    <w:rsid w:val="005505C0"/>
    <w:rsid w:val="00571CA1"/>
    <w:rsid w:val="0058638B"/>
    <w:rsid w:val="00586D18"/>
    <w:rsid w:val="005A0D75"/>
    <w:rsid w:val="005B0236"/>
    <w:rsid w:val="005C0B41"/>
    <w:rsid w:val="005E2FBD"/>
    <w:rsid w:val="005E49A2"/>
    <w:rsid w:val="005E4F84"/>
    <w:rsid w:val="005F207A"/>
    <w:rsid w:val="00602FFE"/>
    <w:rsid w:val="00605DB7"/>
    <w:rsid w:val="00606307"/>
    <w:rsid w:val="00615E28"/>
    <w:rsid w:val="00621163"/>
    <w:rsid w:val="006226B6"/>
    <w:rsid w:val="006343BC"/>
    <w:rsid w:val="006360A1"/>
    <w:rsid w:val="00653617"/>
    <w:rsid w:val="00666A3C"/>
    <w:rsid w:val="006739EA"/>
    <w:rsid w:val="00683B21"/>
    <w:rsid w:val="00685CBD"/>
    <w:rsid w:val="0069075D"/>
    <w:rsid w:val="0069423A"/>
    <w:rsid w:val="006B7923"/>
    <w:rsid w:val="006C0AAB"/>
    <w:rsid w:val="006C198D"/>
    <w:rsid w:val="006D2D5F"/>
    <w:rsid w:val="006E0549"/>
    <w:rsid w:val="006E401C"/>
    <w:rsid w:val="006E4EB0"/>
    <w:rsid w:val="006F29B0"/>
    <w:rsid w:val="006F3913"/>
    <w:rsid w:val="007124AD"/>
    <w:rsid w:val="00722296"/>
    <w:rsid w:val="00737275"/>
    <w:rsid w:val="00737B10"/>
    <w:rsid w:val="00743181"/>
    <w:rsid w:val="00774FE8"/>
    <w:rsid w:val="00780DE1"/>
    <w:rsid w:val="007905B9"/>
    <w:rsid w:val="00791E83"/>
    <w:rsid w:val="00796C1A"/>
    <w:rsid w:val="007977DD"/>
    <w:rsid w:val="007B2415"/>
    <w:rsid w:val="007B7BD0"/>
    <w:rsid w:val="007C2F56"/>
    <w:rsid w:val="007C64CF"/>
    <w:rsid w:val="007D5DC9"/>
    <w:rsid w:val="007F1DEC"/>
    <w:rsid w:val="007F723D"/>
    <w:rsid w:val="00805A41"/>
    <w:rsid w:val="0081552F"/>
    <w:rsid w:val="00815C9F"/>
    <w:rsid w:val="008256C6"/>
    <w:rsid w:val="00825E20"/>
    <w:rsid w:val="00853C11"/>
    <w:rsid w:val="00856AA0"/>
    <w:rsid w:val="00864B93"/>
    <w:rsid w:val="0088103A"/>
    <w:rsid w:val="00896CF1"/>
    <w:rsid w:val="00897732"/>
    <w:rsid w:val="008B1286"/>
    <w:rsid w:val="008C58CA"/>
    <w:rsid w:val="008D060B"/>
    <w:rsid w:val="008D1351"/>
    <w:rsid w:val="008D37E0"/>
    <w:rsid w:val="008D569B"/>
    <w:rsid w:val="008E4CBC"/>
    <w:rsid w:val="008E55FD"/>
    <w:rsid w:val="008E59E8"/>
    <w:rsid w:val="008F2F49"/>
    <w:rsid w:val="008F3B3E"/>
    <w:rsid w:val="008F5FED"/>
    <w:rsid w:val="008F62B7"/>
    <w:rsid w:val="008F63EC"/>
    <w:rsid w:val="00904AFC"/>
    <w:rsid w:val="00923CD1"/>
    <w:rsid w:val="00925746"/>
    <w:rsid w:val="00930849"/>
    <w:rsid w:val="009362D2"/>
    <w:rsid w:val="00952106"/>
    <w:rsid w:val="00963317"/>
    <w:rsid w:val="00984F64"/>
    <w:rsid w:val="009917A4"/>
    <w:rsid w:val="00991D32"/>
    <w:rsid w:val="009966F9"/>
    <w:rsid w:val="00997251"/>
    <w:rsid w:val="009B3D11"/>
    <w:rsid w:val="009B713B"/>
    <w:rsid w:val="009B761B"/>
    <w:rsid w:val="009C2C73"/>
    <w:rsid w:val="009C464D"/>
    <w:rsid w:val="009C5408"/>
    <w:rsid w:val="009D6133"/>
    <w:rsid w:val="009E6613"/>
    <w:rsid w:val="009F6935"/>
    <w:rsid w:val="00A1752B"/>
    <w:rsid w:val="00A40FAB"/>
    <w:rsid w:val="00A42E89"/>
    <w:rsid w:val="00A45FDB"/>
    <w:rsid w:val="00A47B9A"/>
    <w:rsid w:val="00A544E8"/>
    <w:rsid w:val="00A65702"/>
    <w:rsid w:val="00A864BF"/>
    <w:rsid w:val="00A9132F"/>
    <w:rsid w:val="00A94319"/>
    <w:rsid w:val="00AA65DC"/>
    <w:rsid w:val="00AB370A"/>
    <w:rsid w:val="00AB4814"/>
    <w:rsid w:val="00AC0FEE"/>
    <w:rsid w:val="00AC182C"/>
    <w:rsid w:val="00AE1141"/>
    <w:rsid w:val="00AE1ED5"/>
    <w:rsid w:val="00AE28D0"/>
    <w:rsid w:val="00AF4111"/>
    <w:rsid w:val="00AF6686"/>
    <w:rsid w:val="00B019EB"/>
    <w:rsid w:val="00B078A9"/>
    <w:rsid w:val="00B15ED5"/>
    <w:rsid w:val="00B25DA2"/>
    <w:rsid w:val="00B325E0"/>
    <w:rsid w:val="00B45272"/>
    <w:rsid w:val="00B469FD"/>
    <w:rsid w:val="00B4764A"/>
    <w:rsid w:val="00B55530"/>
    <w:rsid w:val="00B56951"/>
    <w:rsid w:val="00B7189A"/>
    <w:rsid w:val="00B80804"/>
    <w:rsid w:val="00B81078"/>
    <w:rsid w:val="00B8127D"/>
    <w:rsid w:val="00B91028"/>
    <w:rsid w:val="00B93FEC"/>
    <w:rsid w:val="00BB0A0C"/>
    <w:rsid w:val="00BB59B3"/>
    <w:rsid w:val="00BC1591"/>
    <w:rsid w:val="00BE4ADF"/>
    <w:rsid w:val="00BE7008"/>
    <w:rsid w:val="00C00049"/>
    <w:rsid w:val="00C04BFC"/>
    <w:rsid w:val="00C12F18"/>
    <w:rsid w:val="00C13A92"/>
    <w:rsid w:val="00C3363B"/>
    <w:rsid w:val="00C349BD"/>
    <w:rsid w:val="00C432DA"/>
    <w:rsid w:val="00C43908"/>
    <w:rsid w:val="00C43F86"/>
    <w:rsid w:val="00C4410C"/>
    <w:rsid w:val="00C46E6C"/>
    <w:rsid w:val="00C76202"/>
    <w:rsid w:val="00C93393"/>
    <w:rsid w:val="00C962C1"/>
    <w:rsid w:val="00C968B7"/>
    <w:rsid w:val="00C97B73"/>
    <w:rsid w:val="00CA0A8E"/>
    <w:rsid w:val="00CB5A09"/>
    <w:rsid w:val="00CD2CF1"/>
    <w:rsid w:val="00D018F1"/>
    <w:rsid w:val="00D02E61"/>
    <w:rsid w:val="00D04EA7"/>
    <w:rsid w:val="00D075F7"/>
    <w:rsid w:val="00D253A9"/>
    <w:rsid w:val="00D308E8"/>
    <w:rsid w:val="00D34AF9"/>
    <w:rsid w:val="00D45939"/>
    <w:rsid w:val="00D518D4"/>
    <w:rsid w:val="00D55204"/>
    <w:rsid w:val="00D63DF8"/>
    <w:rsid w:val="00D74CB4"/>
    <w:rsid w:val="00D92065"/>
    <w:rsid w:val="00DA362C"/>
    <w:rsid w:val="00DA5548"/>
    <w:rsid w:val="00DB283D"/>
    <w:rsid w:val="00DC00E8"/>
    <w:rsid w:val="00DC56CB"/>
    <w:rsid w:val="00DC644D"/>
    <w:rsid w:val="00DD0D8C"/>
    <w:rsid w:val="00DD1E7C"/>
    <w:rsid w:val="00DE0A2C"/>
    <w:rsid w:val="00DE240C"/>
    <w:rsid w:val="00E0156D"/>
    <w:rsid w:val="00E14106"/>
    <w:rsid w:val="00E24C60"/>
    <w:rsid w:val="00E3092D"/>
    <w:rsid w:val="00E33168"/>
    <w:rsid w:val="00E34BF3"/>
    <w:rsid w:val="00E3544B"/>
    <w:rsid w:val="00E51B4C"/>
    <w:rsid w:val="00E51EE7"/>
    <w:rsid w:val="00E53F17"/>
    <w:rsid w:val="00E603FA"/>
    <w:rsid w:val="00E72C44"/>
    <w:rsid w:val="00EA16E9"/>
    <w:rsid w:val="00EA368A"/>
    <w:rsid w:val="00EA7703"/>
    <w:rsid w:val="00EB2484"/>
    <w:rsid w:val="00EC0D88"/>
    <w:rsid w:val="00EF097D"/>
    <w:rsid w:val="00EF09E8"/>
    <w:rsid w:val="00F0379A"/>
    <w:rsid w:val="00F07F80"/>
    <w:rsid w:val="00F12F85"/>
    <w:rsid w:val="00F2178A"/>
    <w:rsid w:val="00F35837"/>
    <w:rsid w:val="00F37054"/>
    <w:rsid w:val="00F7725D"/>
    <w:rsid w:val="00F85C3D"/>
    <w:rsid w:val="00F87596"/>
    <w:rsid w:val="00F87920"/>
    <w:rsid w:val="00F9226F"/>
    <w:rsid w:val="00F94A78"/>
    <w:rsid w:val="00FA02D7"/>
    <w:rsid w:val="00FA3215"/>
    <w:rsid w:val="00FA7A34"/>
    <w:rsid w:val="00FB3367"/>
    <w:rsid w:val="00FB44A0"/>
    <w:rsid w:val="00FB4D5E"/>
    <w:rsid w:val="00FB4E1A"/>
    <w:rsid w:val="00FB5A3A"/>
    <w:rsid w:val="00FC51DD"/>
    <w:rsid w:val="00FD2AFD"/>
    <w:rsid w:val="00FD7D2F"/>
    <w:rsid w:val="00FF50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18A9B"/>
  <w15:chartTrackingRefBased/>
  <w15:docId w15:val="{FD21D0ED-F5CF-458E-A4DE-165B5475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B7BD0"/>
    <w:pPr>
      <w:spacing w:before="100" w:beforeAutospacing="1" w:after="100" w:afterAutospacing="1"/>
    </w:pPr>
    <w:rPr>
      <w:rFonts w:eastAsia="Times New Roman"/>
      <w:lang w:eastAsia="tr-TR"/>
    </w:rPr>
  </w:style>
  <w:style w:type="paragraph" w:customStyle="1" w:styleId="Default">
    <w:name w:val="Default"/>
    <w:rsid w:val="007B7BD0"/>
    <w:pPr>
      <w:autoSpaceDE w:val="0"/>
      <w:autoSpaceDN w:val="0"/>
      <w:adjustRightInd w:val="0"/>
    </w:pPr>
    <w:rPr>
      <w:color w:val="000000"/>
      <w:sz w:val="24"/>
      <w:szCs w:val="24"/>
    </w:rPr>
  </w:style>
  <w:style w:type="character" w:styleId="AklamaBavurusu">
    <w:name w:val="annotation reference"/>
    <w:uiPriority w:val="99"/>
    <w:semiHidden/>
    <w:unhideWhenUsed/>
    <w:rsid w:val="000C20E5"/>
    <w:rPr>
      <w:sz w:val="16"/>
      <w:szCs w:val="16"/>
    </w:rPr>
  </w:style>
  <w:style w:type="paragraph" w:styleId="AklamaMetni">
    <w:name w:val="annotation text"/>
    <w:basedOn w:val="Normal"/>
    <w:link w:val="AklamaMetniChar"/>
    <w:uiPriority w:val="99"/>
    <w:semiHidden/>
    <w:unhideWhenUsed/>
    <w:rsid w:val="000C20E5"/>
    <w:rPr>
      <w:sz w:val="20"/>
      <w:szCs w:val="20"/>
      <w:lang w:val="x-none"/>
    </w:rPr>
  </w:style>
  <w:style w:type="character" w:customStyle="1" w:styleId="AklamaMetniChar">
    <w:name w:val="Açıklama Metni Char"/>
    <w:link w:val="AklamaMetni"/>
    <w:uiPriority w:val="99"/>
    <w:semiHidden/>
    <w:rsid w:val="000C20E5"/>
    <w:rPr>
      <w:lang w:eastAsia="zh-CN"/>
    </w:rPr>
  </w:style>
  <w:style w:type="paragraph" w:styleId="AklamaKonusu">
    <w:name w:val="annotation subject"/>
    <w:basedOn w:val="AklamaMetni"/>
    <w:next w:val="AklamaMetni"/>
    <w:link w:val="AklamaKonusuChar"/>
    <w:uiPriority w:val="99"/>
    <w:semiHidden/>
    <w:unhideWhenUsed/>
    <w:rsid w:val="000C20E5"/>
    <w:rPr>
      <w:b/>
      <w:bCs/>
    </w:rPr>
  </w:style>
  <w:style w:type="character" w:customStyle="1" w:styleId="AklamaKonusuChar">
    <w:name w:val="Açıklama Konusu Char"/>
    <w:link w:val="AklamaKonusu"/>
    <w:uiPriority w:val="99"/>
    <w:semiHidden/>
    <w:rsid w:val="000C20E5"/>
    <w:rPr>
      <w:b/>
      <w:bCs/>
      <w:lang w:eastAsia="zh-CN"/>
    </w:rPr>
  </w:style>
  <w:style w:type="paragraph" w:styleId="BalonMetni">
    <w:name w:val="Balloon Text"/>
    <w:basedOn w:val="Normal"/>
    <w:link w:val="BalonMetniChar"/>
    <w:uiPriority w:val="99"/>
    <w:semiHidden/>
    <w:unhideWhenUsed/>
    <w:rsid w:val="000C20E5"/>
    <w:rPr>
      <w:rFonts w:ascii="Tahoma" w:hAnsi="Tahoma"/>
      <w:sz w:val="16"/>
      <w:szCs w:val="16"/>
      <w:lang w:val="x-none"/>
    </w:rPr>
  </w:style>
  <w:style w:type="character" w:customStyle="1" w:styleId="BalonMetniChar">
    <w:name w:val="Balon Metni Char"/>
    <w:link w:val="BalonMetni"/>
    <w:uiPriority w:val="99"/>
    <w:semiHidden/>
    <w:rsid w:val="000C20E5"/>
    <w:rPr>
      <w:rFonts w:ascii="Tahoma" w:hAnsi="Tahoma" w:cs="Tahoma"/>
      <w:sz w:val="16"/>
      <w:szCs w:val="16"/>
      <w:lang w:eastAsia="zh-CN"/>
    </w:rPr>
  </w:style>
  <w:style w:type="character" w:customStyle="1" w:styleId="apple-converted-space">
    <w:name w:val="apple-converted-space"/>
    <w:rsid w:val="00240DF4"/>
  </w:style>
  <w:style w:type="character" w:styleId="Gl">
    <w:name w:val="Strong"/>
    <w:qFormat/>
    <w:rsid w:val="00240DF4"/>
    <w:rPr>
      <w:b/>
      <w:bCs/>
    </w:rPr>
  </w:style>
  <w:style w:type="paragraph" w:customStyle="1" w:styleId="OrtaKlavuz21">
    <w:name w:val="Orta Kılavuz 21"/>
    <w:uiPriority w:val="1"/>
    <w:qFormat/>
    <w:rsid w:val="00D92065"/>
    <w:rPr>
      <w:sz w:val="24"/>
      <w:szCs w:val="24"/>
      <w:lang w:eastAsia="zh-CN"/>
    </w:rPr>
  </w:style>
  <w:style w:type="paragraph" w:customStyle="1" w:styleId="RenkliListe-Vurgu11">
    <w:name w:val="Renkli Liste - Vurgu 11"/>
    <w:basedOn w:val="Normal"/>
    <w:uiPriority w:val="34"/>
    <w:qFormat/>
    <w:rsid w:val="009B761B"/>
    <w:pPr>
      <w:spacing w:after="160" w:line="259" w:lineRule="auto"/>
      <w:ind w:left="720"/>
      <w:contextualSpacing/>
    </w:pPr>
    <w:rPr>
      <w:rFonts w:ascii="Calibri" w:eastAsia="Calibri" w:hAnsi="Calibri"/>
      <w:sz w:val="22"/>
      <w:szCs w:val="22"/>
      <w:lang w:eastAsia="en-US"/>
    </w:rPr>
  </w:style>
  <w:style w:type="table" w:styleId="KlavuzTablo7Renkli">
    <w:name w:val="Grid Table 7 Colorful"/>
    <w:basedOn w:val="NormalTablo"/>
    <w:uiPriority w:val="44"/>
    <w:rsid w:val="006343B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Vurgu">
    <w:name w:val="Emphasis"/>
    <w:uiPriority w:val="20"/>
    <w:qFormat/>
    <w:rsid w:val="00BE7008"/>
    <w:rPr>
      <w:i/>
      <w:iCs/>
    </w:rPr>
  </w:style>
  <w:style w:type="character" w:styleId="Kpr">
    <w:name w:val="Hyperlink"/>
    <w:uiPriority w:val="99"/>
    <w:unhideWhenUsed/>
    <w:rsid w:val="00306683"/>
    <w:rPr>
      <w:color w:val="0563C1"/>
      <w:u w:val="single"/>
    </w:rPr>
  </w:style>
  <w:style w:type="paragraph" w:styleId="ListeParagraf">
    <w:name w:val="List Paragraph"/>
    <w:basedOn w:val="Normal"/>
    <w:uiPriority w:val="72"/>
    <w:qFormat/>
    <w:rsid w:val="00615E28"/>
    <w:pPr>
      <w:ind w:left="720"/>
      <w:contextualSpacing/>
    </w:pPr>
  </w:style>
  <w:style w:type="paragraph" w:styleId="GvdeMetni">
    <w:name w:val="Body Text"/>
    <w:basedOn w:val="Normal"/>
    <w:link w:val="GvdeMetniChar"/>
    <w:uiPriority w:val="1"/>
    <w:qFormat/>
    <w:rsid w:val="00EA7703"/>
    <w:pPr>
      <w:widowControl w:val="0"/>
      <w:autoSpaceDE w:val="0"/>
      <w:autoSpaceDN w:val="0"/>
      <w:ind w:left="100"/>
    </w:pPr>
    <w:rPr>
      <w:rFonts w:eastAsia="Times New Roman"/>
      <w:sz w:val="22"/>
      <w:szCs w:val="22"/>
      <w:lang w:eastAsia="en-US"/>
    </w:rPr>
  </w:style>
  <w:style w:type="character" w:customStyle="1" w:styleId="GvdeMetniChar">
    <w:name w:val="Gövde Metni Char"/>
    <w:basedOn w:val="VarsaylanParagrafYazTipi"/>
    <w:link w:val="GvdeMetni"/>
    <w:uiPriority w:val="1"/>
    <w:rsid w:val="00EA7703"/>
    <w:rPr>
      <w:rFonts w:eastAsia="Times New Roman"/>
      <w:sz w:val="22"/>
      <w:szCs w:val="22"/>
      <w:lang w:eastAsia="en-US"/>
    </w:rPr>
  </w:style>
  <w:style w:type="paragraph" w:styleId="stBilgi">
    <w:name w:val="header"/>
    <w:basedOn w:val="Normal"/>
    <w:link w:val="stBilgiChar"/>
    <w:uiPriority w:val="99"/>
    <w:unhideWhenUsed/>
    <w:rsid w:val="00930849"/>
    <w:pPr>
      <w:tabs>
        <w:tab w:val="center" w:pos="4536"/>
        <w:tab w:val="right" w:pos="9072"/>
      </w:tabs>
    </w:pPr>
  </w:style>
  <w:style w:type="character" w:customStyle="1" w:styleId="stBilgiChar">
    <w:name w:val="Üst Bilgi Char"/>
    <w:basedOn w:val="VarsaylanParagrafYazTipi"/>
    <w:link w:val="stBilgi"/>
    <w:uiPriority w:val="99"/>
    <w:rsid w:val="00930849"/>
    <w:rPr>
      <w:sz w:val="24"/>
      <w:szCs w:val="24"/>
      <w:lang w:eastAsia="zh-CN"/>
    </w:rPr>
  </w:style>
  <w:style w:type="paragraph" w:styleId="AltBilgi">
    <w:name w:val="footer"/>
    <w:basedOn w:val="Normal"/>
    <w:link w:val="AltBilgiChar"/>
    <w:uiPriority w:val="99"/>
    <w:unhideWhenUsed/>
    <w:rsid w:val="00930849"/>
    <w:pPr>
      <w:tabs>
        <w:tab w:val="center" w:pos="4536"/>
        <w:tab w:val="right" w:pos="9072"/>
      </w:tabs>
    </w:pPr>
  </w:style>
  <w:style w:type="character" w:customStyle="1" w:styleId="AltBilgiChar">
    <w:name w:val="Alt Bilgi Char"/>
    <w:basedOn w:val="VarsaylanParagrafYazTipi"/>
    <w:link w:val="AltBilgi"/>
    <w:uiPriority w:val="99"/>
    <w:rsid w:val="0093084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43916">
      <w:bodyDiv w:val="1"/>
      <w:marLeft w:val="0"/>
      <w:marRight w:val="0"/>
      <w:marTop w:val="0"/>
      <w:marBottom w:val="0"/>
      <w:divBdr>
        <w:top w:val="none" w:sz="0" w:space="0" w:color="auto"/>
        <w:left w:val="none" w:sz="0" w:space="0" w:color="auto"/>
        <w:bottom w:val="none" w:sz="0" w:space="0" w:color="auto"/>
        <w:right w:val="none" w:sz="0" w:space="0" w:color="auto"/>
      </w:divBdr>
      <w:divsChild>
        <w:div w:id="562642558">
          <w:marLeft w:val="0"/>
          <w:marRight w:val="0"/>
          <w:marTop w:val="0"/>
          <w:marBottom w:val="0"/>
          <w:divBdr>
            <w:top w:val="none" w:sz="0" w:space="0" w:color="auto"/>
            <w:left w:val="none" w:sz="0" w:space="0" w:color="auto"/>
            <w:bottom w:val="none" w:sz="0" w:space="0" w:color="auto"/>
            <w:right w:val="none" w:sz="0" w:space="0" w:color="auto"/>
          </w:divBdr>
          <w:divsChild>
            <w:div w:id="406463421">
              <w:marLeft w:val="0"/>
              <w:marRight w:val="0"/>
              <w:marTop w:val="0"/>
              <w:marBottom w:val="0"/>
              <w:divBdr>
                <w:top w:val="none" w:sz="0" w:space="0" w:color="auto"/>
                <w:left w:val="none" w:sz="0" w:space="0" w:color="auto"/>
                <w:bottom w:val="none" w:sz="0" w:space="0" w:color="auto"/>
                <w:right w:val="none" w:sz="0" w:space="0" w:color="auto"/>
              </w:divBdr>
              <w:divsChild>
                <w:div w:id="872038398">
                  <w:marLeft w:val="0"/>
                  <w:marRight w:val="0"/>
                  <w:marTop w:val="0"/>
                  <w:marBottom w:val="0"/>
                  <w:divBdr>
                    <w:top w:val="none" w:sz="0" w:space="0" w:color="auto"/>
                    <w:left w:val="none" w:sz="0" w:space="0" w:color="auto"/>
                    <w:bottom w:val="none" w:sz="0" w:space="0" w:color="auto"/>
                    <w:right w:val="none" w:sz="0" w:space="0" w:color="auto"/>
                  </w:divBdr>
                  <w:divsChild>
                    <w:div w:id="5501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vkk.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FE1B1-2D45-4EC4-838F-A401CC13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2663</Words>
  <Characters>15181</Characters>
  <Application>Microsoft Office Word</Application>
  <DocSecurity>0</DocSecurity>
  <Lines>126</Lines>
  <Paragraphs>35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Karar No                    : 2013/07</vt:lpstr>
      <vt:lpstr>Karar No                    : 2013/07</vt:lpstr>
    </vt:vector>
  </TitlesOfParts>
  <Company>Hewlett-Packard Company</Company>
  <LinksUpToDate>false</LinksUpToDate>
  <CharactersWithSpaces>17809</CharactersWithSpaces>
  <SharedDoc>false</SharedDoc>
  <HLinks>
    <vt:vector size="6" baseType="variant">
      <vt:variant>
        <vt:i4>4587613</vt:i4>
      </vt:variant>
      <vt:variant>
        <vt:i4>0</vt:i4>
      </vt:variant>
      <vt:variant>
        <vt:i4>0</vt:i4>
      </vt:variant>
      <vt:variant>
        <vt:i4>5</vt:i4>
      </vt:variant>
      <vt:variant>
        <vt:lpwstr>https://kvkk.gov.tr/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Karar No                    : 2013/07</dc:title>
  <dc:subject/>
  <dc:creator>huseyin</dc:creator>
  <cp:keywords/>
  <cp:lastModifiedBy>IRFAN EKREM  ULUTÜRK</cp:lastModifiedBy>
  <cp:revision>2</cp:revision>
  <cp:lastPrinted>2015-07-03T12:26:00Z</cp:lastPrinted>
  <dcterms:created xsi:type="dcterms:W3CDTF">2025-11-13T08:03:00Z</dcterms:created>
  <dcterms:modified xsi:type="dcterms:W3CDTF">2025-11-13T08:03:00Z</dcterms:modified>
</cp:coreProperties>
</file>