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B4" w:rsidRDefault="001A6AE8">
      <w:pPr>
        <w:spacing w:before="2000"/>
        <w:jc w:val="center"/>
      </w:pPr>
      <w:r>
        <w:rPr>
          <w:rFonts w:eastAsia="Arial"/>
          <w:b/>
          <w:color w:val="17365D"/>
          <w:sz w:val="28"/>
        </w:rPr>
        <w:t>T.C.</w:t>
      </w:r>
      <w:r>
        <w:rPr>
          <w:rFonts w:eastAsia="Arial"/>
          <w:b/>
          <w:color w:val="17365D"/>
          <w:sz w:val="28"/>
        </w:rPr>
        <w:br/>
        <w:t>ÇANAKKALE ONSEKİZ MART ÜNİVERSİTESİ</w:t>
      </w:r>
    </w:p>
    <w:p w:rsidR="00CA04B4" w:rsidRDefault="001A6AE8">
      <w:pPr>
        <w:pStyle w:val="KonuBal"/>
        <w:jc w:val="center"/>
      </w:pPr>
      <w:r>
        <w:rPr>
          <w:rFonts w:ascii="Arial" w:eastAsia="Arial" w:hAnsi="Arial"/>
        </w:rPr>
        <w:t>BOLOGNA BİLGİ GİRİŞİ</w:t>
      </w:r>
      <w:r>
        <w:rPr>
          <w:rFonts w:ascii="Arial" w:eastAsia="Arial" w:hAnsi="Arial"/>
        </w:rPr>
        <w:br/>
        <w:t>HIZLI UYGULAMA REHBERİ</w:t>
      </w:r>
    </w:p>
    <w:p w:rsidR="00CA04B4" w:rsidRDefault="001A6AE8">
      <w:pPr>
        <w:pStyle w:val="Altyaz"/>
        <w:jc w:val="center"/>
      </w:pPr>
      <w:r>
        <w:rPr>
          <w:rFonts w:ascii="Arial" w:eastAsia="Arial" w:hAnsi="Arial"/>
        </w:rPr>
        <w:t>UBYS üzerinden progra</w:t>
      </w:r>
      <w:r w:rsidR="007A29ED">
        <w:rPr>
          <w:rFonts w:ascii="Arial" w:eastAsia="Arial" w:hAnsi="Arial"/>
        </w:rPr>
        <w:t>m ve ders bilgilerinin</w:t>
      </w:r>
      <w:bookmarkStart w:id="0" w:name="_GoBack"/>
      <w:bookmarkEnd w:id="0"/>
      <w:r>
        <w:rPr>
          <w:rFonts w:ascii="Arial" w:eastAsia="Arial" w:hAnsi="Arial"/>
        </w:rPr>
        <w:t xml:space="preserve"> girilmesi</w:t>
      </w:r>
    </w:p>
    <w:tbl>
      <w:tblPr>
        <w:tblW w:w="0" w:type="auto"/>
        <w:jc w:val="center"/>
        <w:tblBorders>
          <w:top w:val="single" w:sz="0" w:space="0" w:color="2F75B5"/>
          <w:left w:val="single" w:sz="0" w:space="0" w:color="2F75B5"/>
          <w:bottom w:val="single" w:sz="0" w:space="0" w:color="2F75B5"/>
          <w:right w:val="single" w:sz="0" w:space="0" w:color="2F75B5"/>
          <w:insideH w:val="single" w:sz="0" w:space="0" w:color="2F75B5"/>
          <w:insideV w:val="single" w:sz="0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jc w:val="center"/>
        </w:trPr>
        <w:tc>
          <w:tcPr>
            <w:tcW w:w="9858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CA04B4"/>
        </w:tc>
      </w:tr>
    </w:tbl>
    <w:p w:rsidR="00EC43D1" w:rsidRDefault="00EC43D1">
      <w:pPr>
        <w:jc w:val="center"/>
        <w:rPr>
          <w:rFonts w:eastAsia="Arial"/>
          <w:b/>
          <w:color w:val="2F75B5"/>
          <w:sz w:val="26"/>
        </w:rPr>
      </w:pPr>
    </w:p>
    <w:p w:rsidR="00EC43D1" w:rsidRDefault="00EC43D1">
      <w:pPr>
        <w:jc w:val="center"/>
        <w:rPr>
          <w:rFonts w:eastAsia="Arial"/>
          <w:b/>
          <w:color w:val="2F75B5"/>
          <w:sz w:val="26"/>
        </w:rPr>
      </w:pPr>
    </w:p>
    <w:p w:rsidR="00EC43D1" w:rsidRDefault="00EC43D1">
      <w:pPr>
        <w:jc w:val="center"/>
        <w:rPr>
          <w:rFonts w:eastAsia="Arial"/>
          <w:b/>
          <w:color w:val="2F75B5"/>
          <w:sz w:val="26"/>
        </w:rPr>
      </w:pPr>
    </w:p>
    <w:p w:rsidR="00EC43D1" w:rsidRDefault="00EC43D1">
      <w:pPr>
        <w:jc w:val="center"/>
        <w:rPr>
          <w:rFonts w:eastAsia="Arial"/>
          <w:b/>
          <w:color w:val="2F75B5"/>
          <w:sz w:val="26"/>
        </w:rPr>
      </w:pPr>
    </w:p>
    <w:p w:rsidR="00EC43D1" w:rsidRDefault="00EC43D1">
      <w:pPr>
        <w:jc w:val="center"/>
        <w:rPr>
          <w:rFonts w:eastAsia="Arial"/>
          <w:b/>
          <w:color w:val="2F75B5"/>
          <w:sz w:val="26"/>
        </w:rPr>
      </w:pPr>
    </w:p>
    <w:p w:rsidR="00CA04B4" w:rsidRDefault="001A6AE8">
      <w:pPr>
        <w:jc w:val="center"/>
      </w:pPr>
      <w:proofErr w:type="spellStart"/>
      <w:r>
        <w:rPr>
          <w:rFonts w:eastAsia="Arial"/>
          <w:color w:val="595959"/>
          <w:sz w:val="22"/>
        </w:rPr>
        <w:t>Ağustos</w:t>
      </w:r>
      <w:proofErr w:type="spellEnd"/>
      <w:r>
        <w:rPr>
          <w:rFonts w:eastAsia="Arial"/>
          <w:color w:val="595959"/>
          <w:sz w:val="22"/>
        </w:rPr>
        <w:t xml:space="preserve"> 2026</w:t>
      </w:r>
    </w:p>
    <w:p w:rsidR="00CA04B4" w:rsidRDefault="001A6AE8">
      <w:pPr>
        <w:jc w:val="center"/>
      </w:pPr>
      <w:r>
        <w:rPr>
          <w:rFonts w:eastAsia="Arial"/>
          <w:i/>
          <w:color w:val="595959"/>
          <w:sz w:val="20"/>
        </w:rPr>
        <w:t>Öğretim elemanları, program başkanları ve AKTS koordinatörleri için</w:t>
      </w:r>
    </w:p>
    <w:p w:rsidR="00CA04B4" w:rsidRDefault="001A6AE8">
      <w:r>
        <w:br w:type="page"/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lastRenderedPageBreak/>
              <w:t>✓</w:t>
            </w:r>
            <w:r>
              <w:rPr>
                <w:rFonts w:eastAsia="Arial"/>
                <w:b/>
                <w:color w:val="17365D"/>
              </w:rPr>
              <w:t xml:space="preserve"> Hazırlanma temeli</w:t>
            </w:r>
          </w:p>
          <w:p w:rsidR="00CA04B4" w:rsidRDefault="00EC43D1">
            <w:pPr>
              <w:spacing w:after="0"/>
            </w:pPr>
            <w:r>
              <w:rPr>
                <w:rFonts w:eastAsia="Arial"/>
                <w:sz w:val="20"/>
              </w:rPr>
              <w:t>Bu REHBER</w:t>
            </w:r>
            <w:r w:rsidR="001A6AE8">
              <w:rPr>
                <w:rFonts w:eastAsia="Arial"/>
                <w:sz w:val="20"/>
              </w:rPr>
              <w:t xml:space="preserve">; ÇOMÜ </w:t>
            </w:r>
            <w:proofErr w:type="spellStart"/>
            <w:r w:rsidR="001A6AE8">
              <w:rPr>
                <w:rFonts w:eastAsia="Arial"/>
                <w:sz w:val="20"/>
              </w:rPr>
              <w:t>Eğitim</w:t>
            </w:r>
            <w:proofErr w:type="spellEnd"/>
            <w:r w:rsidR="001A6AE8">
              <w:rPr>
                <w:rFonts w:eastAsia="Arial"/>
                <w:sz w:val="20"/>
              </w:rPr>
              <w:t xml:space="preserve"> </w:t>
            </w:r>
            <w:proofErr w:type="spellStart"/>
            <w:r w:rsidR="001A6AE8">
              <w:rPr>
                <w:rFonts w:eastAsia="Arial"/>
                <w:sz w:val="20"/>
              </w:rPr>
              <w:t>Kataloğu</w:t>
            </w:r>
            <w:proofErr w:type="spellEnd"/>
            <w:r w:rsidR="001A6AE8">
              <w:rPr>
                <w:rFonts w:eastAsia="Arial"/>
                <w:sz w:val="20"/>
              </w:rPr>
              <w:t xml:space="preserve"> Bologna Bilgi Tanımlamalarına İlişkin Uygulama Esasları, Bologna AKTS/ECTS Eğitim Bilgi Sistemi İyileştirme Kılavuzu ve Bologna Bilgi Girişlerine İlişkin Önemli Açıklamalar belgeleri esas alınarak yeniden </w:t>
            </w:r>
            <w:r w:rsidR="001A6AE8">
              <w:rPr>
                <w:rFonts w:eastAsia="Arial"/>
                <w:sz w:val="20"/>
              </w:rPr>
              <w:t>düzenlenmiştir. Uygulama Esasları ile çelişen veya güncelliğini yitiren ifadeler bağlayıcı hüküm olarak kullanılmamıştır.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i Ekran görüntüleri hakkında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Bu rehberdeki ekran görüntüleri mevcut kurumsal belgelerden alınmıştır. UBYS sürümüne göre düğme adları</w:t>
            </w:r>
            <w:r>
              <w:rPr>
                <w:rFonts w:eastAsia="Arial"/>
                <w:sz w:val="20"/>
              </w:rPr>
              <w:t xml:space="preserve"> veya ekran yerleşimi küçük farklılıklar gösterebilir; işlem mantığı ve içerik ölçütleri esas alınmalıdır.</w:t>
            </w:r>
          </w:p>
        </w:tc>
      </w:tr>
    </w:tbl>
    <w:p w:rsidR="00CA04B4" w:rsidRDefault="00CA04B4">
      <w:pPr>
        <w:spacing w:after="0"/>
      </w:pPr>
    </w:p>
    <w:p w:rsidR="00CA04B4" w:rsidRDefault="005B65D9">
      <w:pPr>
        <w:pStyle w:val="Balk1"/>
      </w:pPr>
      <w:r>
        <w:t xml:space="preserve">1. </w:t>
      </w:r>
      <w:proofErr w:type="spellStart"/>
      <w:r>
        <w:t>S</w:t>
      </w:r>
      <w:r w:rsidR="001A6AE8">
        <w:t>üreç</w:t>
      </w:r>
      <w:proofErr w:type="spellEnd"/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CA04B4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Kim?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Ne yapar?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Ders sorumlusu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Ders bilgilerini günceller → kaydeder → kontrol eder → ders içeriğini onaylar.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 xml:space="preserve">Program </w:t>
            </w:r>
            <w:r>
              <w:rPr>
                <w:rFonts w:eastAsia="Arial"/>
                <w:b/>
                <w:sz w:val="18"/>
              </w:rPr>
              <w:t>Başkanı + Program AKTS Koordinatörü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Program tanımı ve program çıktılarını günceller; 30 AKTS ve ders bilgi girişlerini kontrol eder.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Akademik Birim AKTS Koordinatörü + Dekan/Müdür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 xml:space="preserve">Kontrol listelerini inceler, birim raporunu tamamlar ve kurumsal birimlere </w:t>
            </w:r>
            <w:r>
              <w:rPr>
                <w:rFonts w:eastAsia="Arial"/>
                <w:sz w:val="18"/>
              </w:rPr>
              <w:t>iletir.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Bologna Koordinatörlüğü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Eksik/hatalı girişler için düzeltme talep eder.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Dönem başı son tarih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Ders içerik sorumlusu, sorumlu olduğu derslerin tüm bilgilerini ilk ders haftasından önce kontrol eder, günceller ve onaylar. Yıllık derslerde işlem g</w:t>
            </w:r>
            <w:r>
              <w:rPr>
                <w:rFonts w:eastAsia="Arial"/>
                <w:sz w:val="20"/>
              </w:rPr>
              <w:t>üz dönemi başlangıcından önce tamamlanır.</w:t>
            </w:r>
          </w:p>
        </w:tc>
      </w:tr>
    </w:tbl>
    <w:p w:rsidR="00CA04B4" w:rsidRDefault="00CA04B4">
      <w:pPr>
        <w:spacing w:after="0"/>
      </w:pPr>
    </w:p>
    <w:p w:rsidR="00CA04B4" w:rsidRDefault="005B65D9">
      <w:pPr>
        <w:pStyle w:val="Balk1"/>
      </w:pPr>
      <w:r>
        <w:t xml:space="preserve">2.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girişi</w:t>
      </w:r>
      <w:proofErr w:type="spellEnd"/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1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UBYS’ye giriş yapın</w:t>
            </w:r>
          </w:p>
        </w:tc>
      </w:tr>
    </w:tbl>
    <w:p w:rsidR="00CA04B4" w:rsidRDefault="001A6AE8">
      <w:r>
        <w:rPr>
          <w:rFonts w:eastAsia="Arial"/>
          <w:sz w:val="20"/>
        </w:rPr>
        <w:t>ubys.comu.edu.tr adresinden sisteme giriş yapın ve “Öğretim Elemanı Sistemi” menüsünü açın.</w:t>
      </w:r>
    </w:p>
    <w:p w:rsidR="00CA04B4" w:rsidRDefault="001A6AE8">
      <w:pPr>
        <w:jc w:val="center"/>
      </w:pPr>
      <w:r>
        <w:rPr>
          <w:noProof/>
        </w:rPr>
        <w:drawing>
          <wp:inline distT="0" distB="0" distL="0" distR="0">
            <wp:extent cx="3780000" cy="1547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_img0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54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Öğretim Elemanı Sistemi menüsü.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lastRenderedPageBreak/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Doğru kullanıcı rolünde olduğunuzu ve ilgili akademik dönem seçiminin güncel olduğunu kontrol edin.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2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Ders Tanım ve İçerikleri ekranını açın</w:t>
            </w:r>
          </w:p>
        </w:tc>
      </w:tr>
    </w:tbl>
    <w:p w:rsidR="00CA04B4" w:rsidRDefault="001A6AE8">
      <w:r>
        <w:rPr>
          <w:rFonts w:eastAsia="Arial"/>
          <w:sz w:val="20"/>
        </w:rPr>
        <w:t>“Ders Tanım ve İçerikleri” menüsünden dersin bulunduğu programı seçin. Programın ders listesi açılır.</w:t>
      </w:r>
    </w:p>
    <w:p w:rsidR="00CA04B4" w:rsidRDefault="001A6AE8">
      <w:pPr>
        <w:jc w:val="center"/>
      </w:pPr>
      <w:r>
        <w:rPr>
          <w:noProof/>
        </w:rPr>
        <w:drawing>
          <wp:inline distT="0" distB="0" distL="0" distR="0">
            <wp:extent cx="5256000" cy="20707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_img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207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 xml:space="preserve">Temsili </w:t>
      </w:r>
      <w:r>
        <w:rPr>
          <w:rFonts w:eastAsia="Arial"/>
          <w:i/>
          <w:color w:val="595959"/>
          <w:sz w:val="17"/>
        </w:rPr>
        <w:t>ekran: Program ve ders listesinin seçilmesi.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Doğru programı, akademik yılı ve dönemi seçtiğinizi kontrol edin.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3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Sorumlu olduğunuz dersi seçin</w:t>
            </w:r>
          </w:p>
        </w:tc>
      </w:tr>
    </w:tbl>
    <w:p w:rsidR="00CA04B4" w:rsidRDefault="001A6AE8">
      <w:r>
        <w:rPr>
          <w:rFonts w:eastAsia="Arial"/>
          <w:sz w:val="20"/>
        </w:rPr>
        <w:t>Listeden sorumlusu olduğunuz dersi seçin. Sağ tarafta dersin genel bilgi ekranı görünür.</w:t>
      </w:r>
    </w:p>
    <w:p w:rsidR="00CA04B4" w:rsidRDefault="001A6AE8">
      <w:pPr>
        <w:jc w:val="center"/>
      </w:pPr>
      <w:r>
        <w:rPr>
          <w:noProof/>
        </w:rPr>
        <w:drawing>
          <wp:inline distT="0" distB="0" distL="0" distR="0">
            <wp:extent cx="5508000" cy="25350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_img0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253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Dersin genel bilgi sayfası.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lastRenderedPageBreak/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Ders kodu, ders adı, dönem ve AKTS bilgisinin doğru olduğunu kontrol edin.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4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Gerekirse önceki dönem içeriğini kopyalayın</w:t>
            </w:r>
          </w:p>
        </w:tc>
      </w:tr>
    </w:tbl>
    <w:p w:rsidR="00CA04B4" w:rsidRDefault="001A6AE8">
      <w:r>
        <w:rPr>
          <w:rFonts w:eastAsia="Arial"/>
          <w:sz w:val="20"/>
        </w:rPr>
        <w:t xml:space="preserve">Dönem başında içerik alanları boş görünüyorsa “İçerik Kopyalama” </w:t>
      </w:r>
      <w:r>
        <w:rPr>
          <w:rFonts w:eastAsia="Arial"/>
          <w:sz w:val="20"/>
        </w:rPr>
        <w:t>seçeneğini kullanarak önceki dönem bilgilerini aktarabilirsiniz. Aktarılan bilgileri mutlaka yeniden gözden geçirin.</w:t>
      </w:r>
    </w:p>
    <w:p w:rsidR="00CA04B4" w:rsidRDefault="001A6AE8">
      <w:pPr>
        <w:jc w:val="center"/>
      </w:pPr>
      <w:r>
        <w:rPr>
          <w:noProof/>
        </w:rPr>
        <w:drawing>
          <wp:inline distT="0" distB="0" distL="0" distR="0">
            <wp:extent cx="5040000" cy="230483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_img04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0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İçerik kopyalama penceresi.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 xml:space="preserve">Kopyalanan içerikte eski öğretim elemanı, tarih, kaynak, yöntem, değerlendirme </w:t>
            </w:r>
            <w:r>
              <w:rPr>
                <w:rFonts w:eastAsia="Arial"/>
                <w:sz w:val="20"/>
              </w:rPr>
              <w:t>ağırlığı veya haftalık konu kalmadığından emin olun.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İçeriği kopyaladıktan sonra hiç kontrol etmeden onaylamak.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5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Genel Bilgiler alanlarını tamamlayın</w:t>
            </w:r>
          </w:p>
        </w:tc>
      </w:tr>
    </w:tbl>
    <w:p w:rsidR="00CA04B4" w:rsidRDefault="001A6AE8">
      <w:r>
        <w:rPr>
          <w:rFonts w:eastAsia="Arial"/>
          <w:sz w:val="20"/>
        </w:rPr>
        <w:t xml:space="preserve">Dersin amacı, içeriği, kaynakları, öğretim yöntemleri, ön koşulları ve dersin veriliş </w:t>
      </w:r>
      <w:r>
        <w:rPr>
          <w:rFonts w:eastAsia="Arial"/>
          <w:sz w:val="20"/>
        </w:rPr>
        <w:t>biçimini açık ve doğru biçimde girin. Türkçe ve İngilizce alanları ayrı ayrı kaydedin.</w:t>
      </w:r>
    </w:p>
    <w:p w:rsidR="00CA04B4" w:rsidRDefault="001A6AE8">
      <w:pPr>
        <w:jc w:val="center"/>
      </w:pPr>
      <w:r>
        <w:rPr>
          <w:noProof/>
        </w:rPr>
        <w:lastRenderedPageBreak/>
        <w:drawing>
          <wp:inline distT="0" distB="0" distL="0" distR="0">
            <wp:extent cx="4608000" cy="263946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2_img0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263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Genel bilgi alanlarının düzenlenmesi.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 xml:space="preserve">Amaç ve içerik birbirinden farklı mı? Kaynaklar güncel mi? “Yüz yüze” ifadesi yöntem yerine </w:t>
            </w:r>
            <w:r>
              <w:rPr>
                <w:rFonts w:eastAsia="Arial"/>
                <w:sz w:val="20"/>
              </w:rPr>
              <w:t>yalnızca dersin veriliş biçiminde mi kullanıldı?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Amaç bölümüne konu listesi yazmak; yöntem alanına yalnızca “yüz yüze” yazmak; kaynakları tek ve eski bir kitapla sınırlamak.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6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Ders öğrenme kazanımlarını girin</w:t>
            </w:r>
          </w:p>
        </w:tc>
      </w:tr>
    </w:tbl>
    <w:p w:rsidR="00CA04B4" w:rsidRDefault="001A6AE8">
      <w:r>
        <w:rPr>
          <w:rFonts w:eastAsia="Arial"/>
          <w:sz w:val="20"/>
        </w:rPr>
        <w:t>“Öğrenme Çıktıları/Kazanımları”</w:t>
      </w:r>
      <w:r>
        <w:rPr>
          <w:rFonts w:eastAsia="Arial"/>
          <w:sz w:val="20"/>
        </w:rPr>
        <w:t xml:space="preserve"> sekmesinde her kazanımı “Yeni Ekle” ile Türkçe ve İngilizce olarak girin. Kazanımlar öğrencinin ders sonunda ne yapabileceğini ölçülebilir fiillerle göstermelidir.</w:t>
      </w:r>
    </w:p>
    <w:p w:rsidR="00CA04B4" w:rsidRDefault="001A6AE8">
      <w:pPr>
        <w:jc w:val="center"/>
      </w:pPr>
      <w:r>
        <w:rPr>
          <w:noProof/>
        </w:rPr>
        <w:drawing>
          <wp:inline distT="0" distB="0" distL="0" distR="0">
            <wp:extent cx="5472000" cy="25656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2_img0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56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Ders öğrenme kazanımlarının sisteme girilmesi.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lastRenderedPageBreak/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Açıklar, uyg</w:t>
            </w:r>
            <w:r>
              <w:rPr>
                <w:rFonts w:eastAsia="Arial"/>
                <w:sz w:val="20"/>
              </w:rPr>
              <w:t>ular, analiz eder, karşılaştırır, tasarlar, değerlendirir gibi gözlenebilir fiiller kullanın. Kazanımlar ders amacı ve ölçme araçlarıyla uyumlu olsun.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 xml:space="preserve">“Öğrenir, bilir, anlar, kavrar” gibi doğrudan ölçülmesi güç fiilleri kullanmak; konu </w:t>
            </w:r>
            <w:r>
              <w:rPr>
                <w:rFonts w:eastAsia="Arial"/>
                <w:sz w:val="20"/>
              </w:rPr>
              <w:t>başlıklarını kazanım olarak yazmak.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Not Sayı notu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Önceki kılavuzda 5-8 kazanım önerilmiştir; kabul edilen Uygulama Esaslarında kesin sayı sınırı bulunmamaktadır. Dersin temel öğrenme ürünlerini kapsayan, ölçülebilir ve yönetilebilir bir sayı kullanın.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7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Haftalık içeriği ve hazırlıkları girin</w:t>
            </w:r>
          </w:p>
        </w:tc>
      </w:tr>
    </w:tbl>
    <w:p w:rsidR="00CA04B4" w:rsidRDefault="001A6AE8">
      <w:r>
        <w:rPr>
          <w:rFonts w:eastAsia="Arial"/>
          <w:sz w:val="20"/>
        </w:rPr>
        <w:t>Her hafta için kuramsal/uygulamalı konu, ders öncesi hazırlık veya okuma, ders sonrası çalışma ve kullanılacak yöntemleri girin. Her kayıttan sonra “Kaydet” düğmesine basın.</w:t>
      </w:r>
    </w:p>
    <w:p w:rsidR="00CA04B4" w:rsidRDefault="001A6AE8">
      <w:pPr>
        <w:jc w:val="center"/>
      </w:pPr>
      <w:r>
        <w:rPr>
          <w:noProof/>
        </w:rPr>
        <w:drawing>
          <wp:inline distT="0" distB="0" distL="0" distR="0">
            <wp:extent cx="4968000" cy="20192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2_img04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201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 xml:space="preserve">Temsili ekran: Haftalık konu, saat ve </w:t>
      </w:r>
      <w:r>
        <w:rPr>
          <w:rFonts w:eastAsia="Arial"/>
          <w:i/>
          <w:color w:val="595959"/>
          <w:sz w:val="17"/>
        </w:rPr>
        <w:t>yöntem girişleri.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Haftalık akış ile ders içeriği ve öğrenme kazanımları birbiriyle uyumlu mu? Teorik/uygulama/laboratuvar ayrımı doğru mu?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Yalnızca konu başlığını yazmak; hazırlık/okuma bilgisini boş bırakmak; haftaları kopyala-</w:t>
            </w:r>
            <w:r>
              <w:rPr>
                <w:rFonts w:eastAsia="Arial"/>
                <w:sz w:val="20"/>
              </w:rPr>
              <w:t>yapıştır biçiminde tekrarlamak.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8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AKTS iş yükünü hesaplayın</w:t>
            </w:r>
          </w:p>
        </w:tc>
      </w:tr>
    </w:tbl>
    <w:p w:rsidR="00CA04B4" w:rsidRDefault="001A6AE8">
      <w:r>
        <w:rPr>
          <w:rFonts w:eastAsia="Arial"/>
          <w:sz w:val="20"/>
        </w:rPr>
        <w:t>“İş Yükleri (AKTS/ECTS)” sekmesinde öğrencinin ders içi ve ders dışı tüm etkinliklerini seçin. Her etkinlik için sayı ve tahmini süreyi girin; ana “Kaydet” düğmesiyle işlemi tamamlayın.</w:t>
      </w:r>
    </w:p>
    <w:p w:rsidR="00CA04B4" w:rsidRDefault="001A6AE8">
      <w:pPr>
        <w:jc w:val="center"/>
      </w:pPr>
      <w:r>
        <w:rPr>
          <w:noProof/>
        </w:rPr>
        <w:lastRenderedPageBreak/>
        <w:drawing>
          <wp:inline distT="0" distB="0" distL="0" distR="0">
            <wp:extent cx="5472000" cy="38365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3_img0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8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İş yükü etkinliklerinin seçilmesi ve toplam saatin kontrolü.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Haftalık ders saatini mutlaka ekleyin. Örneğin haftada 3 saatlik ders için 14 × 3 saat. Ara sınav ve finalin sayısını “1” olarak; hazırlık sürelerini ayrı etkinlik o</w:t>
            </w:r>
            <w:r>
              <w:rPr>
                <w:rFonts w:eastAsia="Arial"/>
                <w:sz w:val="20"/>
              </w:rPr>
              <w:t>larak girin.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Ders saatini eklememek; sınav sayısına 14/16 yazmak; yapılmayan etkinliği seçmek; rastgele süreler girmek.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AKTS kontrolü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 xml:space="preserve">Toplam iş yükü saati / 30 = dersin AKTS kredisi. Sistem sonucu, dersin tanımlı AKTS değeriyle uyumlu </w:t>
            </w:r>
            <w:r>
              <w:rPr>
                <w:rFonts w:eastAsia="Arial"/>
                <w:sz w:val="20"/>
              </w:rPr>
              <w:t>olmalıdır.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9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Ölçme ve değerlendirme etkinliklerini girin</w:t>
            </w:r>
          </w:p>
        </w:tc>
      </w:tr>
    </w:tbl>
    <w:p w:rsidR="00CA04B4" w:rsidRDefault="001A6AE8">
      <w:r>
        <w:rPr>
          <w:rFonts w:eastAsia="Arial"/>
          <w:sz w:val="20"/>
        </w:rPr>
        <w:t>“Değerlendirme” sekmesinde ara sınav, final, ödev, proje, sunum, laboratuvar vb. etkinlikleri seçin ve başarıya etkilerini yüzde olarak girin.</w:t>
      </w:r>
    </w:p>
    <w:p w:rsidR="00CA04B4" w:rsidRDefault="001A6AE8">
      <w:pPr>
        <w:jc w:val="center"/>
      </w:pPr>
      <w:r>
        <w:rPr>
          <w:noProof/>
        </w:rPr>
        <w:lastRenderedPageBreak/>
        <w:drawing>
          <wp:inline distT="0" distB="0" distL="0" distR="0">
            <wp:extent cx="5328000" cy="388905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4_img04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8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 xml:space="preserve">Temsili ekran: Değerlendirme etkinlikleri ve </w:t>
      </w:r>
      <w:r>
        <w:rPr>
          <w:rFonts w:eastAsia="Arial"/>
          <w:i/>
          <w:color w:val="595959"/>
          <w:sz w:val="17"/>
        </w:rPr>
        <w:t>ağırlıkları.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Ağırlıkların toplamı %100 mü? Her etkinlik en az bir ders öğrenme kazanımını ölçüyor mu? İş yükündeki başarıya etkili görevler burada da yer alıyor mu?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 xml:space="preserve">İş yüküne ödev/proje ekleyip değerlendirme bölümünde </w:t>
            </w:r>
            <w:r>
              <w:rPr>
                <w:rFonts w:eastAsia="Arial"/>
                <w:sz w:val="20"/>
              </w:rPr>
              <w:t>göstermemek; ilk derste açıklanmayan not etkili görev eklemek.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10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Ders öğrenme kazanımlarını program çıktılarıyla ilişkilendirin</w:t>
            </w:r>
          </w:p>
        </w:tc>
      </w:tr>
    </w:tbl>
    <w:p w:rsidR="00CA04B4" w:rsidRDefault="001A6AE8">
      <w:r>
        <w:rPr>
          <w:rFonts w:eastAsia="Arial"/>
          <w:sz w:val="20"/>
        </w:rPr>
        <w:t xml:space="preserve">“Program ve Öğrenme Çıktıları İlişkisi” sekmesinde her ders öğrenme kazanımının ilgili program çıktısına katkı düzeyini </w:t>
      </w:r>
      <w:r>
        <w:rPr>
          <w:rFonts w:eastAsia="Arial"/>
          <w:sz w:val="20"/>
        </w:rPr>
        <w:t>seçin ve kaydedin.</w:t>
      </w:r>
    </w:p>
    <w:p w:rsidR="00CA04B4" w:rsidRDefault="001A6AE8">
      <w:pPr>
        <w:jc w:val="center"/>
      </w:pPr>
      <w:r>
        <w:rPr>
          <w:noProof/>
        </w:rPr>
        <w:lastRenderedPageBreak/>
        <w:drawing>
          <wp:inline distT="0" distB="0" distL="0" distR="0">
            <wp:extent cx="5472000" cy="38561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5_img0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85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Ders öğrenme kazanımı-program çıktısı matrisi.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Katkı düzeyini dersin gerçek içeriği, etkinliği ve ölçme kanıtına göre verin. Hiçbir program çıktısıyla ilişkisi olmayan kazanımı yeniden inceleyin.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 xml:space="preserve">! Sık </w:t>
            </w:r>
            <w:r>
              <w:rPr>
                <w:rFonts w:eastAsia="Arial"/>
                <w:b/>
                <w:color w:val="17365D"/>
              </w:rPr>
              <w:t>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Tüm hücrelere aynı yüksek katkı düzeyini vermek veya yalnızca tabloyu doldurmak için rastgele işaretleme yapmak.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8" w:space="0" w:color="2F75B5"/>
          <w:left w:val="single" w:sz="8" w:space="0" w:color="2F75B5"/>
          <w:bottom w:val="single" w:sz="8" w:space="0" w:color="2F75B5"/>
          <w:right w:val="single" w:sz="8" w:space="0" w:color="2F75B5"/>
          <w:insideH w:val="single" w:sz="8" w:space="0" w:color="2F75B5"/>
          <w:insideV w:val="single" w:sz="8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050"/>
      </w:tblGrid>
      <w:tr w:rsidR="00CA04B4">
        <w:trPr>
          <w:jc w:val="center"/>
        </w:trPr>
        <w:tc>
          <w:tcPr>
            <w:tcW w:w="1247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40"/>
              </w:rPr>
              <w:t>11</w:t>
            </w:r>
          </w:p>
        </w:tc>
        <w:tc>
          <w:tcPr>
            <w:tcW w:w="805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color w:val="17365D"/>
                <w:sz w:val="24"/>
              </w:rPr>
              <w:t>Ders içeriğini onaylayın</w:t>
            </w:r>
          </w:p>
        </w:tc>
      </w:tr>
    </w:tbl>
    <w:p w:rsidR="00CA04B4" w:rsidRDefault="001A6AE8">
      <w:r>
        <w:rPr>
          <w:rFonts w:eastAsia="Arial"/>
          <w:sz w:val="20"/>
        </w:rPr>
        <w:t xml:space="preserve">Tüm sekmeleri tamamladıktan ve kaydettiğinizden emin olduktan sonra “Ders İçeriğini Onayla” düğmesine </w:t>
      </w:r>
      <w:r>
        <w:rPr>
          <w:rFonts w:eastAsia="Arial"/>
          <w:sz w:val="20"/>
        </w:rPr>
        <w:t>basın. Onay verilmezse bilgiler Eğitim Kataloğuna yansımaz.</w:t>
      </w:r>
    </w:p>
    <w:p w:rsidR="00CA04B4" w:rsidRDefault="001A6AE8">
      <w:pPr>
        <w:jc w:val="center"/>
      </w:pPr>
      <w:r>
        <w:rPr>
          <w:noProof/>
        </w:rPr>
        <w:lastRenderedPageBreak/>
        <w:drawing>
          <wp:inline distT="0" distB="0" distL="0" distR="0">
            <wp:extent cx="4860000" cy="19962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5_img03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199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Ders içeriğini onaylama mesajı.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✓</w:t>
            </w:r>
            <w:r>
              <w:rPr>
                <w:rFonts w:eastAsia="Arial"/>
                <w:b/>
                <w:color w:val="17365D"/>
              </w:rPr>
              <w:t xml:space="preserve"> Kontrol edin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Genel Bilgiler, Öğrenme Kazanımları, Haftalık İçerik, İş Yükleri, Değerlendirme ve Matris sekmelerinin tamamını son kez kontrol edin</w:t>
            </w:r>
            <w:r>
              <w:rPr>
                <w:rFonts w:eastAsia="Arial"/>
                <w:sz w:val="20"/>
              </w:rPr>
              <w:t>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! Sık hata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>Yalnızca “Kaydet” düğmesine basıp ders içeriğini onaylamamak.</w:t>
            </w:r>
          </w:p>
        </w:tc>
      </w:tr>
    </w:tbl>
    <w:p w:rsidR="00CA04B4" w:rsidRDefault="00CA04B4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CA04B4">
        <w:trPr>
          <w:cantSplit/>
          <w:jc w:val="center"/>
        </w:trPr>
        <w:tc>
          <w:tcPr>
            <w:tcW w:w="9858" w:type="dxa"/>
            <w:shd w:val="clear" w:color="auto" w:fill="EAF3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A04B4" w:rsidRDefault="001A6AE8">
            <w:r>
              <w:rPr>
                <w:rFonts w:eastAsia="Arial"/>
                <w:b/>
                <w:color w:val="17365D"/>
              </w:rPr>
              <w:t>i Düzeltme gerektiğinde</w:t>
            </w:r>
          </w:p>
          <w:p w:rsidR="00CA04B4" w:rsidRDefault="001A6AE8">
            <w:pPr>
              <w:spacing w:after="0"/>
            </w:pPr>
            <w:r>
              <w:rPr>
                <w:rFonts w:eastAsia="Arial"/>
                <w:sz w:val="20"/>
              </w:rPr>
              <w:t xml:space="preserve">Onaydan sonra değişiklik yapmak gerekiyorsa “Onayı Geri Al” seçeneğiyle içeriği yeniden düzenlemeye açın; değişikliği yaptıktan sonra yeniden kaydedip </w:t>
            </w:r>
            <w:r>
              <w:rPr>
                <w:rFonts w:eastAsia="Arial"/>
                <w:sz w:val="20"/>
              </w:rPr>
              <w:t>onaylayın.</w:t>
            </w:r>
          </w:p>
        </w:tc>
      </w:tr>
    </w:tbl>
    <w:p w:rsidR="00CA04B4" w:rsidRDefault="00CA04B4">
      <w:pPr>
        <w:spacing w:after="0"/>
      </w:pPr>
    </w:p>
    <w:p w:rsidR="00CA04B4" w:rsidRDefault="001A6AE8">
      <w:pPr>
        <w:pStyle w:val="Balk1"/>
      </w:pPr>
      <w:r>
        <w:t>3. Program düzeyindeki bilgi girişleri</w:t>
      </w:r>
    </w:p>
    <w:p w:rsidR="00CA04B4" w:rsidRDefault="001A6AE8">
      <w:pPr>
        <w:spacing w:after="160"/>
      </w:pPr>
      <w:r>
        <w:rPr>
          <w:rFonts w:eastAsia="Arial"/>
          <w:i/>
          <w:color w:val="595959"/>
        </w:rPr>
        <w:t>Program tanımı ve program çıktıları, Program Başkanı ile Program AKTS Koordinatörünün ortak sorumluluğundadır.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CA04B4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Alan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Yapılacak işlem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Program tanımı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Kuruluş, kazanılan derece, düzey, kabul ve kayıt, önceki</w:t>
            </w:r>
            <w:r>
              <w:rPr>
                <w:rFonts w:eastAsia="Arial"/>
                <w:sz w:val="18"/>
              </w:rPr>
              <w:t xml:space="preserve"> öğrenmenin tanınması, yeterlilik/mezuniyet koşulları, program profili, istihdam alanları, üst dereceye geçiş, ölçme-değerlendirme, çalışma şekli, iletişim, olanaklar ve akademik kadro güncel tutulur.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Program çıktıları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Açık, gözlenebilir ve ölçülebilir ya</w:t>
            </w:r>
            <w:r>
              <w:rPr>
                <w:rFonts w:eastAsia="Arial"/>
                <w:sz w:val="18"/>
              </w:rPr>
              <w:t>zılır; TYYÇ’nin ilgili düzeyi ve varsa temel alan/çekirdek programla ilişkilendirilir.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Öğretim planı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Her yarıyıl toplam 30 AKTS olmalı; derslerin Türkçe-İngilizce adları ve zorunlu/seçmeli durumları doğru olmalıdır.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Kontrol ve raporlama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Program Başkanı v</w:t>
            </w:r>
            <w:r>
              <w:rPr>
                <w:rFonts w:eastAsia="Arial"/>
                <w:sz w:val="18"/>
              </w:rPr>
              <w:t>e AKTS Koordinatörü kontrol listesini tamamlar; akademik birim koordinatörü ve Dekan/Müdür tarafından birim kontrolü yapılır.</w:t>
            </w:r>
          </w:p>
        </w:tc>
      </w:tr>
    </w:tbl>
    <w:p w:rsidR="00CA04B4" w:rsidRDefault="00CA04B4">
      <w:pPr>
        <w:spacing w:after="0"/>
      </w:pPr>
    </w:p>
    <w:p w:rsidR="00CA04B4" w:rsidRDefault="001A6AE8">
      <w:pPr>
        <w:jc w:val="center"/>
      </w:pPr>
      <w:r>
        <w:rPr>
          <w:noProof/>
        </w:rPr>
        <w:lastRenderedPageBreak/>
        <w:drawing>
          <wp:inline distT="0" distB="0" distL="0" distR="0">
            <wp:extent cx="5220000" cy="324113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_img0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4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1A6AE8">
      <w:pPr>
        <w:spacing w:after="160"/>
        <w:jc w:val="center"/>
      </w:pPr>
      <w:r>
        <w:rPr>
          <w:rFonts w:eastAsia="Arial"/>
          <w:i/>
          <w:color w:val="595959"/>
          <w:sz w:val="17"/>
        </w:rPr>
        <w:t>Temsili ekran: Bir yarıyılda toplam 30 AKTS kontrolü.</w:t>
      </w:r>
    </w:p>
    <w:p w:rsidR="00CA04B4" w:rsidRDefault="001A6AE8">
      <w:pPr>
        <w:pStyle w:val="Balk1"/>
      </w:pPr>
      <w:r>
        <w:t>4. Son kontrol listesi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8163"/>
      </w:tblGrid>
      <w:tr w:rsidR="00CA04B4">
        <w:trPr>
          <w:tblHeader/>
          <w:jc w:val="center"/>
        </w:trPr>
        <w:tc>
          <w:tcPr>
            <w:tcW w:w="113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Kontrol</w:t>
            </w:r>
          </w:p>
        </w:tc>
        <w:tc>
          <w:tcPr>
            <w:tcW w:w="816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Tamamlanması gereken işlem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 xml:space="preserve">Doğru </w:t>
            </w:r>
            <w:r>
              <w:rPr>
                <w:rFonts w:eastAsia="Arial"/>
                <w:sz w:val="18"/>
              </w:rPr>
              <w:t>program, ders, akademik yıl ve dönem seçildi.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Türkçe ve İngilizce alanların tamamı girildi.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Ders amacı, içeriği ve kaynakları güncel.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Öğretim yöntemleri, dersin veriliş biçiminden ayrı ve ayrıntılı yazıldı.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 xml:space="preserve">Ders öğrenme kazanımları ölçülebilir </w:t>
            </w:r>
            <w:r>
              <w:rPr>
                <w:rFonts w:eastAsia="Arial"/>
                <w:sz w:val="18"/>
              </w:rPr>
              <w:t>fiiller içeriyor.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Haftalık konular ve hazırlık/okuma bilgileri tamamlandı.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AKTS iş yükü gerçekçi; ders saati dâhil; toplam AKTS ile uyumlu.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Değerlendirme ağırlıkları %100 ve kazanımlarla uyumlu.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 xml:space="preserve">Ders öğrenme kazanımları program çıktılarıyla </w:t>
            </w:r>
            <w:r>
              <w:rPr>
                <w:rFonts w:eastAsia="Arial"/>
                <w:sz w:val="18"/>
              </w:rPr>
              <w:t>anlamlı biçimde ilişkilendirildi.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Her sekmede “Kaydet” işlemi yapıldı.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“Ders İçeriğini Onayla” işlemi tamamlandı.</w:t>
            </w:r>
          </w:p>
        </w:tc>
      </w:tr>
      <w:tr w:rsidR="00CA04B4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İlk derste değerlendirme ölçütleri ve görevler öğrencilere açıklanmak üzere hazırlandı.</w:t>
            </w:r>
          </w:p>
        </w:tc>
      </w:tr>
    </w:tbl>
    <w:p w:rsidR="00CA04B4" w:rsidRDefault="00CA04B4">
      <w:pPr>
        <w:spacing w:after="0"/>
      </w:pPr>
    </w:p>
    <w:p w:rsidR="00CA04B4" w:rsidRDefault="001A6AE8">
      <w:pPr>
        <w:pStyle w:val="Balk1"/>
      </w:pPr>
      <w:r>
        <w:lastRenderedPageBreak/>
        <w:t>5. Hızlı hata giderme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CA04B4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Sorun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Çözüm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İçerikler boş görünüyor.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İçerik Kopyalama seçeneğini kullanın; aktarılan bilgileri güncelleyin.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Bilgiler Eğitim Kataloğunda görünmüyor.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Tüm sekmelerde kaydetme yapıldığını ve “Ders İçeriğini Onayla” işleminin tamamlandığını kontrol edin.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AKTS değeri tutm</w:t>
            </w:r>
            <w:r>
              <w:rPr>
                <w:rFonts w:eastAsia="Arial"/>
                <w:b/>
                <w:sz w:val="18"/>
              </w:rPr>
              <w:t>uyor.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Ders saatini, etkinlik sayılarını ve sürelerini gözden geçirin; toplam iş yükünü 30’a bölün.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Değerlendirme toplamı %100 değil.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Etkinlik ağırlıklarını ilgili yönetmelik ve ders planına göre yeniden düzenleyin.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Kazanım yazamıyorum.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 xml:space="preserve">Öğrencinin ders </w:t>
            </w:r>
            <w:r>
              <w:rPr>
                <w:rFonts w:eastAsia="Arial"/>
                <w:sz w:val="18"/>
              </w:rPr>
              <w:t>sonunda göstereceği gözlenebilir eylemle başlayın: açıklar, uygular, analiz eder, tasarlar, değerlendirir.</w:t>
            </w:r>
          </w:p>
        </w:tc>
      </w:tr>
      <w:tr w:rsidR="00CA04B4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b/>
                <w:sz w:val="18"/>
              </w:rPr>
              <w:t>Onaydan sonra değişiklik gerekiyor.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CA04B4" w:rsidRDefault="001A6AE8">
            <w:r>
              <w:rPr>
                <w:rFonts w:eastAsia="Arial"/>
                <w:sz w:val="18"/>
              </w:rPr>
              <w:t>“Onayı Geri Al” ile düzenlemeyi açın; değişiklikten sonra tekrar kaydedip onaylayın.</w:t>
            </w:r>
          </w:p>
        </w:tc>
      </w:tr>
    </w:tbl>
    <w:p w:rsidR="00CA04B4" w:rsidRDefault="00CA04B4">
      <w:pPr>
        <w:spacing w:after="0"/>
      </w:pPr>
    </w:p>
    <w:p w:rsidR="00CA04B4" w:rsidRDefault="001A6AE8">
      <w:pPr>
        <w:pStyle w:val="Balk1"/>
      </w:pPr>
      <w:r>
        <w:t>Kurumsal bağlantılar</w:t>
      </w:r>
    </w:p>
    <w:p w:rsidR="00CA04B4" w:rsidRDefault="001A6AE8">
      <w:r>
        <w:rPr>
          <w:rFonts w:eastAsia="Arial"/>
          <w:b/>
        </w:rPr>
        <w:t>Bolo</w:t>
      </w:r>
      <w:r>
        <w:rPr>
          <w:rFonts w:eastAsia="Arial"/>
          <w:b/>
        </w:rPr>
        <w:t xml:space="preserve">gna yardım sayfası: </w:t>
      </w:r>
      <w:hyperlink r:id="rId20">
        <w:r>
          <w:rPr>
            <w:color w:val="2F75B5"/>
            <w:u w:val="single"/>
          </w:rPr>
          <w:t>https://bologna.comu.edu.tr/yardim-sayfasi-r23.html</w:t>
        </w:r>
      </w:hyperlink>
    </w:p>
    <w:p w:rsidR="00CA04B4" w:rsidRDefault="001A6AE8">
      <w:r>
        <w:rPr>
          <w:rFonts w:eastAsia="Arial"/>
          <w:b/>
        </w:rPr>
        <w:t xml:space="preserve">Eğitim Kataloğu: </w:t>
      </w:r>
      <w:hyperlink r:id="rId21">
        <w:r>
          <w:rPr>
            <w:color w:val="2F75B5"/>
            <w:u w:val="single"/>
          </w:rPr>
          <w:t>ht</w:t>
        </w:r>
        <w:r>
          <w:rPr>
            <w:color w:val="2F75B5"/>
            <w:u w:val="single"/>
          </w:rPr>
          <w:t>tps://ubys.comu.edu.tr/AIS/OutcomeBasedLearning/Home/Index?culture=tr-TR</w:t>
        </w:r>
      </w:hyperlink>
    </w:p>
    <w:sectPr w:rsidR="00CA04B4" w:rsidSect="00034616">
      <w:headerReference w:type="default" r:id="rId22"/>
      <w:footerReference w:type="default" r:id="rId23"/>
      <w:pgSz w:w="12240" w:h="15840"/>
      <w:pgMar w:top="1134" w:right="1191" w:bottom="1020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E8" w:rsidRDefault="001A6AE8">
      <w:pPr>
        <w:spacing w:after="0" w:line="240" w:lineRule="auto"/>
      </w:pPr>
      <w:r>
        <w:separator/>
      </w:r>
    </w:p>
  </w:endnote>
  <w:endnote w:type="continuationSeparator" w:id="0">
    <w:p w:rsidR="001A6AE8" w:rsidRDefault="001A6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B4" w:rsidRDefault="001A6AE8">
    <w:pPr>
      <w:pStyle w:val="AltBilgi"/>
      <w:jc w:val="right"/>
    </w:pPr>
    <w:r>
      <w:rPr>
        <w:rFonts w:eastAsia="Arial"/>
        <w:sz w:val="18"/>
      </w:rPr>
      <w:t xml:space="preserve">Sayfa </w:t>
    </w:r>
    <w:r>
      <w:fldChar w:fldCharType="begin"/>
    </w:r>
    <w:r>
      <w:instrText xml:space="preserve"> PAGE </w:instrText>
    </w:r>
    <w:r w:rsidR="007A1DC7">
      <w:fldChar w:fldCharType="separate"/>
    </w:r>
    <w:r w:rsidR="007A29ED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E8" w:rsidRDefault="001A6AE8">
      <w:pPr>
        <w:spacing w:after="0" w:line="240" w:lineRule="auto"/>
      </w:pPr>
      <w:r>
        <w:separator/>
      </w:r>
    </w:p>
  </w:footnote>
  <w:footnote w:type="continuationSeparator" w:id="0">
    <w:p w:rsidR="001A6AE8" w:rsidRDefault="001A6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B4" w:rsidRDefault="001A6AE8">
    <w:pPr>
      <w:pStyle w:val="stBilgi"/>
      <w:pBdr>
        <w:bottom w:val="single" w:sz="6" w:space="1" w:color="B7C9E2"/>
      </w:pBdr>
      <w:jc w:val="right"/>
    </w:pPr>
    <w:r>
      <w:rPr>
        <w:rFonts w:eastAsia="Arial"/>
        <w:color w:val="595959"/>
        <w:sz w:val="17"/>
      </w:rPr>
      <w:t>Bologna Bilgi Girişi Hızlı Uygulama</w:t>
    </w:r>
    <w:r w:rsidR="00EC43D1">
      <w:rPr>
        <w:rFonts w:eastAsia="Arial"/>
        <w:color w:val="595959"/>
        <w:sz w:val="17"/>
      </w:rPr>
      <w:t xml:space="preserve"> Rehberi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A6AE8"/>
    <w:rsid w:val="0029639D"/>
    <w:rsid w:val="00326F90"/>
    <w:rsid w:val="005B65D9"/>
    <w:rsid w:val="007A1DC7"/>
    <w:rsid w:val="007A29ED"/>
    <w:rsid w:val="00AA1D8D"/>
    <w:rsid w:val="00B47730"/>
    <w:rsid w:val="00CA04B4"/>
    <w:rsid w:val="00CB0664"/>
    <w:rsid w:val="00EC43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307E9"/>
  <w14:defaultImageDpi w14:val="300"/>
  <w15:docId w15:val="{E823FEB6-E61B-4123-AFD2-DABFC9BF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2F75B5"/>
      <w:sz w:val="25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595959"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595959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Label">
    <w:name w:val="Callout Label"/>
    <w:rPr>
      <w:rFonts w:ascii="Arial" w:hAnsi="Arial"/>
      <w:b/>
      <w:color w:val="17365D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ubys.comu.edu.tr/AIS/OutcomeBasedLearning/Home/Index?culture=tr-T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bologna.comu.edu.tr/yardim-sayfasi-r2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04EFA8-E243-46FA-AE68-330993683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1518</Words>
  <Characters>8653</Characters>
  <Application>Microsoft Office Word</Application>
  <DocSecurity>0</DocSecurity>
  <Lines>72</Lines>
  <Paragraphs>20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ercan kiraz</cp:lastModifiedBy>
  <cp:revision>6</cp:revision>
  <dcterms:created xsi:type="dcterms:W3CDTF">2026-08-20T10:13:00Z</dcterms:created>
  <dcterms:modified xsi:type="dcterms:W3CDTF">2026-08-20T14:10:00Z</dcterms:modified>
  <cp:category/>
</cp:coreProperties>
</file>