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8F" w:rsidRDefault="001C6C8F" w:rsidP="001C6C8F">
      <w:pPr>
        <w:spacing w:before="120" w:after="120" w:line="360" w:lineRule="auto"/>
        <w:jc w:val="center"/>
        <w:outlineLvl w:val="0"/>
        <w:rPr>
          <w:rFonts w:cs="Times New Roman"/>
          <w:b/>
        </w:rPr>
      </w:pPr>
      <w:bookmarkStart w:id="0" w:name="_GoBack"/>
      <w:bookmarkEnd w:id="0"/>
    </w:p>
    <w:p w:rsidR="001C6C8F" w:rsidRDefault="001C6C8F" w:rsidP="001C6C8F">
      <w:pPr>
        <w:jc w:val="center"/>
        <w:rPr>
          <w:rFonts w:ascii="Cambria (Body)" w:hAnsi="Cambria (Body)"/>
          <w:b/>
          <w:sz w:val="44"/>
          <w:szCs w:val="56"/>
        </w:rPr>
      </w:pPr>
      <w:r>
        <w:rPr>
          <w:rFonts w:ascii="Cambria (Body)" w:hAnsi="Cambria (Body)"/>
          <w:b/>
          <w:sz w:val="44"/>
          <w:szCs w:val="56"/>
        </w:rPr>
        <w:t xml:space="preserve">Çanakkale </w:t>
      </w:r>
      <w:proofErr w:type="spellStart"/>
      <w:r>
        <w:rPr>
          <w:rFonts w:ascii="Cambria (Body)" w:hAnsi="Cambria (Body)"/>
          <w:b/>
          <w:sz w:val="44"/>
          <w:szCs w:val="56"/>
        </w:rPr>
        <w:t>Onsekiz</w:t>
      </w:r>
      <w:proofErr w:type="spellEnd"/>
      <w:r>
        <w:rPr>
          <w:rFonts w:ascii="Cambria (Body)" w:hAnsi="Cambria (Body)"/>
          <w:b/>
          <w:sz w:val="44"/>
          <w:szCs w:val="56"/>
        </w:rPr>
        <w:t xml:space="preserve"> Mart Üniversitesi</w:t>
      </w:r>
    </w:p>
    <w:p w:rsidR="001C6C8F" w:rsidRPr="001C6C8F" w:rsidRDefault="001C6C8F" w:rsidP="001C6C8F">
      <w:pPr>
        <w:jc w:val="center"/>
        <w:rPr>
          <w:rFonts w:ascii="Cambria (Body)" w:hAnsi="Cambria (Body)"/>
          <w:b/>
          <w:sz w:val="44"/>
          <w:szCs w:val="56"/>
        </w:rPr>
      </w:pPr>
      <w:r>
        <w:rPr>
          <w:rFonts w:ascii="Cambria (Body)" w:hAnsi="Cambria (Body)"/>
          <w:b/>
          <w:sz w:val="44"/>
          <w:szCs w:val="56"/>
        </w:rPr>
        <w:t>Güzel Sanatlar Fakültesi</w:t>
      </w:r>
    </w:p>
    <w:p w:rsidR="001C6C8F" w:rsidRDefault="001C6C8F" w:rsidP="001C6C8F">
      <w:pPr>
        <w:jc w:val="center"/>
        <w:rPr>
          <w:rFonts w:ascii="Cambria (Body)" w:hAnsi="Cambria (Body)"/>
          <w:sz w:val="44"/>
          <w:szCs w:val="48"/>
        </w:rPr>
      </w:pPr>
    </w:p>
    <w:p w:rsidR="001C6C8F" w:rsidRDefault="001C6C8F" w:rsidP="001C6C8F">
      <w:pPr>
        <w:jc w:val="center"/>
        <w:rPr>
          <w:rFonts w:ascii="Cambria (Body)" w:hAnsi="Cambria (Body)"/>
          <w:sz w:val="44"/>
          <w:szCs w:val="48"/>
        </w:rPr>
      </w:pPr>
    </w:p>
    <w:p w:rsidR="001C6C8F" w:rsidRDefault="001C6C8F" w:rsidP="001C6C8F">
      <w:pPr>
        <w:jc w:val="center"/>
        <w:rPr>
          <w:rFonts w:ascii="Cambria (Body)" w:hAnsi="Cambria (Body)"/>
          <w:sz w:val="44"/>
          <w:szCs w:val="48"/>
        </w:rPr>
      </w:pPr>
    </w:p>
    <w:p w:rsidR="001C6C8F" w:rsidRDefault="001C6C8F" w:rsidP="001C6C8F">
      <w:pPr>
        <w:jc w:val="center"/>
        <w:rPr>
          <w:rFonts w:ascii="Cambria (Body)" w:hAnsi="Cambria (Body)"/>
          <w:b/>
          <w:sz w:val="44"/>
          <w:szCs w:val="48"/>
        </w:rPr>
      </w:pPr>
      <w:r>
        <w:rPr>
          <w:rFonts w:ascii="Cambria (Body)" w:hAnsi="Cambria (Body)"/>
          <w:b/>
          <w:sz w:val="44"/>
          <w:szCs w:val="48"/>
        </w:rPr>
        <w:t>Özel Yetenek Sınavları</w:t>
      </w:r>
    </w:p>
    <w:p w:rsidR="001C6C8F" w:rsidRDefault="001C6C8F" w:rsidP="001C6C8F">
      <w:pPr>
        <w:jc w:val="center"/>
        <w:rPr>
          <w:rFonts w:ascii="Cambria (Body)" w:hAnsi="Cambria (Body)"/>
          <w:b/>
          <w:sz w:val="44"/>
          <w:szCs w:val="48"/>
        </w:rPr>
      </w:pPr>
      <w:r>
        <w:rPr>
          <w:rFonts w:ascii="Cambria (Body)" w:hAnsi="Cambria (Body)"/>
          <w:b/>
          <w:sz w:val="44"/>
          <w:szCs w:val="48"/>
        </w:rPr>
        <w:t>Uygulama Esasları</w:t>
      </w:r>
    </w:p>
    <w:p w:rsidR="001C6C8F" w:rsidRDefault="001C6C8F" w:rsidP="001C6C8F">
      <w:pPr>
        <w:jc w:val="center"/>
        <w:rPr>
          <w:rFonts w:ascii="Cambria (Body)" w:hAnsi="Cambria (Body)"/>
          <w:b/>
          <w:sz w:val="40"/>
          <w:szCs w:val="48"/>
        </w:rPr>
      </w:pPr>
    </w:p>
    <w:p w:rsidR="001C6C8F" w:rsidRDefault="001C6C8F" w:rsidP="001C6C8F">
      <w:pPr>
        <w:jc w:val="center"/>
        <w:rPr>
          <w:rFonts w:ascii="Cambria (Body)" w:hAnsi="Cambria (Body)"/>
          <w:b/>
          <w:sz w:val="40"/>
          <w:szCs w:val="56"/>
        </w:rPr>
      </w:pPr>
    </w:p>
    <w:p w:rsidR="001C6C8F" w:rsidRDefault="001C6C8F" w:rsidP="001C6C8F">
      <w:pPr>
        <w:jc w:val="center"/>
        <w:rPr>
          <w:rFonts w:ascii="Cambria (Body)" w:hAnsi="Cambria (Body)"/>
          <w:b/>
          <w:sz w:val="40"/>
          <w:szCs w:val="56"/>
        </w:rPr>
      </w:pPr>
    </w:p>
    <w:p w:rsidR="001C6C8F" w:rsidRDefault="001C6C8F" w:rsidP="001C6C8F">
      <w:pPr>
        <w:jc w:val="center"/>
        <w:rPr>
          <w:rFonts w:ascii="Cambria (Body)" w:hAnsi="Cambria (Body)"/>
          <w:b/>
          <w:sz w:val="40"/>
          <w:szCs w:val="56"/>
        </w:rPr>
      </w:pPr>
    </w:p>
    <w:p w:rsidR="001C6C8F" w:rsidRDefault="001C6C8F" w:rsidP="001C6C8F">
      <w:pPr>
        <w:jc w:val="center"/>
        <w:rPr>
          <w:rFonts w:ascii="Cambria (Body)" w:hAnsi="Cambria (Body)"/>
          <w:b/>
          <w:sz w:val="40"/>
          <w:szCs w:val="56"/>
        </w:rPr>
      </w:pPr>
    </w:p>
    <w:p w:rsidR="001C6C8F" w:rsidRDefault="001C6C8F" w:rsidP="001C6C8F">
      <w:pPr>
        <w:jc w:val="center"/>
        <w:rPr>
          <w:rFonts w:ascii="Cambria (Body)" w:hAnsi="Cambria (Body)"/>
          <w:b/>
          <w:sz w:val="40"/>
          <w:szCs w:val="56"/>
        </w:rPr>
      </w:pPr>
    </w:p>
    <w:p w:rsidR="001C6C8F" w:rsidRDefault="001C6C8F" w:rsidP="001C6C8F">
      <w:pPr>
        <w:jc w:val="center"/>
        <w:rPr>
          <w:rFonts w:ascii="Cambria (Body)" w:hAnsi="Cambria (Body)"/>
          <w:b/>
          <w:sz w:val="40"/>
          <w:szCs w:val="56"/>
        </w:rPr>
      </w:pPr>
    </w:p>
    <w:p w:rsidR="001C6C8F" w:rsidRDefault="001C6C8F" w:rsidP="001C6C8F">
      <w:pPr>
        <w:jc w:val="center"/>
        <w:rPr>
          <w:rFonts w:ascii="Cambria (Body)" w:hAnsi="Cambria (Body)"/>
          <w:b/>
          <w:sz w:val="40"/>
          <w:szCs w:val="56"/>
        </w:rPr>
      </w:pPr>
    </w:p>
    <w:p w:rsidR="001C6C8F" w:rsidRDefault="001C6C8F" w:rsidP="001C6C8F">
      <w:pPr>
        <w:jc w:val="center"/>
        <w:rPr>
          <w:rFonts w:ascii="Cambria (Body)" w:hAnsi="Cambria (Body)"/>
          <w:b/>
          <w:sz w:val="40"/>
          <w:szCs w:val="56"/>
        </w:rPr>
      </w:pPr>
    </w:p>
    <w:p w:rsidR="001C6C8F" w:rsidRDefault="001C6C8F" w:rsidP="001C6C8F">
      <w:pPr>
        <w:jc w:val="center"/>
        <w:rPr>
          <w:rFonts w:ascii="Cambria (Body)" w:hAnsi="Cambria (Body)"/>
          <w:b/>
          <w:sz w:val="40"/>
          <w:szCs w:val="56"/>
        </w:rPr>
      </w:pPr>
      <w:r>
        <w:rPr>
          <w:rFonts w:ascii="Cambria (Body)" w:hAnsi="Cambria (Body)"/>
          <w:b/>
          <w:sz w:val="40"/>
          <w:szCs w:val="56"/>
        </w:rPr>
        <w:t>2017 - 2018</w:t>
      </w:r>
    </w:p>
    <w:p w:rsidR="001C6C8F" w:rsidRDefault="001C6C8F">
      <w:pPr>
        <w:spacing w:line="240" w:lineRule="auto"/>
        <w:rPr>
          <w:rFonts w:cs="Times New Roman"/>
          <w:b/>
        </w:rPr>
      </w:pPr>
    </w:p>
    <w:p w:rsidR="00A037BD" w:rsidRPr="00BB362C" w:rsidRDefault="00A037BD" w:rsidP="001C6C8F">
      <w:pPr>
        <w:spacing w:before="120" w:after="120" w:line="360" w:lineRule="auto"/>
        <w:outlineLvl w:val="0"/>
        <w:rPr>
          <w:rFonts w:cs="Times New Roman"/>
          <w:b/>
        </w:rPr>
      </w:pPr>
      <w:r w:rsidRPr="00BB362C">
        <w:rPr>
          <w:rFonts w:cs="Times New Roman"/>
          <w:b/>
        </w:rPr>
        <w:lastRenderedPageBreak/>
        <w:t>T.C.</w:t>
      </w:r>
    </w:p>
    <w:p w:rsidR="00A037BD" w:rsidRPr="00BB362C" w:rsidRDefault="00A037BD" w:rsidP="001C6C8F">
      <w:pPr>
        <w:spacing w:before="120" w:after="120" w:line="360" w:lineRule="auto"/>
        <w:outlineLvl w:val="0"/>
        <w:rPr>
          <w:rFonts w:cs="Times New Roman"/>
          <w:b/>
        </w:rPr>
      </w:pPr>
      <w:r w:rsidRPr="00BB362C">
        <w:rPr>
          <w:rFonts w:cs="Times New Roman"/>
          <w:b/>
        </w:rPr>
        <w:t>ÇANAKKALE ONSEKİZ MART ÜNİVERSİTESİ</w:t>
      </w:r>
    </w:p>
    <w:p w:rsidR="00A037BD" w:rsidRPr="00BB362C" w:rsidRDefault="00A037BD" w:rsidP="001C6C8F">
      <w:pPr>
        <w:spacing w:before="120" w:after="120" w:line="360" w:lineRule="auto"/>
        <w:outlineLvl w:val="0"/>
        <w:rPr>
          <w:rFonts w:cs="Times New Roman"/>
          <w:b/>
        </w:rPr>
      </w:pPr>
      <w:r w:rsidRPr="00BB362C">
        <w:rPr>
          <w:rFonts w:cs="Times New Roman"/>
          <w:b/>
        </w:rPr>
        <w:t>GÜZEL SANATLAR FAKÜLTESİ</w:t>
      </w:r>
    </w:p>
    <w:p w:rsidR="00A037BD" w:rsidRPr="00BB362C" w:rsidRDefault="00A037BD" w:rsidP="001C6C8F">
      <w:pPr>
        <w:spacing w:before="120" w:after="120" w:line="360" w:lineRule="auto"/>
        <w:outlineLvl w:val="0"/>
        <w:rPr>
          <w:rFonts w:cs="Times New Roman"/>
          <w:b/>
        </w:rPr>
      </w:pPr>
      <w:r w:rsidRPr="00BB362C">
        <w:rPr>
          <w:rFonts w:cs="Times New Roman"/>
          <w:b/>
        </w:rPr>
        <w:t>ÖZEL YETENEK GİRİŞ SINAVLARI YÖNERGESİ</w:t>
      </w:r>
    </w:p>
    <w:p w:rsidR="00A037BD" w:rsidRPr="00BB362C" w:rsidRDefault="00E1746E" w:rsidP="001C6C8F">
      <w:pPr>
        <w:spacing w:before="120" w:after="120" w:line="360" w:lineRule="auto"/>
        <w:outlineLvl w:val="0"/>
        <w:rPr>
          <w:rFonts w:cs="Times New Roman"/>
          <w:b/>
        </w:rPr>
      </w:pPr>
      <w:r w:rsidRPr="00BB362C">
        <w:rPr>
          <w:rFonts w:cs="Times New Roman"/>
          <w:b/>
        </w:rPr>
        <w:t>A</w:t>
      </w:r>
      <w:r w:rsidR="005262A5" w:rsidRPr="00BB362C">
        <w:rPr>
          <w:rFonts w:cs="Times New Roman"/>
          <w:b/>
        </w:rPr>
        <w:t>maç</w:t>
      </w:r>
    </w:p>
    <w:p w:rsidR="007055E6" w:rsidRPr="00BB362C" w:rsidRDefault="00A037BD" w:rsidP="001C6C8F">
      <w:pPr>
        <w:spacing w:before="120" w:after="120" w:line="360" w:lineRule="auto"/>
        <w:ind w:right="-489"/>
        <w:rPr>
          <w:rFonts w:cs="Times New Roman"/>
        </w:rPr>
      </w:pPr>
      <w:r w:rsidRPr="00BB362C">
        <w:rPr>
          <w:rFonts w:cs="Times New Roman"/>
          <w:b/>
        </w:rPr>
        <w:t>M</w:t>
      </w:r>
      <w:r w:rsidR="00E1746E" w:rsidRPr="00BB362C">
        <w:rPr>
          <w:rFonts w:cs="Times New Roman"/>
          <w:b/>
        </w:rPr>
        <w:t>ADDE</w:t>
      </w:r>
      <w:r w:rsidRPr="00BB362C">
        <w:rPr>
          <w:rFonts w:cs="Times New Roman"/>
          <w:b/>
        </w:rPr>
        <w:t xml:space="preserve"> 1- </w:t>
      </w:r>
      <w:r w:rsidRPr="00BB362C">
        <w:rPr>
          <w:rFonts w:cs="Times New Roman"/>
        </w:rPr>
        <w:t xml:space="preserve">Bu yönergenin amacı, Çanakkale </w:t>
      </w:r>
      <w:proofErr w:type="spellStart"/>
      <w:r w:rsidRPr="00BB362C">
        <w:rPr>
          <w:rFonts w:cs="Times New Roman"/>
        </w:rPr>
        <w:t>Onsekiz</w:t>
      </w:r>
      <w:proofErr w:type="spellEnd"/>
      <w:r w:rsidRPr="00BB362C">
        <w:rPr>
          <w:rFonts w:cs="Times New Roman"/>
        </w:rPr>
        <w:t xml:space="preserve"> Mart Üniversitesi Güzel Sanatlar Fakültesi Özel Yetenek Sınav giriş usul ve esaslarını belirlemektir.</w:t>
      </w:r>
    </w:p>
    <w:p w:rsidR="00A037BD" w:rsidRPr="00BB362C" w:rsidRDefault="00E1746E" w:rsidP="001C6C8F">
      <w:pPr>
        <w:spacing w:before="120" w:after="120" w:line="360" w:lineRule="auto"/>
        <w:ind w:right="-489"/>
        <w:rPr>
          <w:rFonts w:cs="Times New Roman"/>
        </w:rPr>
      </w:pPr>
      <w:r w:rsidRPr="00BB362C">
        <w:rPr>
          <w:rFonts w:cs="Times New Roman"/>
          <w:b/>
          <w:lang w:bidi="tr-TR"/>
        </w:rPr>
        <w:t>K</w:t>
      </w:r>
      <w:r w:rsidR="005262A5" w:rsidRPr="00BB362C">
        <w:rPr>
          <w:rFonts w:cs="Times New Roman"/>
          <w:b/>
          <w:lang w:bidi="tr-TR"/>
        </w:rPr>
        <w:t>apsam</w:t>
      </w:r>
    </w:p>
    <w:p w:rsidR="00A75BB1" w:rsidRPr="00BB362C" w:rsidRDefault="00E1746E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</w:rPr>
        <w:t>MADDE</w:t>
      </w:r>
      <w:r w:rsidRPr="00BB362C">
        <w:rPr>
          <w:rFonts w:cs="Times New Roman"/>
          <w:b/>
          <w:lang w:bidi="tr-TR"/>
        </w:rPr>
        <w:t xml:space="preserve"> </w:t>
      </w:r>
      <w:r w:rsidR="00A037BD" w:rsidRPr="00BB362C">
        <w:rPr>
          <w:rFonts w:cs="Times New Roman"/>
          <w:b/>
          <w:lang w:bidi="tr-TR"/>
        </w:rPr>
        <w:t>2-</w:t>
      </w:r>
      <w:r w:rsidR="00A037BD" w:rsidRPr="00BB362C">
        <w:rPr>
          <w:rFonts w:cs="Times New Roman"/>
          <w:lang w:bidi="tr-TR"/>
        </w:rPr>
        <w:t xml:space="preserve"> Bu Yönerge,</w:t>
      </w:r>
      <w:r w:rsidR="00762F2B" w:rsidRPr="00BB362C">
        <w:rPr>
          <w:rFonts w:cs="Times New Roman"/>
          <w:lang w:bidi="tr-TR"/>
        </w:rPr>
        <w:t xml:space="preserve"> ön kayıt işlemleri,</w:t>
      </w:r>
      <w:r w:rsidR="00A037BD" w:rsidRPr="00BB362C">
        <w:rPr>
          <w:rFonts w:cs="Times New Roman"/>
          <w:lang w:bidi="tr-TR"/>
        </w:rPr>
        <w:t xml:space="preserve"> sınavların yapılması, değerlendirilmesi ve sonuçların</w:t>
      </w:r>
      <w:r w:rsidR="00444D16" w:rsidRPr="00BB362C">
        <w:rPr>
          <w:rFonts w:cs="Times New Roman"/>
          <w:lang w:bidi="tr-TR"/>
        </w:rPr>
        <w:t xml:space="preserve"> </w:t>
      </w:r>
      <w:r w:rsidR="00A037BD" w:rsidRPr="00BB362C">
        <w:rPr>
          <w:rFonts w:cs="Times New Roman"/>
          <w:lang w:bidi="tr-TR"/>
        </w:rPr>
        <w:t xml:space="preserve">duyurulması </w:t>
      </w:r>
      <w:r w:rsidR="00762F2B" w:rsidRPr="00BB362C">
        <w:rPr>
          <w:rFonts w:cs="Times New Roman"/>
          <w:lang w:bidi="tr-TR"/>
        </w:rPr>
        <w:t>ve kesin kayıt işlemleri ile ilgili hükümleri kapsar.</w:t>
      </w:r>
    </w:p>
    <w:p w:rsidR="001A0A9F" w:rsidRPr="00BB362C" w:rsidRDefault="00E1746E" w:rsidP="001C6C8F">
      <w:pPr>
        <w:spacing w:before="120" w:after="120" w:line="360" w:lineRule="auto"/>
        <w:outlineLvl w:val="0"/>
        <w:rPr>
          <w:rFonts w:cs="Times New Roman"/>
          <w:b/>
          <w:lang w:bidi="tr-TR"/>
        </w:rPr>
      </w:pPr>
      <w:r w:rsidRPr="00BB362C">
        <w:rPr>
          <w:rFonts w:cs="Times New Roman"/>
          <w:b/>
          <w:lang w:bidi="tr-TR"/>
        </w:rPr>
        <w:t>D</w:t>
      </w:r>
      <w:r w:rsidR="005262A5" w:rsidRPr="00BB362C">
        <w:rPr>
          <w:rFonts w:cs="Times New Roman"/>
          <w:b/>
          <w:lang w:bidi="tr-TR"/>
        </w:rPr>
        <w:t>ayanak</w:t>
      </w:r>
    </w:p>
    <w:p w:rsidR="00A75BB1" w:rsidRPr="00BB362C" w:rsidRDefault="00E1746E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</w:rPr>
        <w:t>MADDE</w:t>
      </w:r>
      <w:r w:rsidR="001A0A9F" w:rsidRPr="00BB362C">
        <w:rPr>
          <w:rFonts w:cs="Times New Roman"/>
          <w:b/>
          <w:lang w:bidi="tr-TR"/>
        </w:rPr>
        <w:t xml:space="preserve"> 3-</w:t>
      </w:r>
      <w:r w:rsidR="001A0A9F" w:rsidRPr="00BB362C">
        <w:rPr>
          <w:rFonts w:cs="Times New Roman"/>
          <w:lang w:bidi="tr-TR"/>
        </w:rPr>
        <w:t xml:space="preserve"> Bu Yönerge; 2547 sayılı Yükseköğretim Kanunu, Çanakkale </w:t>
      </w:r>
      <w:proofErr w:type="spellStart"/>
      <w:r w:rsidR="001A0A9F" w:rsidRPr="00BB362C">
        <w:rPr>
          <w:rFonts w:cs="Times New Roman"/>
          <w:lang w:bidi="tr-TR"/>
        </w:rPr>
        <w:t>Onsekiz</w:t>
      </w:r>
      <w:proofErr w:type="spellEnd"/>
      <w:r w:rsidR="001A0A9F" w:rsidRPr="00BB362C">
        <w:rPr>
          <w:rFonts w:cs="Times New Roman"/>
          <w:lang w:bidi="tr-TR"/>
        </w:rPr>
        <w:t xml:space="preserve"> Mart Üniversitesi </w:t>
      </w:r>
      <w:proofErr w:type="spellStart"/>
      <w:r w:rsidR="001A0A9F" w:rsidRPr="00BB362C">
        <w:rPr>
          <w:rFonts w:cs="Times New Roman"/>
          <w:lang w:bidi="tr-TR"/>
        </w:rPr>
        <w:t>Önlisans</w:t>
      </w:r>
      <w:proofErr w:type="spellEnd"/>
      <w:r w:rsidR="001A0A9F" w:rsidRPr="00BB362C">
        <w:rPr>
          <w:rFonts w:cs="Times New Roman"/>
          <w:lang w:bidi="tr-TR"/>
        </w:rPr>
        <w:t xml:space="preserve"> ve Lisans Eğitim-Öğretim ve Sınav Yönetmeliğine dayanılarak hazırlanmıştır.</w:t>
      </w:r>
    </w:p>
    <w:p w:rsidR="001A0A9F" w:rsidRPr="00BB362C" w:rsidRDefault="00BB3882" w:rsidP="001C6C8F">
      <w:pPr>
        <w:spacing w:before="120" w:after="120" w:line="360" w:lineRule="auto"/>
        <w:rPr>
          <w:rFonts w:cs="Times New Roman"/>
          <w:b/>
          <w:lang w:bidi="tr-TR"/>
        </w:rPr>
      </w:pPr>
      <w:r w:rsidRPr="00BB362C">
        <w:rPr>
          <w:rFonts w:cs="Times New Roman"/>
          <w:b/>
          <w:lang w:bidi="tr-TR"/>
        </w:rPr>
        <w:t>T</w:t>
      </w:r>
      <w:r w:rsidR="005262A5" w:rsidRPr="00BB362C">
        <w:rPr>
          <w:rFonts w:cs="Times New Roman"/>
          <w:b/>
          <w:lang w:bidi="tr-TR"/>
        </w:rPr>
        <w:t>anımlar</w:t>
      </w:r>
    </w:p>
    <w:p w:rsidR="00444D16" w:rsidRPr="00BB362C" w:rsidRDefault="00E1746E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</w:rPr>
        <w:t>MADDE</w:t>
      </w:r>
      <w:r w:rsidRPr="00BB362C">
        <w:rPr>
          <w:rFonts w:cs="Times New Roman"/>
          <w:b/>
          <w:lang w:bidi="tr-TR"/>
        </w:rPr>
        <w:t xml:space="preserve"> </w:t>
      </w:r>
      <w:r w:rsidR="001A0A9F" w:rsidRPr="00BB362C">
        <w:rPr>
          <w:rFonts w:cs="Times New Roman"/>
          <w:b/>
          <w:lang w:bidi="tr-TR"/>
        </w:rPr>
        <w:t>4-</w:t>
      </w:r>
      <w:r w:rsidR="001A0A9F" w:rsidRPr="00BB362C">
        <w:rPr>
          <w:rFonts w:cs="Times New Roman"/>
          <w:lang w:bidi="tr-TR"/>
        </w:rPr>
        <w:t xml:space="preserve"> Bu yönergede geçen;</w:t>
      </w:r>
    </w:p>
    <w:p w:rsidR="00444D16" w:rsidRPr="00BB362C" w:rsidRDefault="00CF1BDD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Ü</w:t>
      </w:r>
      <w:r w:rsidR="000B07EB" w:rsidRPr="00BB362C">
        <w:rPr>
          <w:rFonts w:cs="Times New Roman"/>
        </w:rPr>
        <w:t>niversite:</w:t>
      </w:r>
      <w:r w:rsidRPr="00BB362C">
        <w:rPr>
          <w:rFonts w:cs="Times New Roman"/>
        </w:rPr>
        <w:t xml:space="preserve"> Çanakkale </w:t>
      </w:r>
      <w:proofErr w:type="spellStart"/>
      <w:r w:rsidRPr="00BB362C">
        <w:rPr>
          <w:rFonts w:cs="Times New Roman"/>
        </w:rPr>
        <w:t>Onsekiz</w:t>
      </w:r>
      <w:proofErr w:type="spellEnd"/>
      <w:r w:rsidRPr="00BB362C">
        <w:rPr>
          <w:rFonts w:cs="Times New Roman"/>
        </w:rPr>
        <w:t xml:space="preserve"> Mart Üniversitesi’ni,</w:t>
      </w:r>
    </w:p>
    <w:p w:rsidR="00444D16" w:rsidRPr="00BB362C" w:rsidRDefault="00CF1BDD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Rektörlü</w:t>
      </w:r>
      <w:r w:rsidR="000B07EB" w:rsidRPr="00BB362C">
        <w:rPr>
          <w:rFonts w:cs="Times New Roman"/>
        </w:rPr>
        <w:t xml:space="preserve">k: </w:t>
      </w:r>
      <w:r w:rsidRPr="00BB362C">
        <w:rPr>
          <w:rFonts w:cs="Times New Roman"/>
        </w:rPr>
        <w:t xml:space="preserve">Çanakkale </w:t>
      </w:r>
      <w:proofErr w:type="spellStart"/>
      <w:r w:rsidRPr="00BB362C">
        <w:rPr>
          <w:rFonts w:cs="Times New Roman"/>
        </w:rPr>
        <w:t>Onsekiz</w:t>
      </w:r>
      <w:proofErr w:type="spellEnd"/>
      <w:r w:rsidRPr="00BB362C">
        <w:rPr>
          <w:rFonts w:cs="Times New Roman"/>
        </w:rPr>
        <w:t xml:space="preserve"> Mart Üniversitesi Rektörlüğü’nü,</w:t>
      </w:r>
    </w:p>
    <w:p w:rsidR="00444D16" w:rsidRPr="00BB362C" w:rsidRDefault="000B07EB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Senato:</w:t>
      </w:r>
      <w:r w:rsidR="00CF1BDD" w:rsidRPr="00BB362C">
        <w:rPr>
          <w:rFonts w:cs="Times New Roman"/>
        </w:rPr>
        <w:t xml:space="preserve"> Çanakkale </w:t>
      </w:r>
      <w:proofErr w:type="spellStart"/>
      <w:r w:rsidR="00CF1BDD" w:rsidRPr="00BB362C">
        <w:rPr>
          <w:rFonts w:cs="Times New Roman"/>
        </w:rPr>
        <w:t>Onsekiz</w:t>
      </w:r>
      <w:proofErr w:type="spellEnd"/>
      <w:r w:rsidR="00CF1BDD" w:rsidRPr="00BB362C">
        <w:rPr>
          <w:rFonts w:cs="Times New Roman"/>
        </w:rPr>
        <w:t xml:space="preserve"> Mart Üniversitesi Senatosu’nu,</w:t>
      </w:r>
    </w:p>
    <w:p w:rsidR="00444D16" w:rsidRPr="00BB362C" w:rsidRDefault="00CF1BDD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Fakü</w:t>
      </w:r>
      <w:r w:rsidR="000B07EB" w:rsidRPr="00BB362C">
        <w:rPr>
          <w:rFonts w:cs="Times New Roman"/>
        </w:rPr>
        <w:t>lte:</w:t>
      </w:r>
      <w:r w:rsidRPr="00BB362C">
        <w:rPr>
          <w:rFonts w:cs="Times New Roman"/>
        </w:rPr>
        <w:t xml:space="preserve"> Çanakkale </w:t>
      </w:r>
      <w:proofErr w:type="spellStart"/>
      <w:r w:rsidRPr="00BB362C">
        <w:rPr>
          <w:rFonts w:cs="Times New Roman"/>
        </w:rPr>
        <w:t>Onsekiz</w:t>
      </w:r>
      <w:proofErr w:type="spellEnd"/>
      <w:r w:rsidRPr="00BB362C">
        <w:rPr>
          <w:rFonts w:cs="Times New Roman"/>
        </w:rPr>
        <w:t xml:space="preserve"> Mart Üniversitesi Gü</w:t>
      </w:r>
      <w:r w:rsidR="00B920BC" w:rsidRPr="00BB362C">
        <w:rPr>
          <w:rFonts w:cs="Times New Roman"/>
        </w:rPr>
        <w:t xml:space="preserve">zel Sanatlar </w:t>
      </w:r>
      <w:r w:rsidRPr="00BB362C">
        <w:rPr>
          <w:rFonts w:cs="Times New Roman"/>
        </w:rPr>
        <w:t>Fakültesi’ni,</w:t>
      </w:r>
    </w:p>
    <w:p w:rsidR="00444D16" w:rsidRPr="00BB362C" w:rsidRDefault="00CF1BDD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 xml:space="preserve">Bölüm: Çanakkale </w:t>
      </w:r>
      <w:proofErr w:type="spellStart"/>
      <w:r w:rsidRPr="00BB362C">
        <w:rPr>
          <w:rFonts w:cs="Times New Roman"/>
        </w:rPr>
        <w:t>Onsekiz</w:t>
      </w:r>
      <w:proofErr w:type="spellEnd"/>
      <w:r w:rsidRPr="00BB362C">
        <w:rPr>
          <w:rFonts w:cs="Times New Roman"/>
        </w:rPr>
        <w:t xml:space="preserve"> Mart Üniversitesi Güzel Sanatlar Fakültesi</w:t>
      </w:r>
      <w:r w:rsidR="00A72D22" w:rsidRPr="00BB362C">
        <w:rPr>
          <w:rFonts w:cs="Times New Roman"/>
        </w:rPr>
        <w:t>’</w:t>
      </w:r>
      <w:r w:rsidRPr="00BB362C">
        <w:rPr>
          <w:rFonts w:cs="Times New Roman"/>
        </w:rPr>
        <w:t xml:space="preserve">nde yer </w:t>
      </w:r>
      <w:proofErr w:type="gramStart"/>
      <w:r w:rsidRPr="00BB362C">
        <w:rPr>
          <w:rFonts w:cs="Times New Roman"/>
        </w:rPr>
        <w:t xml:space="preserve">alan </w:t>
      </w:r>
      <w:r w:rsidR="003104A9">
        <w:rPr>
          <w:rFonts w:cs="Times New Roman"/>
        </w:rPr>
        <w:t xml:space="preserve"> </w:t>
      </w:r>
      <w:r w:rsidRPr="00BB362C">
        <w:rPr>
          <w:rFonts w:cs="Times New Roman"/>
        </w:rPr>
        <w:t>bölümleri</w:t>
      </w:r>
      <w:proofErr w:type="gramEnd"/>
      <w:r w:rsidR="002E5335" w:rsidRPr="00BB362C">
        <w:rPr>
          <w:rFonts w:cs="Times New Roman"/>
        </w:rPr>
        <w:t>,</w:t>
      </w:r>
    </w:p>
    <w:p w:rsidR="00444D16" w:rsidRPr="00BB362C" w:rsidRDefault="00CF1BDD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Dekanlı</w:t>
      </w:r>
      <w:r w:rsidR="000B07EB" w:rsidRPr="00BB362C">
        <w:rPr>
          <w:rFonts w:cs="Times New Roman"/>
        </w:rPr>
        <w:t>k:</w:t>
      </w:r>
      <w:r w:rsidRPr="00BB362C">
        <w:rPr>
          <w:rFonts w:cs="Times New Roman"/>
        </w:rPr>
        <w:t xml:space="preserve"> Çanakkale </w:t>
      </w:r>
      <w:proofErr w:type="spellStart"/>
      <w:r w:rsidRPr="00BB362C">
        <w:rPr>
          <w:rFonts w:cs="Times New Roman"/>
        </w:rPr>
        <w:t>Onsekiz</w:t>
      </w:r>
      <w:proofErr w:type="spellEnd"/>
      <w:r w:rsidRPr="00BB362C">
        <w:rPr>
          <w:rFonts w:cs="Times New Roman"/>
        </w:rPr>
        <w:t xml:space="preserve"> Mart Üniversitesi Güzel Sanatlar Fakültesi </w:t>
      </w:r>
      <w:proofErr w:type="spellStart"/>
      <w:r w:rsidRPr="00BB362C">
        <w:rPr>
          <w:rFonts w:cs="Times New Roman"/>
        </w:rPr>
        <w:t>Dekanlığı’nı</w:t>
      </w:r>
      <w:proofErr w:type="spellEnd"/>
      <w:r w:rsidRPr="00BB362C">
        <w:rPr>
          <w:rFonts w:cs="Times New Roman"/>
        </w:rPr>
        <w:t>,</w:t>
      </w:r>
    </w:p>
    <w:p w:rsidR="00444D16" w:rsidRPr="00BB362C" w:rsidRDefault="002E5335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ÖSYM: Öğrenci Seçme ve Yerleştirme Merkezi</w:t>
      </w:r>
      <w:r w:rsidR="00A72D22" w:rsidRPr="00BB362C">
        <w:rPr>
          <w:rFonts w:cs="Times New Roman"/>
        </w:rPr>
        <w:t>’</w:t>
      </w:r>
      <w:r w:rsidRPr="00BB362C">
        <w:rPr>
          <w:rFonts w:cs="Times New Roman"/>
        </w:rPr>
        <w:t>ni,</w:t>
      </w:r>
    </w:p>
    <w:p w:rsidR="00444D16" w:rsidRPr="00BB362C" w:rsidRDefault="00CF1BDD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Sı</w:t>
      </w:r>
      <w:r w:rsidR="000B07EB" w:rsidRPr="00BB362C">
        <w:rPr>
          <w:rFonts w:cs="Times New Roman"/>
        </w:rPr>
        <w:t>nav:</w:t>
      </w:r>
      <w:r w:rsidRPr="00BB362C">
        <w:rPr>
          <w:rFonts w:cs="Times New Roman"/>
        </w:rPr>
        <w:t xml:space="preserve"> Çanakkale </w:t>
      </w:r>
      <w:proofErr w:type="spellStart"/>
      <w:r w:rsidRPr="00BB362C">
        <w:rPr>
          <w:rFonts w:cs="Times New Roman"/>
        </w:rPr>
        <w:t>Onsekiz</w:t>
      </w:r>
      <w:proofErr w:type="spellEnd"/>
      <w:r w:rsidRPr="00BB362C">
        <w:rPr>
          <w:rFonts w:cs="Times New Roman"/>
        </w:rPr>
        <w:t xml:space="preserve"> Mart Üniversitesi Güzel Sanatlar Fakültesi Yetenek Sınavını,</w:t>
      </w:r>
    </w:p>
    <w:p w:rsidR="00444D16" w:rsidRPr="00BB362C" w:rsidRDefault="002E5335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LYS: Lisans Yerleştirme S</w:t>
      </w:r>
      <w:r w:rsidR="00A72D22" w:rsidRPr="00BB362C">
        <w:rPr>
          <w:rFonts w:cs="Times New Roman"/>
        </w:rPr>
        <w:t>ı</w:t>
      </w:r>
      <w:r w:rsidRPr="00BB362C">
        <w:rPr>
          <w:rFonts w:cs="Times New Roman"/>
        </w:rPr>
        <w:t>navı</w:t>
      </w:r>
      <w:r w:rsidR="00A72D22" w:rsidRPr="00BB362C">
        <w:rPr>
          <w:rFonts w:cs="Times New Roman"/>
        </w:rPr>
        <w:t>’</w:t>
      </w:r>
      <w:r w:rsidRPr="00BB362C">
        <w:rPr>
          <w:rFonts w:cs="Times New Roman"/>
        </w:rPr>
        <w:t>nı,</w:t>
      </w:r>
    </w:p>
    <w:p w:rsidR="00444D16" w:rsidRPr="00BB362C" w:rsidRDefault="002E5335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  <w:lang w:bidi="tr-TR"/>
        </w:rPr>
        <w:t xml:space="preserve">Çanakkale </w:t>
      </w:r>
      <w:proofErr w:type="spellStart"/>
      <w:r w:rsidRPr="00BB362C">
        <w:rPr>
          <w:rFonts w:cs="Times New Roman"/>
          <w:lang w:bidi="tr-TR"/>
        </w:rPr>
        <w:t>Onsekiz</w:t>
      </w:r>
      <w:proofErr w:type="spellEnd"/>
      <w:r w:rsidRPr="00BB362C">
        <w:rPr>
          <w:rFonts w:cs="Times New Roman"/>
          <w:lang w:bidi="tr-TR"/>
        </w:rPr>
        <w:t xml:space="preserve"> Mart Üniversitesi </w:t>
      </w:r>
      <w:r w:rsidRPr="00BB362C">
        <w:rPr>
          <w:rFonts w:cs="Times New Roman"/>
        </w:rPr>
        <w:t>Yabancı Uyruklu Öğrenci S</w:t>
      </w:r>
      <w:r w:rsidR="00A72D22" w:rsidRPr="00BB362C">
        <w:rPr>
          <w:rFonts w:cs="Times New Roman"/>
        </w:rPr>
        <w:t>ı</w:t>
      </w:r>
      <w:r w:rsidRPr="00BB362C">
        <w:rPr>
          <w:rFonts w:cs="Times New Roman"/>
        </w:rPr>
        <w:t>navı</w:t>
      </w:r>
      <w:r w:rsidR="00A72D22" w:rsidRPr="00BB362C">
        <w:rPr>
          <w:rFonts w:cs="Times New Roman"/>
        </w:rPr>
        <w:t>’</w:t>
      </w:r>
      <w:r w:rsidRPr="00BB362C">
        <w:rPr>
          <w:rFonts w:cs="Times New Roman"/>
        </w:rPr>
        <w:t>nı,</w:t>
      </w:r>
    </w:p>
    <w:p w:rsidR="00444D16" w:rsidRPr="00BB362C" w:rsidRDefault="00CF1BDD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Sınav Uygulama Esasları, bu yönergeye dayanılarak, her yıl sınavlardan en fazla iki ay önce GSF Fakülte Kurulu tarafından hazırlanan sınav takvimi ve uygulamayla ilgili diğer esasları ifade eder.</w:t>
      </w:r>
    </w:p>
    <w:p w:rsidR="00444D16" w:rsidRPr="00BB362C" w:rsidRDefault="002E5335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ÖYSP: Özel Yetenek Sınavı Puanını,</w:t>
      </w:r>
    </w:p>
    <w:p w:rsidR="00444D16" w:rsidRPr="00BB362C" w:rsidRDefault="002E5335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 xml:space="preserve">Giriş Sınavları Kılavuzu: Çanakkale </w:t>
      </w:r>
      <w:proofErr w:type="spellStart"/>
      <w:r w:rsidRPr="00BB362C">
        <w:rPr>
          <w:rFonts w:cs="Times New Roman"/>
        </w:rPr>
        <w:t>Onsekiz</w:t>
      </w:r>
      <w:proofErr w:type="spellEnd"/>
      <w:r w:rsidRPr="00BB362C">
        <w:rPr>
          <w:rFonts w:cs="Times New Roman"/>
        </w:rPr>
        <w:t xml:space="preserve"> Mart Üniversitesi Güzel Sanatlar Fakültesi Giriş Sınavları K</w:t>
      </w:r>
      <w:r w:rsidR="00A72D22" w:rsidRPr="00BB362C">
        <w:rPr>
          <w:rFonts w:cs="Times New Roman"/>
        </w:rPr>
        <w:t>ı</w:t>
      </w:r>
      <w:r w:rsidRPr="00BB362C">
        <w:rPr>
          <w:rFonts w:cs="Times New Roman"/>
        </w:rPr>
        <w:t>lavuzu</w:t>
      </w:r>
      <w:r w:rsidR="00A72D22" w:rsidRPr="00BB362C">
        <w:rPr>
          <w:rFonts w:cs="Times New Roman"/>
        </w:rPr>
        <w:t>’</w:t>
      </w:r>
      <w:r w:rsidRPr="00BB362C">
        <w:rPr>
          <w:rFonts w:cs="Times New Roman"/>
        </w:rPr>
        <w:t>nu,</w:t>
      </w:r>
    </w:p>
    <w:p w:rsidR="00444D16" w:rsidRPr="00BB362C" w:rsidRDefault="002E5335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lastRenderedPageBreak/>
        <w:t>YGS: Yükseköğretime Geçiş Sınavını,</w:t>
      </w:r>
    </w:p>
    <w:p w:rsidR="002E5335" w:rsidRPr="00BB362C" w:rsidRDefault="002E5335" w:rsidP="001C6C8F">
      <w:pPr>
        <w:pStyle w:val="ListeParagraf"/>
        <w:numPr>
          <w:ilvl w:val="0"/>
          <w:numId w:val="6"/>
        </w:numPr>
        <w:spacing w:before="120" w:after="120" w:line="360" w:lineRule="auto"/>
        <w:ind w:left="426" w:firstLine="0"/>
        <w:rPr>
          <w:rFonts w:cs="Times New Roman"/>
          <w:lang w:bidi="tr-TR"/>
        </w:rPr>
      </w:pPr>
      <w:r w:rsidRPr="00BB362C">
        <w:rPr>
          <w:rFonts w:cs="Times New Roman"/>
        </w:rPr>
        <w:t>YP: Yerleştirme Puanını</w:t>
      </w:r>
      <w:r w:rsidR="0071604A" w:rsidRPr="00BB362C">
        <w:rPr>
          <w:rFonts w:cs="Times New Roman"/>
        </w:rPr>
        <w:t>,</w:t>
      </w:r>
    </w:p>
    <w:p w:rsidR="007055E6" w:rsidRPr="001E020E" w:rsidRDefault="002E5335" w:rsidP="001C6C8F">
      <w:pPr>
        <w:spacing w:before="120" w:after="120" w:line="360" w:lineRule="auto"/>
        <w:ind w:left="-567" w:right="184" w:firstLine="567"/>
        <w:rPr>
          <w:rFonts w:cs="Times New Roman"/>
        </w:rPr>
      </w:pPr>
      <w:proofErr w:type="gramStart"/>
      <w:r w:rsidRPr="00BB362C">
        <w:rPr>
          <w:rFonts w:cs="Times New Roman"/>
        </w:rPr>
        <w:t>ifade</w:t>
      </w:r>
      <w:proofErr w:type="gramEnd"/>
      <w:r w:rsidRPr="00BB362C">
        <w:rPr>
          <w:rFonts w:cs="Times New Roman"/>
        </w:rPr>
        <w:t xml:space="preserve"> eder.</w:t>
      </w:r>
    </w:p>
    <w:p w:rsidR="00AE2CFD" w:rsidRPr="00BB362C" w:rsidRDefault="00774440" w:rsidP="001C6C8F">
      <w:pPr>
        <w:spacing w:before="120" w:after="120" w:line="360" w:lineRule="auto"/>
        <w:rPr>
          <w:b/>
        </w:rPr>
      </w:pPr>
      <w:r w:rsidRPr="00BB362C">
        <w:rPr>
          <w:b/>
        </w:rPr>
        <w:t xml:space="preserve">Giriş Sınavları </w:t>
      </w:r>
      <w:proofErr w:type="spellStart"/>
      <w:r w:rsidRPr="00BB362C">
        <w:rPr>
          <w:b/>
        </w:rPr>
        <w:t>Klavuzu</w:t>
      </w:r>
      <w:proofErr w:type="spellEnd"/>
    </w:p>
    <w:p w:rsidR="00AE2CFD" w:rsidRPr="00BB362C" w:rsidRDefault="001C3F42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</w:rPr>
        <w:t>MADDE</w:t>
      </w:r>
      <w:r w:rsidR="00AE2CFD" w:rsidRPr="00BB362C">
        <w:rPr>
          <w:rFonts w:cs="Times New Roman"/>
          <w:b/>
          <w:lang w:bidi="tr-TR"/>
        </w:rPr>
        <w:t xml:space="preserve"> </w:t>
      </w:r>
      <w:r w:rsidR="001E020E">
        <w:rPr>
          <w:rFonts w:cs="Times New Roman"/>
          <w:b/>
          <w:lang w:bidi="tr-TR"/>
        </w:rPr>
        <w:t>5</w:t>
      </w:r>
      <w:r w:rsidR="00AE2CFD" w:rsidRPr="00BB362C">
        <w:rPr>
          <w:rFonts w:cs="Times New Roman"/>
          <w:b/>
          <w:lang w:bidi="tr-TR"/>
        </w:rPr>
        <w:t>-</w:t>
      </w:r>
      <w:r w:rsidR="00AE2CFD" w:rsidRPr="00BB362C">
        <w:rPr>
          <w:rFonts w:cs="Times New Roman"/>
          <w:lang w:bidi="tr-TR"/>
        </w:rPr>
        <w:t xml:space="preserve"> </w:t>
      </w:r>
      <w:r w:rsidR="00AE2CFD" w:rsidRPr="00BB362C">
        <w:t>Her yıl Sınav Yürütme Komisyonu tarafından hazırlanan Giriş S</w:t>
      </w:r>
      <w:r w:rsidR="001F1DD8" w:rsidRPr="00BB362C">
        <w:t>ı</w:t>
      </w:r>
      <w:r w:rsidR="00AE2CFD" w:rsidRPr="00BB362C">
        <w:t>navları</w:t>
      </w:r>
      <w:r w:rsidR="001F1DD8" w:rsidRPr="00BB362C">
        <w:t xml:space="preserve"> </w:t>
      </w:r>
      <w:r w:rsidR="00AE2CFD" w:rsidRPr="00BB362C">
        <w:t>Kılavuzu Fakülte Kurulunca görüşülerek kesinleştirilir. Bu kılavuzda;</w:t>
      </w:r>
    </w:p>
    <w:p w:rsidR="00A72D22" w:rsidRPr="00BB362C" w:rsidRDefault="001F1DD8" w:rsidP="001C6C8F">
      <w:pPr>
        <w:spacing w:before="120" w:after="120" w:line="360" w:lineRule="auto"/>
        <w:ind w:left="426"/>
      </w:pPr>
      <w:proofErr w:type="gramStart"/>
      <w:r w:rsidRPr="00BB362C">
        <w:rPr>
          <w:b/>
        </w:rPr>
        <w:t>a</w:t>
      </w:r>
      <w:proofErr w:type="gramEnd"/>
      <w:r w:rsidR="001B70E0">
        <w:rPr>
          <w:b/>
        </w:rPr>
        <w:t>-</w:t>
      </w:r>
      <w:r w:rsidR="00AE2CFD" w:rsidRPr="00BB362C">
        <w:t xml:space="preserve"> </w:t>
      </w:r>
      <w:r w:rsidR="001B70E0">
        <w:t xml:space="preserve"> </w:t>
      </w:r>
      <w:r w:rsidR="00AE2CFD" w:rsidRPr="00BB362C">
        <w:t>Bölümlerin kontenjanları,</w:t>
      </w:r>
    </w:p>
    <w:p w:rsidR="00AE2CFD" w:rsidRPr="00BB362C" w:rsidRDefault="001B70E0" w:rsidP="001C6C8F">
      <w:pPr>
        <w:spacing w:before="120" w:after="120" w:line="360" w:lineRule="auto"/>
        <w:ind w:left="426"/>
      </w:pPr>
      <w:proofErr w:type="gramStart"/>
      <w:r>
        <w:rPr>
          <w:b/>
        </w:rPr>
        <w:t>b</w:t>
      </w:r>
      <w:proofErr w:type="gramEnd"/>
      <w:r>
        <w:rPr>
          <w:b/>
        </w:rPr>
        <w:t>-</w:t>
      </w:r>
      <w:r w:rsidR="00AE2CFD" w:rsidRPr="00BB362C">
        <w:t xml:space="preserve"> </w:t>
      </w:r>
      <w:r>
        <w:t xml:space="preserve"> </w:t>
      </w:r>
      <w:r w:rsidR="00AE2CFD" w:rsidRPr="00BB362C">
        <w:t>Ön</w:t>
      </w:r>
      <w:r w:rsidR="0081117C">
        <w:t xml:space="preserve"> </w:t>
      </w:r>
      <w:r w:rsidR="00AE2CFD" w:rsidRPr="00BB362C">
        <w:t xml:space="preserve">kayıt tarihleri ve koşulları, </w:t>
      </w:r>
    </w:p>
    <w:p w:rsidR="00AE2CFD" w:rsidRPr="00BB362C" w:rsidRDefault="001B70E0" w:rsidP="001C6C8F">
      <w:pPr>
        <w:spacing w:before="120" w:after="120" w:line="360" w:lineRule="auto"/>
        <w:ind w:left="426"/>
      </w:pPr>
      <w:proofErr w:type="gramStart"/>
      <w:r>
        <w:rPr>
          <w:b/>
        </w:rPr>
        <w:t>c</w:t>
      </w:r>
      <w:proofErr w:type="gramEnd"/>
      <w:r>
        <w:rPr>
          <w:b/>
        </w:rPr>
        <w:t>-</w:t>
      </w:r>
      <w:r w:rsidR="00181938">
        <w:t xml:space="preserve"> </w:t>
      </w:r>
      <w:r w:rsidR="00AE2CFD" w:rsidRPr="00BB362C">
        <w:t>Sınav tarihleri, sınav şekilleri, sınav için gerekli malzeme ve sınava ilişkin diğer bilgiler,</w:t>
      </w:r>
    </w:p>
    <w:p w:rsidR="00AE2CFD" w:rsidRPr="00BB362C" w:rsidRDefault="001B70E0" w:rsidP="001C6C8F">
      <w:pPr>
        <w:spacing w:before="120" w:after="120" w:line="360" w:lineRule="auto"/>
        <w:ind w:left="426"/>
      </w:pPr>
      <w:proofErr w:type="gramStart"/>
      <w:r>
        <w:rPr>
          <w:b/>
        </w:rPr>
        <w:t>d</w:t>
      </w:r>
      <w:proofErr w:type="gramEnd"/>
      <w:r>
        <w:rPr>
          <w:b/>
        </w:rPr>
        <w:t>-</w:t>
      </w:r>
      <w:r w:rsidR="00AE2CFD" w:rsidRPr="00BB362C">
        <w:t xml:space="preserve"> </w:t>
      </w:r>
      <w:r>
        <w:t xml:space="preserve"> </w:t>
      </w:r>
      <w:r w:rsidR="00AE2CFD" w:rsidRPr="00BB362C">
        <w:t>Sınavda uygulanacak kurallar,</w:t>
      </w:r>
    </w:p>
    <w:p w:rsidR="00AE2CFD" w:rsidRPr="00BB362C" w:rsidRDefault="001B70E0" w:rsidP="001C6C8F">
      <w:pPr>
        <w:spacing w:before="120" w:after="120" w:line="360" w:lineRule="auto"/>
        <w:ind w:left="426"/>
      </w:pPr>
      <w:proofErr w:type="gramStart"/>
      <w:r>
        <w:rPr>
          <w:b/>
        </w:rPr>
        <w:t>e</w:t>
      </w:r>
      <w:proofErr w:type="gramEnd"/>
      <w:r>
        <w:rPr>
          <w:b/>
        </w:rPr>
        <w:t>-</w:t>
      </w:r>
      <w:r>
        <w:t xml:space="preserve"> </w:t>
      </w:r>
      <w:r w:rsidR="00AE2CFD" w:rsidRPr="00BB362C">
        <w:t>Yabancı uyruklu adaylara ilişkin açıklamalar,</w:t>
      </w:r>
    </w:p>
    <w:p w:rsidR="00AE2CFD" w:rsidRPr="00BB362C" w:rsidRDefault="001B70E0" w:rsidP="001C6C8F">
      <w:pPr>
        <w:spacing w:before="120" w:after="120" w:line="360" w:lineRule="auto"/>
        <w:ind w:left="426"/>
      </w:pPr>
      <w:proofErr w:type="gramStart"/>
      <w:r>
        <w:rPr>
          <w:b/>
        </w:rPr>
        <w:t>f</w:t>
      </w:r>
      <w:proofErr w:type="gramEnd"/>
      <w:r>
        <w:rPr>
          <w:b/>
        </w:rPr>
        <w:t>-</w:t>
      </w:r>
      <w:r w:rsidR="00AE2CFD" w:rsidRPr="00BB362C">
        <w:t xml:space="preserve"> </w:t>
      </w:r>
      <w:r>
        <w:t xml:space="preserve"> </w:t>
      </w:r>
      <w:r w:rsidR="00AE2CFD" w:rsidRPr="00BB362C">
        <w:t>Sınavların değerlendirilmesi, sınav sonuçlarının duyurulması ile ilgili sınavlara ilişkin</w:t>
      </w:r>
      <w:r w:rsidR="001F1DD8" w:rsidRPr="00BB362C">
        <w:t xml:space="preserve"> n </w:t>
      </w:r>
      <w:r w:rsidR="00AE2CFD" w:rsidRPr="00BB362C">
        <w:t>ayrıntılar,</w:t>
      </w:r>
    </w:p>
    <w:p w:rsidR="00AE2CFD" w:rsidRPr="00BB362C" w:rsidRDefault="001B70E0" w:rsidP="001C6C8F">
      <w:pPr>
        <w:spacing w:before="120" w:after="120" w:line="360" w:lineRule="auto"/>
        <w:ind w:left="426"/>
      </w:pPr>
      <w:proofErr w:type="gramStart"/>
      <w:r>
        <w:rPr>
          <w:b/>
        </w:rPr>
        <w:t>g</w:t>
      </w:r>
      <w:proofErr w:type="gramEnd"/>
      <w:r>
        <w:rPr>
          <w:b/>
        </w:rPr>
        <w:t xml:space="preserve">- </w:t>
      </w:r>
      <w:r w:rsidR="00AE2CFD" w:rsidRPr="00BB362C">
        <w:t xml:space="preserve"> Kesin kayıt işlemleri ve tarihleri,</w:t>
      </w:r>
    </w:p>
    <w:p w:rsidR="000E5837" w:rsidRPr="00BB362C" w:rsidRDefault="001B70E0" w:rsidP="001C6C8F">
      <w:pPr>
        <w:spacing w:before="120" w:after="120" w:line="360" w:lineRule="auto"/>
        <w:ind w:left="426"/>
      </w:pPr>
      <w:proofErr w:type="gramStart"/>
      <w:r>
        <w:rPr>
          <w:b/>
        </w:rPr>
        <w:t>h</w:t>
      </w:r>
      <w:proofErr w:type="gramEnd"/>
      <w:r>
        <w:rPr>
          <w:b/>
        </w:rPr>
        <w:t>-</w:t>
      </w:r>
      <w:r w:rsidR="00AE2CFD" w:rsidRPr="00BB362C">
        <w:t xml:space="preserve"> </w:t>
      </w:r>
      <w:r>
        <w:t xml:space="preserve"> </w:t>
      </w:r>
      <w:r w:rsidR="00AE2CFD" w:rsidRPr="00BB362C">
        <w:t>Yedek kayıt işlemleri ve tarihleri</w:t>
      </w:r>
      <w:r w:rsidR="000E5837" w:rsidRPr="00BB362C">
        <w:t>,</w:t>
      </w:r>
    </w:p>
    <w:p w:rsidR="0065603C" w:rsidRPr="00BB362C" w:rsidRDefault="005E41BE" w:rsidP="001C6C8F">
      <w:pPr>
        <w:spacing w:before="120" w:after="120" w:line="360" w:lineRule="auto"/>
      </w:pPr>
      <w:proofErr w:type="gramStart"/>
      <w:r w:rsidRPr="00BB362C">
        <w:t>yer</w:t>
      </w:r>
      <w:proofErr w:type="gramEnd"/>
      <w:r w:rsidRPr="00BB362C">
        <w:t xml:space="preserve"> alır.</w:t>
      </w:r>
    </w:p>
    <w:p w:rsidR="003057AF" w:rsidRPr="00BB362C" w:rsidRDefault="003057AF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>Sınavların duyurulması</w:t>
      </w:r>
    </w:p>
    <w:p w:rsidR="00A72D22" w:rsidRPr="00BB362C" w:rsidRDefault="007055E6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 xml:space="preserve">MADDE </w:t>
      </w:r>
      <w:r w:rsidR="001E020E">
        <w:rPr>
          <w:rFonts w:cs="Times New Roman"/>
          <w:b/>
        </w:rPr>
        <w:t>6</w:t>
      </w:r>
      <w:r w:rsidRPr="00BB362C">
        <w:rPr>
          <w:rFonts w:cs="Times New Roman"/>
          <w:b/>
        </w:rPr>
        <w:t>-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a</w:t>
      </w:r>
      <w:proofErr w:type="gramEnd"/>
      <w:r w:rsidR="00A72D22" w:rsidRPr="00BB362C">
        <w:rPr>
          <w:rFonts w:cs="Times New Roman"/>
          <w:b/>
        </w:rPr>
        <w:t xml:space="preserve">- </w:t>
      </w:r>
      <w:r w:rsidR="003057AF" w:rsidRPr="00BB362C">
        <w:rPr>
          <w:rFonts w:cs="Times New Roman"/>
        </w:rPr>
        <w:t xml:space="preserve">Giriş sınavlarına ilişkin gereken tüm bilgi, her yıl Fakülte Kurulunca onaylanan Giriş Sınavları Kılavuzunda yer alır. Sınav tarihi </w:t>
      </w:r>
      <w:proofErr w:type="spellStart"/>
      <w:r w:rsidR="003057AF" w:rsidRPr="00BB362C">
        <w:rPr>
          <w:rFonts w:cs="Times New Roman"/>
        </w:rPr>
        <w:t>önkayıt</w:t>
      </w:r>
      <w:proofErr w:type="spellEnd"/>
      <w:r w:rsidR="003057AF" w:rsidRPr="00BB362C">
        <w:rPr>
          <w:rFonts w:cs="Times New Roman"/>
        </w:rPr>
        <w:t xml:space="preserve"> tarihinden en geç 15 gün öncesinde Fakülte ve Rektörlük tarafından internet üzerinden duy</w:t>
      </w:r>
      <w:r w:rsidR="00C50F7F" w:rsidRPr="00BB362C">
        <w:rPr>
          <w:rFonts w:cs="Times New Roman"/>
        </w:rPr>
        <w:t xml:space="preserve"> http://gsf.comu.edu.tr/</w:t>
      </w:r>
      <w:r w:rsidR="003057AF" w:rsidRPr="00BB362C">
        <w:rPr>
          <w:rFonts w:cs="Times New Roman"/>
        </w:rPr>
        <w:t>urulur.</w:t>
      </w:r>
    </w:p>
    <w:p w:rsidR="003057AF" w:rsidRPr="00BB362C" w:rsidRDefault="003057AF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 xml:space="preserve">Aday </w:t>
      </w:r>
      <w:r w:rsidR="0081117C">
        <w:rPr>
          <w:rFonts w:cs="Times New Roman"/>
          <w:b/>
        </w:rPr>
        <w:t>ö</w:t>
      </w:r>
      <w:r w:rsidRPr="00BB362C">
        <w:rPr>
          <w:rFonts w:cs="Times New Roman"/>
          <w:b/>
        </w:rPr>
        <w:t>n</w:t>
      </w:r>
      <w:r w:rsidR="0081117C">
        <w:rPr>
          <w:rFonts w:cs="Times New Roman"/>
          <w:b/>
        </w:rPr>
        <w:t xml:space="preserve"> k</w:t>
      </w:r>
      <w:r w:rsidRPr="00BB362C">
        <w:rPr>
          <w:rFonts w:cs="Times New Roman"/>
          <w:b/>
        </w:rPr>
        <w:t>ayıtları</w:t>
      </w:r>
    </w:p>
    <w:p w:rsidR="00A72D22" w:rsidRPr="00BB362C" w:rsidRDefault="003057AF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 xml:space="preserve">MADDE </w:t>
      </w:r>
      <w:r w:rsidR="001E020E">
        <w:rPr>
          <w:rFonts w:cs="Times New Roman"/>
          <w:b/>
        </w:rPr>
        <w:t>7</w:t>
      </w:r>
      <w:r w:rsidR="007055E6" w:rsidRPr="00BB362C">
        <w:rPr>
          <w:rFonts w:cs="Times New Roman"/>
        </w:rPr>
        <w:t>-</w:t>
      </w:r>
      <w:r w:rsidRPr="00BB362C">
        <w:rPr>
          <w:rFonts w:cs="Times New Roman"/>
        </w:rPr>
        <w:t xml:space="preserve"> 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a</w:t>
      </w:r>
      <w:proofErr w:type="gramEnd"/>
      <w:r w:rsidR="00A72D22" w:rsidRPr="00BB362C">
        <w:rPr>
          <w:rFonts w:cs="Times New Roman"/>
          <w:b/>
        </w:rPr>
        <w:t>-</w:t>
      </w:r>
      <w:r>
        <w:rPr>
          <w:rFonts w:cs="Times New Roman"/>
          <w:b/>
        </w:rPr>
        <w:t xml:space="preserve"> </w:t>
      </w:r>
      <w:r w:rsidR="003057AF" w:rsidRPr="00BB362C">
        <w:rPr>
          <w:rFonts w:cs="Times New Roman"/>
        </w:rPr>
        <w:t xml:space="preserve">Adayların </w:t>
      </w:r>
      <w:proofErr w:type="spellStart"/>
      <w:r w:rsidR="003057AF" w:rsidRPr="00BB362C">
        <w:rPr>
          <w:rFonts w:cs="Times New Roman"/>
        </w:rPr>
        <w:t>önkayıtları</w:t>
      </w:r>
      <w:proofErr w:type="spellEnd"/>
      <w:r w:rsidR="003057AF" w:rsidRPr="00BB362C">
        <w:rPr>
          <w:rFonts w:cs="Times New Roman"/>
        </w:rPr>
        <w:t>, duyurulan tarihle</w:t>
      </w:r>
      <w:r>
        <w:rPr>
          <w:rFonts w:cs="Times New Roman"/>
        </w:rPr>
        <w:t xml:space="preserve">r içerisinde internet üzerinden </w:t>
      </w:r>
      <w:r w:rsidR="003057AF" w:rsidRPr="00BB362C">
        <w:rPr>
          <w:rFonts w:cs="Times New Roman"/>
        </w:rPr>
        <w:t>(</w:t>
      </w:r>
      <w:r w:rsidR="00AF630D" w:rsidRPr="00BB362C">
        <w:rPr>
          <w:rFonts w:cs="Times New Roman"/>
        </w:rPr>
        <w:t>http://gsf.comu.edu.tr/</w:t>
      </w:r>
      <w:r w:rsidR="003057AF" w:rsidRPr="00BB362C">
        <w:rPr>
          <w:rFonts w:cs="Times New Roman"/>
        </w:rPr>
        <w:t>) yapılır. Ön kayıt için gereken belgeler internet üzerinden duyurulur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b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Ada</w:t>
      </w:r>
      <w:r w:rsidR="00AF630D" w:rsidRPr="00BB362C">
        <w:rPr>
          <w:rFonts w:cs="Times New Roman"/>
        </w:rPr>
        <w:t>y, en fazla 3 (üç) bölümü tercih etme hakkına sahiptir.</w:t>
      </w:r>
    </w:p>
    <w:p w:rsidR="007B4853" w:rsidRDefault="007B4853" w:rsidP="001C6C8F">
      <w:pPr>
        <w:spacing w:before="120" w:after="120" w:line="360" w:lineRule="auto"/>
        <w:rPr>
          <w:rFonts w:cs="Times New Roman"/>
          <w:b/>
        </w:rPr>
      </w:pPr>
    </w:p>
    <w:p w:rsidR="003057AF" w:rsidRPr="00BB362C" w:rsidRDefault="003057AF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>Sınava giriş belgesi</w:t>
      </w:r>
    </w:p>
    <w:p w:rsidR="00A72D22" w:rsidRPr="00BB362C" w:rsidRDefault="003057AF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lastRenderedPageBreak/>
        <w:t xml:space="preserve">MADDE </w:t>
      </w:r>
      <w:r w:rsidR="001E020E">
        <w:rPr>
          <w:rFonts w:cs="Times New Roman"/>
          <w:b/>
        </w:rPr>
        <w:t>8</w:t>
      </w:r>
      <w:r w:rsidR="007055E6" w:rsidRPr="00BB362C">
        <w:rPr>
          <w:rFonts w:cs="Times New Roman"/>
        </w:rPr>
        <w:t>-</w:t>
      </w:r>
      <w:r w:rsidRPr="00BB362C">
        <w:rPr>
          <w:rFonts w:cs="Times New Roman"/>
        </w:rPr>
        <w:t xml:space="preserve"> 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a</w:t>
      </w:r>
      <w:proofErr w:type="gramEnd"/>
      <w:r w:rsidR="00A72D22" w:rsidRPr="00BB362C">
        <w:rPr>
          <w:rFonts w:cs="Times New Roman"/>
          <w:b/>
        </w:rPr>
        <w:t xml:space="preserve">- </w:t>
      </w:r>
      <w:r w:rsidR="003057AF" w:rsidRPr="00BB362C">
        <w:rPr>
          <w:rFonts w:cs="Times New Roman"/>
        </w:rPr>
        <w:t>Ön kaydını tamamlayan adaylar internet üzerinden “Sınav Giriş Belgesi”</w:t>
      </w:r>
      <w:r w:rsidR="00774440"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>almak zorundadır.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b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Fotoğraflı resmi kimlik belgesi (nüfus cüzdanı veya pasaport) ve Sınava Giriş Belgesi olan</w:t>
      </w:r>
      <w:r w:rsidR="00774440"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>adaylar sınava alınır. Bu belgelerden biri eksik olan adaylar sınava alınmaz.</w:t>
      </w:r>
    </w:p>
    <w:p w:rsidR="003104A9" w:rsidRPr="00BB362C" w:rsidRDefault="003104A9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>Sınav Üst Kurulu</w:t>
      </w:r>
    </w:p>
    <w:p w:rsidR="003104A9" w:rsidRPr="00BB362C" w:rsidRDefault="003104A9" w:rsidP="001C6C8F">
      <w:pPr>
        <w:spacing w:before="120" w:after="120" w:line="360" w:lineRule="auto"/>
      </w:pPr>
      <w:r w:rsidRPr="00BB362C">
        <w:rPr>
          <w:rFonts w:cs="Times New Roman"/>
          <w:b/>
        </w:rPr>
        <w:t xml:space="preserve">MADDE </w:t>
      </w:r>
      <w:r>
        <w:rPr>
          <w:rFonts w:cs="Times New Roman"/>
          <w:b/>
        </w:rPr>
        <w:t>9</w:t>
      </w:r>
      <w:r w:rsidRPr="00BB362C">
        <w:rPr>
          <w:rFonts w:cs="Times New Roman"/>
          <w:b/>
        </w:rPr>
        <w:t xml:space="preserve">- </w:t>
      </w:r>
      <w:r w:rsidRPr="00BB362C">
        <w:rPr>
          <w:rFonts w:cs="Times New Roman"/>
        </w:rPr>
        <w:t>Sınav Üst Kurulu Fakülte Kurulu Üyelerinden oluşmaktadır, Özel Yetenek Giriş Sınavları Yönergesini ve Özel Yetenek Giriş Sınavları Uygulama Esaslarını hazırlamakla yükümlüdür.</w:t>
      </w:r>
    </w:p>
    <w:p w:rsidR="003057AF" w:rsidRPr="00BB362C" w:rsidRDefault="003057AF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>Giriş sınavları yürütme komisyonu</w:t>
      </w:r>
    </w:p>
    <w:p w:rsidR="00A72D22" w:rsidRPr="00BB362C" w:rsidRDefault="003057AF" w:rsidP="001C6C8F">
      <w:pPr>
        <w:spacing w:before="120" w:after="120" w:line="360" w:lineRule="auto"/>
        <w:rPr>
          <w:rFonts w:cs="Times New Roman"/>
        </w:rPr>
      </w:pPr>
      <w:r w:rsidRPr="00BB362C">
        <w:rPr>
          <w:rFonts w:cs="Times New Roman"/>
          <w:b/>
        </w:rPr>
        <w:t xml:space="preserve">MADDE </w:t>
      </w:r>
      <w:r w:rsidR="003104A9">
        <w:rPr>
          <w:rFonts w:cs="Times New Roman"/>
          <w:b/>
        </w:rPr>
        <w:t>10</w:t>
      </w:r>
      <w:r w:rsidR="007055E6" w:rsidRPr="00BB362C">
        <w:rPr>
          <w:rFonts w:cs="Times New Roman"/>
          <w:b/>
        </w:rPr>
        <w:t>-</w:t>
      </w:r>
      <w:r w:rsidRPr="00BB362C">
        <w:rPr>
          <w:rFonts w:cs="Times New Roman"/>
        </w:rPr>
        <w:t xml:space="preserve"> 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a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Giriş Sınavları Yürütme Komisyonu, Fakülte Kurulunun görevlendireceği bir öğretim üyesi başkanlığında Fakülte Kurulunca seçilecek </w:t>
      </w:r>
      <w:r w:rsidR="00C50F7F" w:rsidRPr="00BB362C">
        <w:rPr>
          <w:rFonts w:cs="Times New Roman"/>
        </w:rPr>
        <w:t>5</w:t>
      </w:r>
      <w:r w:rsidR="003057AF" w:rsidRPr="00BB362C">
        <w:rPr>
          <w:rFonts w:cs="Times New Roman"/>
        </w:rPr>
        <w:t xml:space="preserve"> öğretim elemanı ve Fakülte Sekreterinden oluşur. Giriş Sınavları Yürütme Komisyonuna ek olarak; Giriş Sınavları Yürütme Komisyonu başkanının önerisi ve Dekanın kararıyla Fakülte öğretim elemanlarından bir çalışma grubu</w:t>
      </w:r>
      <w:r w:rsidR="00C50F7F"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>oluşturulur.</w:t>
      </w:r>
    </w:p>
    <w:p w:rsidR="0081117C" w:rsidRPr="00BB362C" w:rsidRDefault="0081117C" w:rsidP="001C6C8F">
      <w:pPr>
        <w:spacing w:before="120" w:after="120" w:line="360" w:lineRule="auto"/>
        <w:rPr>
          <w:rFonts w:cs="Times New Roman"/>
        </w:rPr>
      </w:pPr>
      <w:r w:rsidRPr="00BB362C">
        <w:rPr>
          <w:rFonts w:cs="Times New Roman"/>
        </w:rPr>
        <w:t xml:space="preserve"> </w:t>
      </w:r>
      <w:r w:rsidRPr="00BB362C">
        <w:rPr>
          <w:rFonts w:cs="Times New Roman"/>
          <w:b/>
        </w:rPr>
        <w:t>Giriş Sınavları Yürütme Komisyonunun görevleri</w:t>
      </w:r>
    </w:p>
    <w:p w:rsidR="003057AF" w:rsidRPr="00BB362C" w:rsidRDefault="0081117C" w:rsidP="001C6C8F">
      <w:pPr>
        <w:spacing w:before="120" w:after="120" w:line="360" w:lineRule="auto"/>
        <w:rPr>
          <w:rFonts w:cs="Times New Roman"/>
        </w:rPr>
      </w:pPr>
      <w:r>
        <w:rPr>
          <w:rFonts w:cs="Times New Roman"/>
          <w:b/>
        </w:rPr>
        <w:t>MADDE 11-</w:t>
      </w:r>
    </w:p>
    <w:p w:rsidR="003057AF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a</w:t>
      </w:r>
      <w:proofErr w:type="gramEnd"/>
      <w:r w:rsidR="001B70E0">
        <w:rPr>
          <w:rFonts w:cs="Times New Roman"/>
          <w:b/>
        </w:rPr>
        <w:t>-</w:t>
      </w:r>
      <w:r w:rsidR="00A72D22" w:rsidRPr="00BB362C">
        <w:rPr>
          <w:rFonts w:cs="Times New Roman"/>
          <w:b/>
        </w:rPr>
        <w:t xml:space="preserve"> </w:t>
      </w:r>
      <w:r w:rsidRPr="00BB362C">
        <w:rPr>
          <w:rFonts w:cs="Times New Roman"/>
        </w:rPr>
        <w:t xml:space="preserve"> Bu Yönerge hükümlerine uygun olarak giriş sınavlarını yürütmek,</w:t>
      </w:r>
    </w:p>
    <w:p w:rsidR="003057AF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b</w:t>
      </w:r>
      <w:proofErr w:type="gramEnd"/>
      <w:r w:rsidR="001B70E0">
        <w:rPr>
          <w:rFonts w:cs="Times New Roman"/>
          <w:b/>
        </w:rPr>
        <w:t>-</w:t>
      </w:r>
      <w:r w:rsidRPr="00BB362C">
        <w:rPr>
          <w:rFonts w:cs="Times New Roman"/>
        </w:rPr>
        <w:t xml:space="preserve"> Sınav gözetmen ve denetçilerini seçmek, görevlendirmek, sınav uygulama kurallarını kendilerine bildirmek,</w:t>
      </w:r>
    </w:p>
    <w:p w:rsidR="003057AF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c</w:t>
      </w:r>
      <w:proofErr w:type="gramEnd"/>
      <w:r w:rsidR="001B70E0">
        <w:rPr>
          <w:rFonts w:cs="Times New Roman"/>
          <w:b/>
        </w:rPr>
        <w:t>-</w:t>
      </w:r>
      <w:r w:rsidRPr="00BB362C">
        <w:rPr>
          <w:rFonts w:cs="Times New Roman"/>
        </w:rPr>
        <w:t xml:space="preserve"> Sınava girilecek salonları ve jürilerin çalışma mekânlarını belirlemek ve hazırlamak,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d</w:t>
      </w:r>
      <w:proofErr w:type="gramEnd"/>
      <w:r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Sınav jürilerinin isteklerine göre sınavda kullanılacak model ve malzemeyi sağlamak, sınav soruları ile birlikte salonlara dağıtmak,</w:t>
      </w:r>
    </w:p>
    <w:p w:rsidR="003057AF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e</w:t>
      </w:r>
      <w:proofErr w:type="gramEnd"/>
      <w:r w:rsidR="001B70E0">
        <w:rPr>
          <w:rFonts w:cs="Times New Roman"/>
          <w:b/>
        </w:rPr>
        <w:t>-</w:t>
      </w:r>
      <w:r w:rsidRPr="00BB362C">
        <w:rPr>
          <w:rFonts w:cs="Times New Roman"/>
        </w:rPr>
        <w:t xml:space="preserve"> Adayların sınav salonlarına alınmasından sınavın sonuçlandırılmasına kadar tüm işlerin düzenli yapılmasını sağlamak,</w:t>
      </w:r>
    </w:p>
    <w:p w:rsidR="003057AF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f</w:t>
      </w:r>
      <w:proofErr w:type="gramEnd"/>
      <w:r w:rsidR="001B70E0">
        <w:rPr>
          <w:rFonts w:cs="Times New Roman"/>
          <w:b/>
        </w:rPr>
        <w:t>-</w:t>
      </w:r>
      <w:r w:rsidRPr="00BB362C">
        <w:rPr>
          <w:rFonts w:cs="Times New Roman"/>
        </w:rPr>
        <w:t xml:space="preserve"> </w:t>
      </w:r>
      <w:r w:rsidR="00A72D22" w:rsidRPr="00BB362C">
        <w:rPr>
          <w:rFonts w:cs="Times New Roman"/>
        </w:rPr>
        <w:t xml:space="preserve"> </w:t>
      </w:r>
      <w:r w:rsidRPr="00BB362C">
        <w:rPr>
          <w:rFonts w:cs="Times New Roman"/>
        </w:rPr>
        <w:t>Sınav sonuçlarını jürilerden teslim alıp, kesin sonuçların hazırlanmasını ve bu</w:t>
      </w:r>
    </w:p>
    <w:p w:rsidR="003057AF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</w:rPr>
        <w:t>sonuçların</w:t>
      </w:r>
      <w:proofErr w:type="gramEnd"/>
      <w:r w:rsidRPr="00BB362C">
        <w:rPr>
          <w:rFonts w:cs="Times New Roman"/>
        </w:rPr>
        <w:t xml:space="preserve"> Dekanlığa iletilmesini sağlamak,</w:t>
      </w:r>
    </w:p>
    <w:p w:rsidR="003057AF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g</w:t>
      </w:r>
      <w:proofErr w:type="gramEnd"/>
      <w:r w:rsidR="001B70E0">
        <w:rPr>
          <w:rFonts w:cs="Times New Roman"/>
          <w:b/>
        </w:rPr>
        <w:t>-</w:t>
      </w:r>
      <w:r w:rsidR="00A72D22" w:rsidRPr="00BB362C">
        <w:rPr>
          <w:rFonts w:cs="Times New Roman"/>
        </w:rPr>
        <w:t xml:space="preserve"> </w:t>
      </w:r>
      <w:r w:rsidRPr="00BB362C">
        <w:rPr>
          <w:rFonts w:cs="Times New Roman"/>
        </w:rPr>
        <w:t>Sınava ilişkin tüm evrakları veya yaptığı çalışmalara ilişkin bir raporu Dekanlığa</w:t>
      </w:r>
    </w:p>
    <w:p w:rsidR="003057AF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</w:rPr>
        <w:t>sunmak</w:t>
      </w:r>
      <w:proofErr w:type="gramEnd"/>
      <w:r w:rsidRPr="00BB362C">
        <w:rPr>
          <w:rFonts w:cs="Times New Roman"/>
        </w:rPr>
        <w:t>,</w:t>
      </w:r>
    </w:p>
    <w:p w:rsidR="003057AF" w:rsidRPr="00BB362C" w:rsidRDefault="00A72D22" w:rsidP="001C6C8F">
      <w:pPr>
        <w:spacing w:before="120" w:after="120" w:line="360" w:lineRule="auto"/>
        <w:ind w:left="426"/>
        <w:rPr>
          <w:rFonts w:cs="Times New Roman"/>
          <w:b/>
        </w:rPr>
      </w:pPr>
      <w:proofErr w:type="gramStart"/>
      <w:r w:rsidRPr="00BB362C">
        <w:rPr>
          <w:rFonts w:cs="Times New Roman"/>
          <w:b/>
        </w:rPr>
        <w:lastRenderedPageBreak/>
        <w:t>h</w:t>
      </w:r>
      <w:proofErr w:type="gramEnd"/>
      <w:r w:rsidR="001B70E0">
        <w:rPr>
          <w:rFonts w:cs="Times New Roman"/>
          <w:b/>
        </w:rPr>
        <w:t>-</w:t>
      </w:r>
      <w:r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>Dekanlık tarafından Giriş Sınavları Yürütme Komisyonuna iletilen itirazları incelemek</w:t>
      </w:r>
      <w:r w:rsidR="00774440"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>ve sonucu Dekanlığa bildirmek</w:t>
      </w:r>
      <w:r w:rsidR="003057AF" w:rsidRPr="00BB362C">
        <w:rPr>
          <w:rFonts w:cs="Times New Roman"/>
          <w:b/>
        </w:rPr>
        <w:t>.</w:t>
      </w:r>
    </w:p>
    <w:p w:rsidR="0081117C" w:rsidRPr="00BB362C" w:rsidRDefault="0081117C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>Giriş sınavları jürileri</w:t>
      </w:r>
    </w:p>
    <w:p w:rsidR="003057AF" w:rsidRPr="00BB362C" w:rsidRDefault="0081117C" w:rsidP="001C6C8F">
      <w:pPr>
        <w:spacing w:before="120" w:after="12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MADDE 12- 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a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Fakülte Özel Yetenek Giriş Sınav jürileri her yılın Haziran ayı içinde Birinci Aşama Eleme Sınavı Jürisi ve İkinci Aşama Seçme Sınavları jürileri olmak üzere iki ayrı jüriden oluşur.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b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Birinci Aşama Eleme Sınavı Jürisi, Fakülte </w:t>
      </w:r>
      <w:r w:rsidR="006A5C91" w:rsidRPr="00BB362C">
        <w:rPr>
          <w:rFonts w:cs="Times New Roman"/>
        </w:rPr>
        <w:t xml:space="preserve">Yönetim </w:t>
      </w:r>
      <w:r w:rsidR="003057AF" w:rsidRPr="00BB362C">
        <w:rPr>
          <w:rFonts w:cs="Times New Roman"/>
        </w:rPr>
        <w:t xml:space="preserve">Kurulunun </w:t>
      </w:r>
      <w:r w:rsidR="006A5C91" w:rsidRPr="00BB362C">
        <w:rPr>
          <w:rFonts w:cs="Times New Roman"/>
        </w:rPr>
        <w:t xml:space="preserve">ilgili bölümlerin </w:t>
      </w:r>
      <w:r w:rsidR="003057AF" w:rsidRPr="00BB362C">
        <w:rPr>
          <w:rFonts w:cs="Times New Roman"/>
        </w:rPr>
        <w:t xml:space="preserve">öğretim üyeleri arasından seçeceği biri jüri başkanı olmak üzere toplam </w:t>
      </w:r>
      <w:r w:rsidR="006A5C91" w:rsidRPr="00BB362C">
        <w:rPr>
          <w:rFonts w:cs="Times New Roman"/>
        </w:rPr>
        <w:t>5</w:t>
      </w:r>
      <w:r w:rsidR="003057AF" w:rsidRPr="00BB362C">
        <w:rPr>
          <w:rFonts w:cs="Times New Roman"/>
        </w:rPr>
        <w:t xml:space="preserve"> asil ve 2 yedek öğretim üyesi/görevlisinden oluşur.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c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İkinci Aşama Seçme Sınavları jürileri, Fakülte </w:t>
      </w:r>
      <w:r w:rsidR="006A5C91" w:rsidRPr="00BB362C">
        <w:rPr>
          <w:rFonts w:cs="Times New Roman"/>
        </w:rPr>
        <w:t xml:space="preserve">Yönetim </w:t>
      </w:r>
      <w:r w:rsidR="003057AF" w:rsidRPr="00BB362C">
        <w:rPr>
          <w:rFonts w:cs="Times New Roman"/>
        </w:rPr>
        <w:t xml:space="preserve">Kurulunca </w:t>
      </w:r>
      <w:r w:rsidR="00E2080D" w:rsidRPr="00BB362C">
        <w:rPr>
          <w:rFonts w:cs="Times New Roman"/>
        </w:rPr>
        <w:t>belirlenen</w:t>
      </w:r>
      <w:r w:rsidR="003057AF" w:rsidRPr="00BB362C">
        <w:rPr>
          <w:rFonts w:cs="Times New Roman"/>
        </w:rPr>
        <w:t xml:space="preserve"> 3 asil ve 2 yedek öğretim üyesi/görevlisinden oluşur.</w:t>
      </w:r>
    </w:p>
    <w:p w:rsidR="0081117C" w:rsidRPr="00BB362C" w:rsidRDefault="0081117C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>Özel yetenek giriş sınavları</w:t>
      </w:r>
    </w:p>
    <w:p w:rsidR="0081117C" w:rsidRDefault="0081117C" w:rsidP="001C6C8F">
      <w:pPr>
        <w:spacing w:before="120" w:after="12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MADDE 13- </w:t>
      </w:r>
    </w:p>
    <w:p w:rsidR="003057AF" w:rsidRPr="00BB362C" w:rsidRDefault="0081117C" w:rsidP="001C6C8F">
      <w:pPr>
        <w:spacing w:before="120" w:after="120" w:line="360" w:lineRule="auto"/>
        <w:rPr>
          <w:rFonts w:cs="Times New Roman"/>
        </w:rPr>
      </w:pPr>
      <w:proofErr w:type="gramStart"/>
      <w:r>
        <w:rPr>
          <w:rFonts w:cs="Times New Roman"/>
          <w:b/>
        </w:rPr>
        <w:t>a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Fakültenin tüm Bölümleri için yapılacak sınavlar iki aşamadan oluşur:</w:t>
      </w:r>
    </w:p>
    <w:p w:rsidR="003057AF" w:rsidRPr="00BB362C" w:rsidRDefault="0081117C" w:rsidP="001C6C8F">
      <w:pPr>
        <w:spacing w:before="120" w:after="120" w:line="360" w:lineRule="auto"/>
        <w:ind w:left="426"/>
        <w:rPr>
          <w:rFonts w:cs="Times New Roman"/>
        </w:rPr>
      </w:pPr>
      <w:r>
        <w:rPr>
          <w:rFonts w:cs="Times New Roman"/>
          <w:b/>
        </w:rPr>
        <w:t>1</w:t>
      </w:r>
      <w:r w:rsidR="001B70E0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Birinci Aşama Eleme Sınavı</w:t>
      </w:r>
    </w:p>
    <w:p w:rsidR="003057AF" w:rsidRPr="00BB362C" w:rsidRDefault="0081117C" w:rsidP="001C6C8F">
      <w:pPr>
        <w:spacing w:before="120" w:after="120" w:line="360" w:lineRule="auto"/>
        <w:ind w:left="426"/>
        <w:rPr>
          <w:rFonts w:cs="Times New Roman"/>
        </w:rPr>
      </w:pPr>
      <w:r>
        <w:rPr>
          <w:rFonts w:cs="Times New Roman"/>
          <w:b/>
        </w:rPr>
        <w:t>2</w:t>
      </w:r>
      <w:r w:rsidR="001B70E0">
        <w:rPr>
          <w:rFonts w:cs="Times New Roman"/>
          <w:b/>
        </w:rPr>
        <w:t xml:space="preserve">- </w:t>
      </w:r>
      <w:r w:rsidR="003057AF" w:rsidRPr="00BB362C">
        <w:rPr>
          <w:rFonts w:cs="Times New Roman"/>
        </w:rPr>
        <w:t>İkinci Aşama Seçme Sınavı</w:t>
      </w:r>
    </w:p>
    <w:p w:rsidR="003057AF" w:rsidRPr="00BB362C" w:rsidRDefault="0081117C" w:rsidP="001C6C8F">
      <w:pPr>
        <w:spacing w:before="120" w:after="120" w:line="360" w:lineRule="auto"/>
        <w:rPr>
          <w:rFonts w:cs="Times New Roman"/>
        </w:rPr>
      </w:pPr>
      <w:proofErr w:type="gramStart"/>
      <w:r>
        <w:rPr>
          <w:rFonts w:cs="Times New Roman"/>
          <w:b/>
        </w:rPr>
        <w:t>b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  <w:b/>
        </w:rPr>
        <w:t xml:space="preserve"> </w:t>
      </w:r>
      <w:r w:rsidR="00774440" w:rsidRPr="00BB362C">
        <w:rPr>
          <w:rFonts w:cs="Times New Roman"/>
        </w:rPr>
        <w:t>Plastik Sanatlar Grubu (</w:t>
      </w:r>
      <w:r w:rsidR="003057AF" w:rsidRPr="00BB362C">
        <w:rPr>
          <w:rFonts w:cs="Times New Roman"/>
        </w:rPr>
        <w:t>Geleneksel Türk Sanatları, Grafik, Resim, Seramik ve Cam, Tekstil Bölümleri</w:t>
      </w:r>
      <w:r w:rsidR="00774440" w:rsidRPr="00BB362C">
        <w:rPr>
          <w:rFonts w:cs="Times New Roman"/>
        </w:rPr>
        <w:t>) için</w:t>
      </w:r>
      <w:r w:rsidR="006A5C91" w:rsidRPr="00BB362C">
        <w:rPr>
          <w:rFonts w:cs="Times New Roman"/>
        </w:rPr>
        <w:t xml:space="preserve"> Birinci Aşama </w:t>
      </w:r>
      <w:r w:rsidR="003057AF" w:rsidRPr="00BB362C">
        <w:rPr>
          <w:rFonts w:cs="Times New Roman"/>
        </w:rPr>
        <w:t>ortak</w:t>
      </w:r>
      <w:r w:rsidR="006A5C91" w:rsidRPr="00BB362C">
        <w:rPr>
          <w:rFonts w:cs="Times New Roman"/>
        </w:rPr>
        <w:t xml:space="preserve"> baraj</w:t>
      </w:r>
      <w:r w:rsidR="003057AF" w:rsidRPr="00BB362C">
        <w:rPr>
          <w:rFonts w:cs="Times New Roman"/>
        </w:rPr>
        <w:t xml:space="preserve"> sınav</w:t>
      </w:r>
      <w:r w:rsidR="006A5C91" w:rsidRPr="00BB362C">
        <w:rPr>
          <w:rFonts w:cs="Times New Roman"/>
        </w:rPr>
        <w:t>ı</w:t>
      </w:r>
      <w:r w:rsidR="003057AF" w:rsidRPr="00BB362C">
        <w:rPr>
          <w:rFonts w:cs="Times New Roman"/>
        </w:rPr>
        <w:t xml:space="preserve"> uygula</w:t>
      </w:r>
      <w:r w:rsidR="006A5C91" w:rsidRPr="00BB362C">
        <w:rPr>
          <w:rFonts w:cs="Times New Roman"/>
        </w:rPr>
        <w:t>nacak ve ikinci aşama bölümler tarafından yapılır</w:t>
      </w:r>
      <w:r w:rsidR="003057AF" w:rsidRPr="00BB362C">
        <w:rPr>
          <w:rFonts w:cs="Times New Roman"/>
        </w:rPr>
        <w:t xml:space="preserve">; bunların dışında kalan </w:t>
      </w:r>
      <w:r w:rsidR="006A5C91" w:rsidRPr="00BB362C">
        <w:rPr>
          <w:rFonts w:cs="Times New Roman"/>
        </w:rPr>
        <w:t>Görüntü ve Sahne Sanatları Bölümü</w:t>
      </w:r>
      <w:r w:rsidR="003057AF" w:rsidRPr="00BB362C">
        <w:rPr>
          <w:rFonts w:cs="Times New Roman"/>
        </w:rPr>
        <w:t xml:space="preserve"> için farklı bir sınav şekli uygulanacaktır.</w:t>
      </w:r>
      <w:r w:rsidR="006A5C91" w:rsidRPr="00BB362C">
        <w:rPr>
          <w:rFonts w:cs="Times New Roman"/>
        </w:rPr>
        <w:t xml:space="preserve"> Sınav şekilleri Özel Yetenek Giriş Sınav </w:t>
      </w:r>
      <w:proofErr w:type="spellStart"/>
      <w:r w:rsidR="006A5C91" w:rsidRPr="00BB362C">
        <w:rPr>
          <w:rFonts w:cs="Times New Roman"/>
        </w:rPr>
        <w:t>Klavuzunda</w:t>
      </w:r>
      <w:proofErr w:type="spellEnd"/>
      <w:r w:rsidR="006A5C91" w:rsidRPr="00BB362C">
        <w:rPr>
          <w:rFonts w:cs="Times New Roman"/>
        </w:rPr>
        <w:t xml:space="preserve"> açıklanır.</w:t>
      </w:r>
    </w:p>
    <w:p w:rsidR="0081117C" w:rsidRPr="00BB362C" w:rsidRDefault="0081117C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>Birinci aşama eleme sınavı</w:t>
      </w:r>
    </w:p>
    <w:p w:rsidR="003057AF" w:rsidRPr="00BB362C" w:rsidRDefault="0081117C" w:rsidP="001C6C8F">
      <w:pPr>
        <w:spacing w:before="120" w:after="12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MADDE 14- 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a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Birinci Aşama Eleme Sınav jürisi, adayların uygulama sınavında yer alan</w:t>
      </w:r>
      <w:r w:rsidR="00A6001C" w:rsidRPr="00BB362C">
        <w:rPr>
          <w:rFonts w:cs="Times New Roman"/>
        </w:rPr>
        <w:t xml:space="preserve"> görsel algılama, görsel bellek ve kurgulama</w:t>
      </w:r>
      <w:r w:rsidR="003057AF" w:rsidRPr="00BB362C">
        <w:rPr>
          <w:rFonts w:cs="Times New Roman"/>
          <w:color w:val="FF0000"/>
        </w:rPr>
        <w:t xml:space="preserve"> </w:t>
      </w:r>
      <w:r w:rsidR="003057AF" w:rsidRPr="00BB362C">
        <w:rPr>
          <w:rFonts w:cs="Times New Roman"/>
        </w:rPr>
        <w:t>yetilerini değerlendirir.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b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Sınav tek oturumlu olup 100 puan üzerinden değerlendirilir.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c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Bu sınavda alınan puanın İkinci Aşama Seçme Sınavlarına bir katkısı yoktur.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d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Adayların İkinci Aşama Seçme Sınavlarına girme hakkını elde edebilmeleri için Birinci</w:t>
      </w:r>
      <w:r w:rsidR="00B6437B"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>Aşama Eleme Sınavından 100 puan üzerinden 50 puan almaları zorunludur.</w:t>
      </w:r>
    </w:p>
    <w:p w:rsidR="00A6001C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lastRenderedPageBreak/>
        <w:t>e</w:t>
      </w:r>
      <w:proofErr w:type="gramEnd"/>
      <w:r w:rsidR="00A72D22" w:rsidRPr="00BB362C">
        <w:rPr>
          <w:rFonts w:cs="Times New Roman"/>
          <w:b/>
        </w:rPr>
        <w:t>-</w:t>
      </w:r>
      <w:r w:rsidR="00A72D22"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>En yüksek puandan en düşüğe doğru yapılan sıralamaya göre Bölüm kontenjanlarının</w:t>
      </w:r>
      <w:r w:rsidR="00B6437B"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>toplamının en az 3 (üç) ve en fazla 5 (beş) katı kadar aday, İkinci Aşama Seçme Sınavına girme hakkı</w:t>
      </w:r>
      <w:r w:rsidR="00B6437B"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 xml:space="preserve">kazanır 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f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Birinci Aşama Eleme Sınavı değerlendirme işlemini tamamlayan jüri; sınav kâğıtlarını,</w:t>
      </w:r>
      <w:r w:rsidR="00B6437B"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>Giriş Sınavları Yürütme Komisyonuna tutanakla teslim eder.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>
        <w:rPr>
          <w:rFonts w:cs="Times New Roman"/>
          <w:b/>
        </w:rPr>
        <w:t>g</w:t>
      </w:r>
      <w:proofErr w:type="gramEnd"/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En az iki jüri üyesinin katılımı ile Giriş Sınavları Yürütme Komisyonunca adayların sınav</w:t>
      </w:r>
      <w:r w:rsidR="00B6437B" w:rsidRPr="00BB362C">
        <w:rPr>
          <w:rFonts w:cs="Times New Roman"/>
        </w:rPr>
        <w:t xml:space="preserve"> </w:t>
      </w:r>
      <w:r w:rsidR="003057AF" w:rsidRPr="00BB362C">
        <w:rPr>
          <w:rFonts w:cs="Times New Roman"/>
        </w:rPr>
        <w:t>evrakında kapalı olan isimleri açılır, puanlarına göre sınav sonuç listeleri hazırlanır.</w:t>
      </w:r>
    </w:p>
    <w:p w:rsidR="003057AF" w:rsidRPr="00BB362C" w:rsidRDefault="003057AF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>İkinci aşama seçme sınavı</w:t>
      </w:r>
    </w:p>
    <w:p w:rsidR="00A72D22" w:rsidRPr="00BB362C" w:rsidRDefault="008E1F19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>MADDE 1</w:t>
      </w:r>
      <w:r w:rsidR="0081117C">
        <w:rPr>
          <w:rFonts w:cs="Times New Roman"/>
          <w:b/>
        </w:rPr>
        <w:t>5</w:t>
      </w:r>
      <w:r w:rsidR="00A6001C" w:rsidRPr="00BB362C">
        <w:rPr>
          <w:rFonts w:cs="Times New Roman"/>
          <w:b/>
        </w:rPr>
        <w:t>-</w:t>
      </w:r>
    </w:p>
    <w:p w:rsidR="003057AF" w:rsidRPr="00BB362C" w:rsidRDefault="001B70E0" w:rsidP="001C6C8F">
      <w:pPr>
        <w:spacing w:before="120" w:after="120" w:line="360" w:lineRule="auto"/>
        <w:ind w:left="426"/>
        <w:rPr>
          <w:rFonts w:cs="Times New Roman"/>
        </w:rPr>
      </w:pPr>
      <w:r>
        <w:rPr>
          <w:rFonts w:cs="Times New Roman"/>
          <w:b/>
        </w:rPr>
        <w:t>A</w:t>
      </w:r>
      <w:r w:rsidR="00A72D22" w:rsidRPr="00BB362C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İkinci Aşama Seçme Sınavı;</w:t>
      </w:r>
    </w:p>
    <w:p w:rsidR="003057AF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a</w:t>
      </w:r>
      <w:proofErr w:type="gramEnd"/>
      <w:r w:rsidR="001B70E0">
        <w:rPr>
          <w:rFonts w:cs="Times New Roman"/>
          <w:b/>
        </w:rPr>
        <w:t xml:space="preserve">- </w:t>
      </w:r>
      <w:r w:rsidRPr="00BB362C">
        <w:rPr>
          <w:rFonts w:cs="Times New Roman"/>
        </w:rPr>
        <w:t>Bölümlerin eğitim-öğretim programları doğrultusunda adayların özel yetenek ve</w:t>
      </w:r>
    </w:p>
    <w:p w:rsidR="003057AF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</w:rPr>
        <w:t>eğilimlerinin</w:t>
      </w:r>
      <w:proofErr w:type="gramEnd"/>
      <w:r w:rsidRPr="00BB362C">
        <w:rPr>
          <w:rFonts w:cs="Times New Roman"/>
        </w:rPr>
        <w:t xml:space="preserve"> ölçüldüğü uygulamalı bir sınav olup Bölümler tarafından yapılır.</w:t>
      </w:r>
    </w:p>
    <w:p w:rsidR="001D6837" w:rsidRPr="00BB362C" w:rsidRDefault="003057AF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b</w:t>
      </w:r>
      <w:proofErr w:type="gramEnd"/>
      <w:r w:rsidR="001B70E0">
        <w:rPr>
          <w:rFonts w:cs="Times New Roman"/>
          <w:b/>
        </w:rPr>
        <w:t xml:space="preserve">- </w:t>
      </w:r>
      <w:r w:rsidR="00E03ABB" w:rsidRPr="00BB362C">
        <w:rPr>
          <w:rFonts w:cs="Times New Roman"/>
        </w:rPr>
        <w:t>Tek</w:t>
      </w:r>
      <w:r w:rsidRPr="00BB362C">
        <w:rPr>
          <w:rFonts w:cs="Times New Roman"/>
        </w:rPr>
        <w:t xml:space="preserve"> sorudan oluşur ve tek oturumludur.</w:t>
      </w:r>
    </w:p>
    <w:p w:rsidR="003057AF" w:rsidRPr="00BB362C" w:rsidRDefault="001D6837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c</w:t>
      </w:r>
      <w:proofErr w:type="gramEnd"/>
      <w:r w:rsidR="001B70E0">
        <w:rPr>
          <w:rFonts w:cs="Times New Roman"/>
          <w:b/>
        </w:rPr>
        <w:t>-</w:t>
      </w:r>
      <w:r w:rsidRPr="00BB362C">
        <w:rPr>
          <w:rFonts w:cs="Times New Roman"/>
        </w:rPr>
        <w:t xml:space="preserve"> Sınav süresi sınav jürisi tarafından belirlenir.</w:t>
      </w:r>
    </w:p>
    <w:p w:rsidR="003057AF" w:rsidRPr="00BB362C" w:rsidRDefault="001D6837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d</w:t>
      </w:r>
      <w:proofErr w:type="gramEnd"/>
      <w:r w:rsidR="001B70E0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Değerlendirme </w:t>
      </w:r>
      <w:r w:rsidR="00E03ABB" w:rsidRPr="00BB362C">
        <w:rPr>
          <w:rFonts w:cs="Times New Roman"/>
        </w:rPr>
        <w:t>(</w:t>
      </w:r>
      <w:r w:rsidR="003057AF" w:rsidRPr="00BB362C">
        <w:rPr>
          <w:rFonts w:cs="Times New Roman"/>
        </w:rPr>
        <w:t>100) puan üzerinden yapılır.</w:t>
      </w:r>
    </w:p>
    <w:p w:rsidR="003104A9" w:rsidRPr="003104A9" w:rsidRDefault="001D6837" w:rsidP="001C6C8F">
      <w:pPr>
        <w:spacing w:before="120" w:after="120" w:line="360" w:lineRule="auto"/>
        <w:ind w:left="426"/>
        <w:rPr>
          <w:rFonts w:cs="Times New Roman"/>
        </w:rPr>
      </w:pPr>
      <w:proofErr w:type="gramStart"/>
      <w:r w:rsidRPr="00BB362C">
        <w:rPr>
          <w:rFonts w:cs="Times New Roman"/>
          <w:b/>
        </w:rPr>
        <w:t>e</w:t>
      </w:r>
      <w:proofErr w:type="gramEnd"/>
      <w:r w:rsidR="001B70E0">
        <w:rPr>
          <w:rFonts w:cs="Times New Roman"/>
          <w:b/>
        </w:rPr>
        <w:t>-</w:t>
      </w:r>
      <w:r w:rsidR="003057AF" w:rsidRPr="00BB362C">
        <w:rPr>
          <w:rFonts w:cs="Times New Roman"/>
        </w:rPr>
        <w:t xml:space="preserve"> Adaylar</w:t>
      </w:r>
      <w:r w:rsidR="00E03ABB" w:rsidRPr="00BB362C">
        <w:rPr>
          <w:rFonts w:cs="Times New Roman"/>
        </w:rPr>
        <w:t xml:space="preserve"> 1</w:t>
      </w:r>
      <w:r w:rsidR="003057AF" w:rsidRPr="00BB362C">
        <w:rPr>
          <w:rFonts w:cs="Times New Roman"/>
        </w:rPr>
        <w:t xml:space="preserve">00 puan üzerinden başarı puanına göre sıralanır. </w:t>
      </w:r>
    </w:p>
    <w:p w:rsidR="001E020E" w:rsidRPr="00BB362C" w:rsidRDefault="001E020E" w:rsidP="001C6C8F">
      <w:pPr>
        <w:spacing w:before="120" w:after="120" w:line="360" w:lineRule="auto"/>
        <w:rPr>
          <w:rFonts w:cs="Times New Roman"/>
          <w:b/>
          <w:lang w:bidi="tr-TR"/>
        </w:rPr>
      </w:pPr>
      <w:proofErr w:type="spellStart"/>
      <w:r w:rsidRPr="00BB362C">
        <w:rPr>
          <w:b/>
          <w:szCs w:val="20"/>
          <w:lang w:val="en-US"/>
        </w:rPr>
        <w:t>Kontenjanlar</w:t>
      </w:r>
      <w:proofErr w:type="spellEnd"/>
    </w:p>
    <w:p w:rsidR="001E020E" w:rsidRPr="00181938" w:rsidRDefault="001E020E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</w:rPr>
        <w:t>MADDE</w:t>
      </w:r>
      <w:r w:rsidRPr="00BB362C">
        <w:rPr>
          <w:rFonts w:cs="Times New Roman"/>
          <w:b/>
          <w:lang w:bidi="tr-TR"/>
        </w:rPr>
        <w:t xml:space="preserve"> </w:t>
      </w:r>
      <w:r>
        <w:rPr>
          <w:rFonts w:cs="Times New Roman"/>
          <w:b/>
          <w:lang w:bidi="tr-TR"/>
        </w:rPr>
        <w:t>1</w:t>
      </w:r>
      <w:r w:rsidR="0081117C">
        <w:rPr>
          <w:rFonts w:cs="Times New Roman"/>
          <w:b/>
          <w:lang w:bidi="tr-TR"/>
        </w:rPr>
        <w:t>6</w:t>
      </w:r>
      <w:r w:rsidRPr="00BB362C">
        <w:rPr>
          <w:rFonts w:cs="Times New Roman"/>
          <w:b/>
          <w:lang w:bidi="tr-TR"/>
        </w:rPr>
        <w:t>-</w:t>
      </w:r>
      <w:r w:rsidRPr="00BB362C">
        <w:rPr>
          <w:rFonts w:cs="Times New Roman"/>
          <w:lang w:bidi="tr-TR"/>
        </w:rPr>
        <w:t xml:space="preserve"> </w:t>
      </w:r>
      <w:proofErr w:type="spellStart"/>
      <w:r w:rsidRPr="00BB362C">
        <w:rPr>
          <w:szCs w:val="20"/>
          <w:lang w:val="en-US"/>
        </w:rPr>
        <w:t>Kontenjanlar</w:t>
      </w:r>
      <w:proofErr w:type="spellEnd"/>
      <w:r w:rsidRPr="00BB362C">
        <w:rPr>
          <w:szCs w:val="20"/>
          <w:lang w:val="en-US"/>
        </w:rPr>
        <w:t xml:space="preserve">, </w:t>
      </w:r>
      <w:proofErr w:type="spellStart"/>
      <w:r w:rsidRPr="00BB362C">
        <w:rPr>
          <w:szCs w:val="20"/>
          <w:lang w:val="en-US"/>
        </w:rPr>
        <w:t>ilgili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Bölüm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kurulları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önerisi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doğrultusunda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Fakülte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Yönetim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Kurulu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kararı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ile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Rektörlüğe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iletilir</w:t>
      </w:r>
      <w:proofErr w:type="spellEnd"/>
      <w:r w:rsidRPr="00BB362C">
        <w:rPr>
          <w:szCs w:val="20"/>
          <w:lang w:val="en-US"/>
        </w:rPr>
        <w:t xml:space="preserve">. Bu </w:t>
      </w:r>
      <w:proofErr w:type="spellStart"/>
      <w:r w:rsidRPr="00BB362C">
        <w:rPr>
          <w:szCs w:val="20"/>
          <w:lang w:val="en-US"/>
        </w:rPr>
        <w:t>i</w:t>
      </w:r>
      <w:r w:rsidR="007B4853">
        <w:rPr>
          <w:szCs w:val="20"/>
          <w:lang w:val="en-US"/>
        </w:rPr>
        <w:t>ş</w:t>
      </w:r>
      <w:r w:rsidRPr="00BB362C">
        <w:rPr>
          <w:szCs w:val="20"/>
          <w:lang w:val="en-US"/>
        </w:rPr>
        <w:t>lemlerin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yapılmaması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halinde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bir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önceki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yılın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kararı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geçerli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sayılır</w:t>
      </w:r>
      <w:proofErr w:type="spellEnd"/>
      <w:r w:rsidRPr="00BB362C">
        <w:rPr>
          <w:szCs w:val="20"/>
          <w:lang w:val="en-US"/>
        </w:rPr>
        <w:t xml:space="preserve">. </w:t>
      </w:r>
      <w:proofErr w:type="gramStart"/>
      <w:r w:rsidRPr="00BB362C">
        <w:t>Yabancı  uyruklu</w:t>
      </w:r>
      <w:proofErr w:type="gramEnd"/>
      <w:r w:rsidRPr="00BB362C">
        <w:t xml:space="preserve"> öğrencilerin kontenjanı, ilgili Bölüm kurulları önerisi doğrultusunda Fakülte </w:t>
      </w:r>
      <w:proofErr w:type="spellStart"/>
      <w:r w:rsidRPr="00BB362C">
        <w:rPr>
          <w:szCs w:val="20"/>
          <w:lang w:val="en-US"/>
        </w:rPr>
        <w:t>Yönetim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Kurulu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kararı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ile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Senato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tarafından</w:t>
      </w:r>
      <w:proofErr w:type="spellEnd"/>
      <w:r w:rsidRPr="00BB362C">
        <w:rPr>
          <w:szCs w:val="20"/>
          <w:lang w:val="en-US"/>
        </w:rPr>
        <w:t xml:space="preserve"> </w:t>
      </w:r>
      <w:proofErr w:type="spellStart"/>
      <w:r w:rsidRPr="00BB362C">
        <w:rPr>
          <w:szCs w:val="20"/>
          <w:lang w:val="en-US"/>
        </w:rPr>
        <w:t>belirlenir</w:t>
      </w:r>
      <w:proofErr w:type="spellEnd"/>
      <w:r w:rsidRPr="00BB362C">
        <w:rPr>
          <w:szCs w:val="20"/>
          <w:lang w:val="en-US"/>
        </w:rPr>
        <w:t>.</w:t>
      </w:r>
    </w:p>
    <w:p w:rsidR="005E41BE" w:rsidRPr="00BB362C" w:rsidRDefault="00774440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>İtiraz Komisyonu</w:t>
      </w:r>
    </w:p>
    <w:p w:rsidR="00A41C55" w:rsidRPr="00BB362C" w:rsidRDefault="0065603C" w:rsidP="001C6C8F">
      <w:pPr>
        <w:spacing w:before="120" w:after="120" w:line="360" w:lineRule="auto"/>
        <w:rPr>
          <w:rFonts w:cs="Times New Roman"/>
          <w:b/>
        </w:rPr>
      </w:pPr>
      <w:r w:rsidRPr="00BB362C">
        <w:rPr>
          <w:rFonts w:cs="Times New Roman"/>
          <w:b/>
        </w:rPr>
        <w:t xml:space="preserve">MADDE </w:t>
      </w:r>
      <w:r w:rsidR="00E03ABB" w:rsidRPr="00BB362C">
        <w:rPr>
          <w:rFonts w:cs="Times New Roman"/>
          <w:b/>
        </w:rPr>
        <w:t>1</w:t>
      </w:r>
      <w:r w:rsidR="0081117C">
        <w:rPr>
          <w:rFonts w:cs="Times New Roman"/>
          <w:b/>
        </w:rPr>
        <w:t>7</w:t>
      </w:r>
      <w:r w:rsidR="00A72D22" w:rsidRPr="00BB362C">
        <w:rPr>
          <w:rFonts w:cs="Times New Roman"/>
          <w:b/>
        </w:rPr>
        <w:t>-</w:t>
      </w:r>
      <w:r w:rsidRPr="00BB362C">
        <w:rPr>
          <w:rFonts w:cs="Times New Roman"/>
          <w:b/>
        </w:rPr>
        <w:t xml:space="preserve"> </w:t>
      </w:r>
      <w:r w:rsidR="005E41BE" w:rsidRPr="00BB362C">
        <w:rPr>
          <w:rFonts w:cs="Times New Roman"/>
        </w:rPr>
        <w:t xml:space="preserve">Fakülte </w:t>
      </w:r>
      <w:proofErr w:type="gramStart"/>
      <w:r w:rsidR="005E41BE" w:rsidRPr="00BB362C">
        <w:rPr>
          <w:rFonts w:cs="Times New Roman"/>
        </w:rPr>
        <w:t>Yönetim  Kurulu</w:t>
      </w:r>
      <w:proofErr w:type="gramEnd"/>
      <w:r w:rsidR="005E41BE" w:rsidRPr="00BB362C">
        <w:rPr>
          <w:rFonts w:cs="Times New Roman"/>
        </w:rPr>
        <w:t xml:space="preserve"> tarafından oluşturulan İtiraz Komisyonu, adayların özel yetenek sınavına yönelik itirazlarının değerlendirilmesi ve gerekli raporların hazırlanmasından sorumludur.</w:t>
      </w:r>
    </w:p>
    <w:p w:rsidR="000E5837" w:rsidRPr="00BB362C" w:rsidRDefault="00774440" w:rsidP="001C6C8F">
      <w:pPr>
        <w:spacing w:before="120" w:after="120" w:line="360" w:lineRule="auto"/>
      </w:pPr>
      <w:r w:rsidRPr="00BB362C">
        <w:rPr>
          <w:rFonts w:cs="Times New Roman"/>
          <w:b/>
          <w:lang w:bidi="tr-TR"/>
        </w:rPr>
        <w:t>Sınav Grupları</w:t>
      </w:r>
    </w:p>
    <w:p w:rsidR="007055E6" w:rsidRPr="00BB362C" w:rsidRDefault="0065603C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</w:rPr>
        <w:t>MADDE</w:t>
      </w:r>
      <w:r w:rsidR="00E03ABB" w:rsidRPr="00BB362C">
        <w:rPr>
          <w:rFonts w:cs="Times New Roman"/>
          <w:b/>
          <w:lang w:bidi="tr-TR"/>
        </w:rPr>
        <w:t xml:space="preserve"> 1</w:t>
      </w:r>
      <w:r w:rsidR="0081117C">
        <w:rPr>
          <w:rFonts w:cs="Times New Roman"/>
          <w:b/>
          <w:lang w:bidi="tr-TR"/>
        </w:rPr>
        <w:t>8</w:t>
      </w:r>
      <w:r w:rsidR="00A72D22" w:rsidRPr="00BB362C">
        <w:rPr>
          <w:rFonts w:cs="Times New Roman"/>
          <w:b/>
          <w:lang w:bidi="tr-TR"/>
        </w:rPr>
        <w:t>-</w:t>
      </w:r>
      <w:r w:rsidRPr="00BB362C">
        <w:rPr>
          <w:rFonts w:cs="Times New Roman"/>
          <w:b/>
          <w:lang w:bidi="tr-TR"/>
        </w:rPr>
        <w:t xml:space="preserve"> </w:t>
      </w:r>
      <w:r w:rsidR="00A41C55" w:rsidRPr="00BB362C">
        <w:rPr>
          <w:rFonts w:cs="Times New Roman"/>
          <w:lang w:bidi="tr-TR"/>
        </w:rPr>
        <w:t>Güzel Sanatlar Fakültesi’nde yetenek sınavlarıyla öğrenci alınacak sanat dalları, yapılacak sınavların özelliklerine göre aşağıda belirtilen iki sınav grubu altında toplanmıştır.</w:t>
      </w:r>
    </w:p>
    <w:p w:rsidR="00A41C55" w:rsidRPr="00BB362C" w:rsidRDefault="008E1F19" w:rsidP="001C6C8F">
      <w:pPr>
        <w:spacing w:before="120" w:after="120" w:line="360" w:lineRule="auto"/>
        <w:ind w:left="284"/>
        <w:rPr>
          <w:rFonts w:cs="Times New Roman"/>
          <w:b/>
          <w:lang w:bidi="tr-TR"/>
        </w:rPr>
      </w:pPr>
      <w:r w:rsidRPr="00BB362C">
        <w:rPr>
          <w:rFonts w:cs="Times New Roman"/>
          <w:b/>
          <w:lang w:bidi="tr-TR"/>
        </w:rPr>
        <w:t xml:space="preserve"> </w:t>
      </w:r>
      <w:proofErr w:type="gramStart"/>
      <w:r w:rsidR="0081117C">
        <w:rPr>
          <w:rFonts w:cs="Times New Roman"/>
          <w:b/>
          <w:lang w:bidi="tr-TR"/>
        </w:rPr>
        <w:t>a</w:t>
      </w:r>
      <w:proofErr w:type="gramEnd"/>
      <w:r w:rsidR="007055E6" w:rsidRPr="00BB362C">
        <w:rPr>
          <w:rFonts w:cs="Times New Roman"/>
          <w:b/>
          <w:lang w:bidi="tr-TR"/>
        </w:rPr>
        <w:t xml:space="preserve">- </w:t>
      </w:r>
      <w:r w:rsidR="00A41C55" w:rsidRPr="00BB362C">
        <w:rPr>
          <w:rFonts w:cs="Times New Roman"/>
          <w:b/>
          <w:lang w:bidi="tr-TR"/>
        </w:rPr>
        <w:t xml:space="preserve">Plastik Sanatlar </w:t>
      </w:r>
      <w:r w:rsidR="00A72D22" w:rsidRPr="00BB362C">
        <w:rPr>
          <w:rFonts w:cs="Times New Roman"/>
          <w:b/>
          <w:lang w:bidi="tr-TR"/>
        </w:rPr>
        <w:t xml:space="preserve">Grubu </w:t>
      </w:r>
    </w:p>
    <w:p w:rsidR="00A41C55" w:rsidRPr="00BB362C" w:rsidRDefault="0081117C" w:rsidP="001C6C8F">
      <w:pPr>
        <w:pStyle w:val="ListeParagraf"/>
        <w:tabs>
          <w:tab w:val="left" w:pos="0"/>
        </w:tabs>
        <w:spacing w:before="120" w:after="120" w:line="360" w:lineRule="auto"/>
        <w:ind w:left="284"/>
        <w:rPr>
          <w:rFonts w:cs="Times New Roman"/>
          <w:lang w:bidi="tr-TR"/>
        </w:rPr>
      </w:pPr>
      <w:r>
        <w:rPr>
          <w:rFonts w:cs="Times New Roman"/>
          <w:lang w:bidi="tr-TR"/>
        </w:rPr>
        <w:lastRenderedPageBreak/>
        <w:t>1</w:t>
      </w:r>
      <w:r w:rsidR="00A41C55" w:rsidRPr="00BB362C">
        <w:rPr>
          <w:rFonts w:cs="Times New Roman"/>
          <w:lang w:bidi="tr-TR"/>
        </w:rPr>
        <w:t xml:space="preserve">-Geleneksel Türk Sanatları Bölümü, Geleneksel Türk Sanatları </w:t>
      </w:r>
      <w:proofErr w:type="spellStart"/>
      <w:r w:rsidR="00A41C55" w:rsidRPr="00BB362C">
        <w:rPr>
          <w:rFonts w:cs="Times New Roman"/>
          <w:lang w:bidi="tr-TR"/>
        </w:rPr>
        <w:t>Anasanat</w:t>
      </w:r>
      <w:proofErr w:type="spellEnd"/>
      <w:r w:rsidR="00A41C55" w:rsidRPr="00BB362C">
        <w:rPr>
          <w:rFonts w:cs="Times New Roman"/>
          <w:lang w:bidi="tr-TR"/>
        </w:rPr>
        <w:t xml:space="preserve"> Dalı</w:t>
      </w:r>
    </w:p>
    <w:p w:rsidR="00A41C55" w:rsidRPr="00BB362C" w:rsidRDefault="0081117C" w:rsidP="001C6C8F">
      <w:pPr>
        <w:pStyle w:val="ListeParagraf"/>
        <w:tabs>
          <w:tab w:val="left" w:pos="0"/>
        </w:tabs>
        <w:spacing w:before="120" w:after="120" w:line="360" w:lineRule="auto"/>
        <w:ind w:left="284"/>
        <w:rPr>
          <w:rFonts w:cs="Times New Roman"/>
          <w:lang w:bidi="tr-TR"/>
        </w:rPr>
      </w:pPr>
      <w:r>
        <w:rPr>
          <w:rFonts w:cs="Times New Roman"/>
          <w:lang w:bidi="tr-TR"/>
        </w:rPr>
        <w:t>2</w:t>
      </w:r>
      <w:r w:rsidR="00A41C55" w:rsidRPr="00BB362C">
        <w:rPr>
          <w:rFonts w:cs="Times New Roman"/>
          <w:lang w:bidi="tr-TR"/>
        </w:rPr>
        <w:t xml:space="preserve">-Grafik Tasarımı, Grafik Tasarımı </w:t>
      </w:r>
      <w:proofErr w:type="spellStart"/>
      <w:r w:rsidR="00A41C55" w:rsidRPr="00BB362C">
        <w:rPr>
          <w:rFonts w:cs="Times New Roman"/>
          <w:lang w:bidi="tr-TR"/>
        </w:rPr>
        <w:t>Anasanat</w:t>
      </w:r>
      <w:proofErr w:type="spellEnd"/>
      <w:r w:rsidR="00A41C55" w:rsidRPr="00BB362C">
        <w:rPr>
          <w:rFonts w:cs="Times New Roman"/>
          <w:lang w:bidi="tr-TR"/>
        </w:rPr>
        <w:t xml:space="preserve"> Dalı</w:t>
      </w:r>
    </w:p>
    <w:p w:rsidR="00A41C55" w:rsidRPr="00BB362C" w:rsidRDefault="0081117C" w:rsidP="001C6C8F">
      <w:pPr>
        <w:pStyle w:val="ListeParagraf"/>
        <w:tabs>
          <w:tab w:val="left" w:pos="0"/>
        </w:tabs>
        <w:spacing w:before="120" w:after="120" w:line="360" w:lineRule="auto"/>
        <w:ind w:left="284"/>
        <w:rPr>
          <w:rFonts w:cs="Times New Roman"/>
          <w:lang w:bidi="tr-TR"/>
        </w:rPr>
      </w:pPr>
      <w:r>
        <w:rPr>
          <w:rFonts w:cs="Times New Roman"/>
          <w:lang w:bidi="tr-TR"/>
        </w:rPr>
        <w:t>3</w:t>
      </w:r>
      <w:r w:rsidR="00A41C55" w:rsidRPr="00BB362C">
        <w:rPr>
          <w:rFonts w:cs="Times New Roman"/>
          <w:lang w:bidi="tr-TR"/>
        </w:rPr>
        <w:t xml:space="preserve">-Resim Bölümü, Resim </w:t>
      </w:r>
      <w:proofErr w:type="spellStart"/>
      <w:r w:rsidR="00A41C55" w:rsidRPr="00BB362C">
        <w:rPr>
          <w:rFonts w:cs="Times New Roman"/>
          <w:lang w:bidi="tr-TR"/>
        </w:rPr>
        <w:t>Anasanat</w:t>
      </w:r>
      <w:proofErr w:type="spellEnd"/>
      <w:r w:rsidR="00A41C55" w:rsidRPr="00BB362C">
        <w:rPr>
          <w:rFonts w:cs="Times New Roman"/>
          <w:lang w:bidi="tr-TR"/>
        </w:rPr>
        <w:t xml:space="preserve"> Dalı</w:t>
      </w:r>
    </w:p>
    <w:p w:rsidR="00A41C55" w:rsidRPr="00BB362C" w:rsidRDefault="0081117C" w:rsidP="001C6C8F">
      <w:pPr>
        <w:pStyle w:val="ListeParagraf"/>
        <w:tabs>
          <w:tab w:val="left" w:pos="0"/>
        </w:tabs>
        <w:spacing w:before="120" w:after="120" w:line="360" w:lineRule="auto"/>
        <w:ind w:left="284"/>
        <w:rPr>
          <w:rFonts w:cs="Times New Roman"/>
          <w:lang w:bidi="tr-TR"/>
        </w:rPr>
      </w:pPr>
      <w:r>
        <w:rPr>
          <w:rFonts w:cs="Times New Roman"/>
          <w:lang w:bidi="tr-TR"/>
        </w:rPr>
        <w:t>4</w:t>
      </w:r>
      <w:r w:rsidR="00A41C55" w:rsidRPr="00BB362C">
        <w:rPr>
          <w:rFonts w:cs="Times New Roman"/>
          <w:lang w:bidi="tr-TR"/>
        </w:rPr>
        <w:t xml:space="preserve">-Seramik ve Cam Bölümü, Seramik </w:t>
      </w:r>
      <w:proofErr w:type="spellStart"/>
      <w:r w:rsidR="00A41C55" w:rsidRPr="00BB362C">
        <w:rPr>
          <w:rFonts w:cs="Times New Roman"/>
          <w:lang w:bidi="tr-TR"/>
        </w:rPr>
        <w:t>Anasanat</w:t>
      </w:r>
      <w:proofErr w:type="spellEnd"/>
      <w:r w:rsidR="00A41C55" w:rsidRPr="00BB362C">
        <w:rPr>
          <w:rFonts w:cs="Times New Roman"/>
          <w:lang w:bidi="tr-TR"/>
        </w:rPr>
        <w:t xml:space="preserve"> Dalı</w:t>
      </w:r>
    </w:p>
    <w:p w:rsidR="00A41C55" w:rsidRPr="00BB362C" w:rsidRDefault="0081117C" w:rsidP="001C6C8F">
      <w:pPr>
        <w:pStyle w:val="ListeParagraf"/>
        <w:tabs>
          <w:tab w:val="left" w:pos="0"/>
        </w:tabs>
        <w:spacing w:before="120" w:after="120" w:line="360" w:lineRule="auto"/>
        <w:ind w:left="284"/>
        <w:rPr>
          <w:rFonts w:cs="Times New Roman"/>
          <w:lang w:bidi="tr-TR"/>
        </w:rPr>
      </w:pPr>
      <w:r>
        <w:rPr>
          <w:rFonts w:cs="Times New Roman"/>
          <w:lang w:bidi="tr-TR"/>
        </w:rPr>
        <w:t>5</w:t>
      </w:r>
      <w:r w:rsidR="00A41C55" w:rsidRPr="00BB362C">
        <w:rPr>
          <w:rFonts w:cs="Times New Roman"/>
          <w:lang w:bidi="tr-TR"/>
        </w:rPr>
        <w:t xml:space="preserve">-Tekstil Tasarımı, Tekstil Tasarımı </w:t>
      </w:r>
      <w:proofErr w:type="spellStart"/>
      <w:r w:rsidR="00A41C55" w:rsidRPr="00BB362C">
        <w:rPr>
          <w:rFonts w:cs="Times New Roman"/>
          <w:lang w:bidi="tr-TR"/>
        </w:rPr>
        <w:t>Anasanat</w:t>
      </w:r>
      <w:proofErr w:type="spellEnd"/>
      <w:r w:rsidR="00A41C55" w:rsidRPr="00BB362C">
        <w:rPr>
          <w:rFonts w:cs="Times New Roman"/>
          <w:lang w:bidi="tr-TR"/>
        </w:rPr>
        <w:t xml:space="preserve"> Dalı</w:t>
      </w:r>
    </w:p>
    <w:p w:rsidR="00A41C55" w:rsidRPr="00BB362C" w:rsidRDefault="00181938" w:rsidP="001C6C8F">
      <w:pPr>
        <w:tabs>
          <w:tab w:val="left" w:pos="0"/>
        </w:tabs>
        <w:spacing w:before="120" w:after="120" w:line="360" w:lineRule="auto"/>
        <w:ind w:left="284"/>
        <w:rPr>
          <w:rFonts w:cs="Times New Roman"/>
          <w:lang w:bidi="tr-TR"/>
        </w:rPr>
      </w:pPr>
      <w:r>
        <w:rPr>
          <w:rFonts w:cs="Times New Roman"/>
          <w:b/>
          <w:lang w:bidi="tr-TR"/>
        </w:rPr>
        <w:t xml:space="preserve"> </w:t>
      </w:r>
      <w:proofErr w:type="gramStart"/>
      <w:r w:rsidR="0081117C">
        <w:rPr>
          <w:rFonts w:cs="Times New Roman"/>
          <w:b/>
          <w:lang w:bidi="tr-TR"/>
        </w:rPr>
        <w:t>b</w:t>
      </w:r>
      <w:proofErr w:type="gramEnd"/>
      <w:r>
        <w:rPr>
          <w:rFonts w:cs="Times New Roman"/>
          <w:b/>
          <w:lang w:bidi="tr-TR"/>
        </w:rPr>
        <w:t xml:space="preserve">- </w:t>
      </w:r>
      <w:r w:rsidR="00A41C55" w:rsidRPr="00BB362C">
        <w:rPr>
          <w:rFonts w:cs="Times New Roman"/>
          <w:b/>
          <w:lang w:bidi="tr-TR"/>
        </w:rPr>
        <w:t xml:space="preserve">Sahne ve Görüntü Sanatları Grubu </w:t>
      </w:r>
    </w:p>
    <w:p w:rsidR="0065603C" w:rsidRPr="00BB362C" w:rsidRDefault="0081117C" w:rsidP="001C6C8F">
      <w:pPr>
        <w:pStyle w:val="ListeParagraf"/>
        <w:tabs>
          <w:tab w:val="left" w:pos="0"/>
        </w:tabs>
        <w:spacing w:before="120" w:after="120" w:line="360" w:lineRule="auto"/>
        <w:ind w:left="284"/>
        <w:rPr>
          <w:rFonts w:cs="Times New Roman"/>
          <w:lang w:bidi="tr-TR"/>
        </w:rPr>
      </w:pPr>
      <w:r>
        <w:rPr>
          <w:rFonts w:cs="Times New Roman"/>
          <w:lang w:bidi="tr-TR"/>
        </w:rPr>
        <w:t>1-</w:t>
      </w:r>
      <w:r w:rsidR="00A41C55" w:rsidRPr="00BB362C">
        <w:rPr>
          <w:rFonts w:cs="Times New Roman"/>
          <w:lang w:bidi="tr-TR"/>
        </w:rPr>
        <w:t xml:space="preserve">Sahne ve Görüntü Sanatları Bölümü, Oyunculuk </w:t>
      </w:r>
      <w:proofErr w:type="spellStart"/>
      <w:r w:rsidR="00A41C55" w:rsidRPr="00BB362C">
        <w:rPr>
          <w:rFonts w:cs="Times New Roman"/>
          <w:lang w:bidi="tr-TR"/>
        </w:rPr>
        <w:t>Anasanat</w:t>
      </w:r>
      <w:proofErr w:type="spellEnd"/>
      <w:r w:rsidR="00A41C55" w:rsidRPr="00BB362C">
        <w:rPr>
          <w:rFonts w:cs="Times New Roman"/>
          <w:lang w:bidi="tr-TR"/>
        </w:rPr>
        <w:t xml:space="preserve"> Dalı</w:t>
      </w:r>
    </w:p>
    <w:p w:rsidR="00B6437B" w:rsidRPr="00BB362C" w:rsidRDefault="00B6437B" w:rsidP="001C6C8F">
      <w:pPr>
        <w:spacing w:before="120" w:after="120" w:line="360" w:lineRule="auto"/>
        <w:rPr>
          <w:rFonts w:cs="Times New Roman"/>
          <w:b/>
          <w:lang w:bidi="tr-TR"/>
        </w:rPr>
      </w:pPr>
      <w:r w:rsidRPr="00BB362C">
        <w:rPr>
          <w:rFonts w:cs="Times New Roman"/>
          <w:b/>
          <w:lang w:bidi="tr-TR"/>
        </w:rPr>
        <w:t>Sınav sorularının hazırlanması ve sınavlar</w:t>
      </w:r>
    </w:p>
    <w:p w:rsidR="00A72D22" w:rsidRPr="00BB362C" w:rsidRDefault="00B6437B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  <w:lang w:bidi="tr-TR"/>
        </w:rPr>
        <w:t xml:space="preserve">MADDE </w:t>
      </w:r>
      <w:r w:rsidR="001E020E">
        <w:rPr>
          <w:rFonts w:cs="Times New Roman"/>
          <w:b/>
          <w:lang w:bidi="tr-TR"/>
        </w:rPr>
        <w:t>1</w:t>
      </w:r>
      <w:r w:rsidR="0081117C">
        <w:rPr>
          <w:rFonts w:cs="Times New Roman"/>
          <w:b/>
          <w:lang w:bidi="tr-TR"/>
        </w:rPr>
        <w:t>9</w:t>
      </w:r>
      <w:r w:rsidR="007055E6" w:rsidRPr="00BB362C">
        <w:rPr>
          <w:rFonts w:cs="Times New Roman"/>
          <w:lang w:bidi="tr-TR"/>
        </w:rPr>
        <w:t>-</w:t>
      </w:r>
    </w:p>
    <w:p w:rsidR="00B6437B" w:rsidRPr="00BB362C" w:rsidRDefault="001B70E0" w:rsidP="001C6C8F">
      <w:pPr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a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A72D22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Jüriler sınavın gerektirdiği gizliliği gözeterek, sınav öncesi bir araya gelir,</w:t>
      </w:r>
      <w:r w:rsidR="00774440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gereken hazırlığı yapar.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b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Jürilerin toplantı mekânına görevliler dışında kimse giremez.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c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Sınav Soruları, adayların sınav salonlarına alınmasından sonra, Giriş Sınavları Yürütme</w:t>
      </w:r>
      <w:r w:rsidR="006928A8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Komisyonu Başkanlığı tarafından sınav salonlarına dağıtılmak üzere tutanakla teslim edilir.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d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A72D22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Sınav salonlarına gözetmenler ve Giriş Sınavları Yürütme Komisyonu görevlilerinin</w:t>
      </w:r>
      <w:r w:rsidR="006928A8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dışında kimse bulunamayacağı gibi jüri üyeleri de giremezler.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e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Birinci Aşama Eleme Sınavı ve İkinci Aşama Seçme Sınavları, önceden ilan edilmiş gün,</w:t>
      </w:r>
      <w:r w:rsidR="006928A8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saat ve yerde Giriş Sınavları Yürütme Komisyonu Başkanlığınca yapılır.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f</w:t>
      </w:r>
      <w:proofErr w:type="gramEnd"/>
      <w:r w:rsidR="00A72D22" w:rsidRPr="00BB362C">
        <w:rPr>
          <w:rFonts w:cs="Times New Roman"/>
          <w:b/>
          <w:lang w:bidi="tr-TR"/>
        </w:rPr>
        <w:t xml:space="preserve">- </w:t>
      </w:r>
      <w:r w:rsidR="00B6437B" w:rsidRPr="00BB362C">
        <w:rPr>
          <w:rFonts w:cs="Times New Roman"/>
          <w:lang w:bidi="tr-TR"/>
        </w:rPr>
        <w:t>Sınav başlamadan önce, Sınav Sırasında Uygulanması Gereken Kurallar gözetmenler</w:t>
      </w:r>
      <w:r w:rsidR="006928A8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tarafından adaylara okunur.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g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Sınavlar ilan edilen saatten önce başlatılamaz, sınavın başlamasından sonraki ilk 15</w:t>
      </w:r>
      <w:r w:rsidR="006928A8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dakikasından sonra adaylar sınav salonuna alınmaz.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h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Adaylar, sınav salonunu sınavın başlamasından sonraki ilk 30 dakika içinde terk</w:t>
      </w:r>
      <w:r w:rsidR="008318E7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edemezler.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i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Sınav salonlarında sigara içilmez.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j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Adaylar sınav salonuna hiçbir ses ve görüntü kaydedici cihaz, cep telefonu, kamera ve</w:t>
      </w:r>
      <w:r w:rsidR="008318E7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benzeri elektronik aygıtlarla giremez.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k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Sınav sırasında kurallara uymayanlar, sınavın herhangi bir aşamasına katılmayanlar, sınav</w:t>
      </w:r>
      <w:r w:rsidR="008318E7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disiplinini bozanlar, kopya çekenler, kopya çekmeye yeltenenlerin sınavları geçersiz sayılır. Bu durum</w:t>
      </w:r>
      <w:r w:rsidR="006928A8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gözetmen tarafından tutanağa işlenir ve Giriş Sınavları Yürütme Komisyonu Başkanına teslim edilir.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l</w:t>
      </w:r>
      <w:proofErr w:type="gramEnd"/>
      <w:r w:rsidR="00A72D22" w:rsidRPr="00BB362C">
        <w:rPr>
          <w:rFonts w:cs="Times New Roman"/>
          <w:b/>
          <w:lang w:bidi="tr-TR"/>
        </w:rPr>
        <w:t xml:space="preserve">- </w:t>
      </w:r>
      <w:r w:rsidR="00B6437B" w:rsidRPr="00BB362C">
        <w:rPr>
          <w:rFonts w:cs="Times New Roman"/>
          <w:lang w:bidi="tr-TR"/>
        </w:rPr>
        <w:t>Sınavın herhangi bir aşamasına katılmayan adaylar için mazeretleri ne olursa olsun, yeni</w:t>
      </w:r>
      <w:r w:rsidR="008318E7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sınav yapılmaz.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lastRenderedPageBreak/>
        <w:t>m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Sınavlarda yoklamalar, sınav giriş belgesi ve fotoğraflı resmi kimlik belgesi (nüfus</w:t>
      </w:r>
      <w:r w:rsidR="008318E7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cüzdanı veya pasaport) karşılaştırarak yapılır.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n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Sınavların yürütülüşü tutanakla belirlenir.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o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Birinci Aşama Eleme Sınavı ve İkinci Aşama Seçme Sınavlarının jürileri Giriş S</w:t>
      </w:r>
      <w:r w:rsidR="006928A8" w:rsidRPr="00BB362C">
        <w:rPr>
          <w:rFonts w:cs="Times New Roman"/>
          <w:lang w:bidi="tr-TR"/>
        </w:rPr>
        <w:t>ı</w:t>
      </w:r>
      <w:r w:rsidR="00B6437B" w:rsidRPr="00BB362C">
        <w:rPr>
          <w:rFonts w:cs="Times New Roman"/>
          <w:lang w:bidi="tr-TR"/>
        </w:rPr>
        <w:t>navları</w:t>
      </w:r>
      <w:r w:rsidR="006928A8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Yürütme Komisyonu Başkanlığınca belirtilen programa uygun olarak çalışır.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p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Değerlendirmeler, sınav kâğıtlarının ve çalışmalarının kimlik yerleri açılmadan sonuçlandırılır.</w:t>
      </w:r>
    </w:p>
    <w:p w:rsidR="00B6437B" w:rsidRPr="00BB362C" w:rsidRDefault="001B70E0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r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Sınav sonuçları </w:t>
      </w:r>
      <w:r w:rsidR="006928A8" w:rsidRPr="00BB362C">
        <w:rPr>
          <w:rFonts w:cs="Times New Roman"/>
          <w:lang w:bidi="tr-TR"/>
        </w:rPr>
        <w:t xml:space="preserve">Çanakkale </w:t>
      </w:r>
      <w:proofErr w:type="spellStart"/>
      <w:r w:rsidR="006928A8" w:rsidRPr="00BB362C">
        <w:rPr>
          <w:rFonts w:cs="Times New Roman"/>
          <w:lang w:bidi="tr-TR"/>
        </w:rPr>
        <w:t>Onsekiz</w:t>
      </w:r>
      <w:proofErr w:type="spellEnd"/>
      <w:r w:rsidR="006928A8" w:rsidRPr="00BB362C">
        <w:rPr>
          <w:rFonts w:cs="Times New Roman"/>
          <w:lang w:bidi="tr-TR"/>
        </w:rPr>
        <w:t xml:space="preserve"> Mart Üniversitesi Güzel Sanatlar Fakültesi</w:t>
      </w:r>
      <w:r w:rsidR="00B6437B" w:rsidRPr="00BB362C">
        <w:rPr>
          <w:rFonts w:cs="Times New Roman"/>
          <w:lang w:bidi="tr-TR"/>
        </w:rPr>
        <w:t xml:space="preserve"> internet sayfasından ilan edilir.</w:t>
      </w:r>
    </w:p>
    <w:p w:rsidR="00B6437B" w:rsidRPr="00BB362C" w:rsidRDefault="00B6437B" w:rsidP="001C6C8F">
      <w:pPr>
        <w:spacing w:before="120" w:after="120" w:line="360" w:lineRule="auto"/>
        <w:rPr>
          <w:rFonts w:cs="Times New Roman"/>
          <w:b/>
          <w:lang w:bidi="tr-TR"/>
        </w:rPr>
      </w:pPr>
      <w:r w:rsidRPr="00BB362C">
        <w:rPr>
          <w:rFonts w:cs="Times New Roman"/>
          <w:b/>
          <w:lang w:bidi="tr-TR"/>
        </w:rPr>
        <w:t>Yerleştirme puanı</w:t>
      </w:r>
    </w:p>
    <w:p w:rsidR="00A72D22" w:rsidRPr="00BB362C" w:rsidRDefault="00B6437B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  <w:lang w:bidi="tr-TR"/>
        </w:rPr>
        <w:t xml:space="preserve">MADDE </w:t>
      </w:r>
      <w:r w:rsidR="007B4853">
        <w:rPr>
          <w:rFonts w:cs="Times New Roman"/>
          <w:b/>
          <w:lang w:bidi="tr-TR"/>
        </w:rPr>
        <w:t>20</w:t>
      </w:r>
      <w:r w:rsidR="007055E6" w:rsidRPr="00BB362C">
        <w:rPr>
          <w:rFonts w:cs="Times New Roman"/>
          <w:lang w:bidi="tr-TR"/>
        </w:rPr>
        <w:t>-</w:t>
      </w:r>
      <w:r w:rsidRPr="00BB362C">
        <w:rPr>
          <w:rFonts w:cs="Times New Roman"/>
          <w:lang w:bidi="tr-TR"/>
        </w:rPr>
        <w:t xml:space="preserve"> </w:t>
      </w:r>
    </w:p>
    <w:p w:rsidR="00B6437B" w:rsidRPr="00BB362C" w:rsidRDefault="003104A9" w:rsidP="001C6C8F">
      <w:pPr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a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A72D22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Birinci aşama eleme sınavında alınan puan, yerleştirme puanının</w:t>
      </w:r>
      <w:r w:rsidR="009E6067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hesaplanmasında dikkate alınmaz.</w:t>
      </w:r>
    </w:p>
    <w:p w:rsidR="00B6437B" w:rsidRPr="00BB362C" w:rsidRDefault="003104A9" w:rsidP="001C6C8F">
      <w:pPr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b</w:t>
      </w:r>
      <w:proofErr w:type="gramEnd"/>
      <w:r w:rsidR="00A72D22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Adayların </w:t>
      </w:r>
      <w:proofErr w:type="spellStart"/>
      <w:r w:rsidR="00B6437B" w:rsidRPr="00BB362C">
        <w:rPr>
          <w:rFonts w:cs="Times New Roman"/>
          <w:lang w:bidi="tr-TR"/>
        </w:rPr>
        <w:t>ÖYSP’sine</w:t>
      </w:r>
      <w:proofErr w:type="spellEnd"/>
      <w:r w:rsidR="00B6437B" w:rsidRPr="00BB362C">
        <w:rPr>
          <w:rFonts w:cs="Times New Roman"/>
          <w:lang w:bidi="tr-TR"/>
        </w:rPr>
        <w:t>; Ağırlıklı Ortaöğretim Başarı Puanı (AOBP) ve alan kodları ile</w:t>
      </w:r>
      <w:r w:rsidR="00774440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uyuşması halinde bir mesleğe yönelik program uygulayan liselerden mezun olan adaylara uygulanacak</w:t>
      </w:r>
      <w:r w:rsidR="00E03ABB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AOBP ek puanı, ÖSYS Başvuru Kılavuzundaki ilgili esaslar çerçevesinde hesaplanarak Yerleştirme</w:t>
      </w:r>
      <w:r w:rsidR="00774440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Puanı (YP) elde edilir.</w:t>
      </w:r>
    </w:p>
    <w:p w:rsidR="00B6437B" w:rsidRPr="00BB362C" w:rsidRDefault="003104A9" w:rsidP="001C6C8F">
      <w:pPr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c</w:t>
      </w:r>
      <w:proofErr w:type="gramEnd"/>
      <w:r w:rsidR="00E37ABB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Adaylar </w:t>
      </w:r>
      <w:proofErr w:type="spellStart"/>
      <w:r w:rsidR="00B6437B" w:rsidRPr="00BB362C">
        <w:rPr>
          <w:rFonts w:cs="Times New Roman"/>
          <w:lang w:bidi="tr-TR"/>
        </w:rPr>
        <w:t>YP’lerine</w:t>
      </w:r>
      <w:proofErr w:type="spellEnd"/>
      <w:r w:rsidR="00B6437B" w:rsidRPr="00BB362C">
        <w:rPr>
          <w:rFonts w:cs="Times New Roman"/>
          <w:lang w:bidi="tr-TR"/>
        </w:rPr>
        <w:t xml:space="preserve"> göre en yüksek puandan başlamak üzere sıralanarak seçtiği Bölümlere</w:t>
      </w:r>
      <w:r w:rsidR="008318E7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yerleştirilir.</w:t>
      </w:r>
    </w:p>
    <w:p w:rsidR="00B6437B" w:rsidRPr="00BB362C" w:rsidRDefault="003104A9" w:rsidP="001C6C8F">
      <w:pPr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d</w:t>
      </w:r>
      <w:proofErr w:type="gramEnd"/>
      <w:r w:rsidR="00E37ABB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Bir önceki yıl ÖSYS’de YGS/LYS puanı veya özel yetenek sınavı sonucu ile örgün</w:t>
      </w:r>
      <w:r w:rsidR="008318E7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 xml:space="preserve">yükseköğretim programına yerleştirilmiş adayların </w:t>
      </w:r>
      <w:proofErr w:type="spellStart"/>
      <w:r w:rsidR="00B6437B" w:rsidRPr="00BB362C">
        <w:rPr>
          <w:rFonts w:cs="Times New Roman"/>
          <w:lang w:bidi="tr-TR"/>
        </w:rPr>
        <w:t>AOBP’leri</w:t>
      </w:r>
      <w:proofErr w:type="spellEnd"/>
      <w:r w:rsidR="00B6437B" w:rsidRPr="00BB362C">
        <w:rPr>
          <w:rFonts w:cs="Times New Roman"/>
          <w:lang w:bidi="tr-TR"/>
        </w:rPr>
        <w:t xml:space="preserve"> ile ilgili katsayılar, ÖSYS Başvuru</w:t>
      </w:r>
      <w:r w:rsidR="008318E7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Kılavuzundaki ilgili maddeye göre uygulanacaktır.</w:t>
      </w:r>
    </w:p>
    <w:p w:rsidR="00B6437B" w:rsidRPr="00BB362C" w:rsidRDefault="00B6437B" w:rsidP="001C6C8F">
      <w:pPr>
        <w:spacing w:before="120" w:after="120" w:line="360" w:lineRule="auto"/>
        <w:rPr>
          <w:rFonts w:cs="Times New Roman"/>
          <w:b/>
          <w:lang w:bidi="tr-TR"/>
        </w:rPr>
      </w:pPr>
      <w:r w:rsidRPr="00BB362C">
        <w:rPr>
          <w:rFonts w:cs="Times New Roman"/>
          <w:b/>
          <w:lang w:bidi="tr-TR"/>
        </w:rPr>
        <w:t>Kesin kayıt ve yedek süreci</w:t>
      </w:r>
    </w:p>
    <w:p w:rsidR="00E37ABB" w:rsidRPr="00BB362C" w:rsidRDefault="00B6437B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  <w:lang w:bidi="tr-TR"/>
        </w:rPr>
        <w:t>MADDE 2</w:t>
      </w:r>
      <w:r w:rsidR="007B4853">
        <w:rPr>
          <w:rFonts w:cs="Times New Roman"/>
          <w:b/>
          <w:lang w:bidi="tr-TR"/>
        </w:rPr>
        <w:t>1</w:t>
      </w:r>
      <w:r w:rsidR="007055E6" w:rsidRPr="00BB362C">
        <w:rPr>
          <w:rFonts w:cs="Times New Roman"/>
          <w:lang w:bidi="tr-TR"/>
        </w:rPr>
        <w:t>-</w:t>
      </w:r>
      <w:r w:rsidRPr="00BB362C">
        <w:rPr>
          <w:rFonts w:cs="Times New Roman"/>
          <w:lang w:bidi="tr-TR"/>
        </w:rPr>
        <w:t xml:space="preserve"> </w:t>
      </w:r>
    </w:p>
    <w:p w:rsidR="00B6437B" w:rsidRPr="00BB362C" w:rsidRDefault="003104A9" w:rsidP="001C6C8F">
      <w:pPr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a</w:t>
      </w:r>
      <w:proofErr w:type="gramEnd"/>
      <w:r w:rsidR="00E37ABB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Kesin kayıtlar duyurulan süreler içinde yapılır.</w:t>
      </w:r>
    </w:p>
    <w:p w:rsidR="00B6437B" w:rsidRPr="00BB362C" w:rsidRDefault="003104A9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b</w:t>
      </w:r>
      <w:proofErr w:type="gramEnd"/>
      <w:r w:rsidR="00E37ABB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Adaylar sadece bir Bölüme kesin kayıt yaptırabilir.</w:t>
      </w:r>
    </w:p>
    <w:p w:rsidR="00B6437B" w:rsidRPr="00BB362C" w:rsidRDefault="003104A9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c</w:t>
      </w:r>
      <w:proofErr w:type="gramEnd"/>
      <w:r w:rsidR="00E37ABB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Asil kontenjanın dolmaması halinde internet üzerinden yedek listeler ilan edilir.</w:t>
      </w:r>
    </w:p>
    <w:p w:rsidR="00B6437B" w:rsidRPr="00BB362C" w:rsidRDefault="003104A9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d</w:t>
      </w:r>
      <w:proofErr w:type="gramEnd"/>
      <w:r w:rsidR="00E37ABB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Yedek listedeki adaylar </w:t>
      </w:r>
      <w:proofErr w:type="spellStart"/>
      <w:r w:rsidR="00B6437B" w:rsidRPr="00BB362C">
        <w:rPr>
          <w:rFonts w:cs="Times New Roman"/>
          <w:lang w:bidi="tr-TR"/>
        </w:rPr>
        <w:t>YP”lerine</w:t>
      </w:r>
      <w:proofErr w:type="spellEnd"/>
      <w:r w:rsidR="00B6437B" w:rsidRPr="00BB362C">
        <w:rPr>
          <w:rFonts w:cs="Times New Roman"/>
          <w:lang w:bidi="tr-TR"/>
        </w:rPr>
        <w:t xml:space="preserve"> göre en yüksek puandan başlamak üzere sıralanarak</w:t>
      </w:r>
      <w:r w:rsidR="004F03F1" w:rsidRPr="00BB362C">
        <w:rPr>
          <w:rFonts w:cs="Times New Roman"/>
          <w:lang w:bidi="tr-TR"/>
        </w:rPr>
        <w:t xml:space="preserve"> </w:t>
      </w:r>
      <w:r w:rsidR="00B6437B" w:rsidRPr="00BB362C">
        <w:rPr>
          <w:rFonts w:cs="Times New Roman"/>
          <w:lang w:bidi="tr-TR"/>
        </w:rPr>
        <w:t>seçtiği bölüme yerleştirilir.</w:t>
      </w:r>
    </w:p>
    <w:p w:rsidR="00B6437B" w:rsidRPr="00BB362C" w:rsidRDefault="003104A9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e</w:t>
      </w:r>
      <w:proofErr w:type="gramEnd"/>
      <w:r w:rsidR="00E37ABB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Kesin kayıtlarda </w:t>
      </w:r>
      <w:proofErr w:type="spellStart"/>
      <w:r w:rsidR="00B6437B" w:rsidRPr="00BB362C">
        <w:rPr>
          <w:rFonts w:cs="Times New Roman"/>
          <w:lang w:bidi="tr-TR"/>
        </w:rPr>
        <w:t>YP’lerin</w:t>
      </w:r>
      <w:proofErr w:type="spellEnd"/>
      <w:r w:rsidR="00B6437B" w:rsidRPr="00BB362C">
        <w:rPr>
          <w:rFonts w:cs="Times New Roman"/>
          <w:lang w:bidi="tr-TR"/>
        </w:rPr>
        <w:t xml:space="preserve"> eşit olması halinde yaşı küçük olan aday tercih edilir.</w:t>
      </w:r>
    </w:p>
    <w:p w:rsidR="00B6437B" w:rsidRPr="00BB362C" w:rsidRDefault="003104A9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f</w:t>
      </w:r>
      <w:proofErr w:type="gramEnd"/>
      <w:r w:rsidR="00E37ABB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Eksik belge ile kayıt yapılmaz.</w:t>
      </w:r>
    </w:p>
    <w:p w:rsidR="00B6437B" w:rsidRPr="00BB362C" w:rsidRDefault="003104A9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g</w:t>
      </w:r>
      <w:proofErr w:type="gramEnd"/>
      <w:r w:rsidR="00E37ABB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Süresi içinde kayıt yaptırmayan adaylar haklarını yitirirler.</w:t>
      </w:r>
    </w:p>
    <w:p w:rsidR="00B6437B" w:rsidRPr="00BB362C" w:rsidRDefault="003104A9" w:rsidP="001C6C8F">
      <w:pPr>
        <w:pStyle w:val="ListeParagraf"/>
        <w:spacing w:before="120" w:after="120" w:line="360" w:lineRule="auto"/>
        <w:ind w:left="426"/>
        <w:rPr>
          <w:rFonts w:cs="Times New Roman"/>
          <w:lang w:bidi="tr-TR"/>
        </w:rPr>
      </w:pPr>
      <w:proofErr w:type="gramStart"/>
      <w:r>
        <w:rPr>
          <w:rFonts w:cs="Times New Roman"/>
          <w:b/>
          <w:lang w:bidi="tr-TR"/>
        </w:rPr>
        <w:t>h</w:t>
      </w:r>
      <w:proofErr w:type="gramEnd"/>
      <w:r w:rsidR="00E37ABB" w:rsidRPr="00BB362C">
        <w:rPr>
          <w:rFonts w:cs="Times New Roman"/>
          <w:b/>
          <w:lang w:bidi="tr-TR"/>
        </w:rPr>
        <w:t>-</w:t>
      </w:r>
      <w:r w:rsidR="00B6437B" w:rsidRPr="00BB362C">
        <w:rPr>
          <w:rFonts w:cs="Times New Roman"/>
          <w:lang w:bidi="tr-TR"/>
        </w:rPr>
        <w:t xml:space="preserve"> Boş kalan kontenjanlar doldurulmak zorunda değildir.</w:t>
      </w:r>
    </w:p>
    <w:p w:rsidR="00B6437B" w:rsidRPr="00BB362C" w:rsidRDefault="00B6437B" w:rsidP="001C6C8F">
      <w:pPr>
        <w:spacing w:before="120" w:after="120" w:line="360" w:lineRule="auto"/>
        <w:rPr>
          <w:rFonts w:cs="Times New Roman"/>
          <w:b/>
          <w:lang w:bidi="tr-TR"/>
        </w:rPr>
      </w:pPr>
      <w:r w:rsidRPr="00BB362C">
        <w:rPr>
          <w:rFonts w:cs="Times New Roman"/>
          <w:b/>
          <w:lang w:bidi="tr-TR"/>
        </w:rPr>
        <w:lastRenderedPageBreak/>
        <w:t>Genel hükümler</w:t>
      </w:r>
    </w:p>
    <w:p w:rsidR="00E44B0B" w:rsidRPr="00BB362C" w:rsidRDefault="00B6437B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  <w:lang w:bidi="tr-TR"/>
        </w:rPr>
        <w:t>MADDE 2</w:t>
      </w:r>
      <w:r w:rsidR="007B4853">
        <w:rPr>
          <w:rFonts w:cs="Times New Roman"/>
          <w:b/>
          <w:lang w:bidi="tr-TR"/>
        </w:rPr>
        <w:t>2</w:t>
      </w:r>
      <w:r w:rsidR="00E37ABB" w:rsidRPr="00BB362C">
        <w:rPr>
          <w:rFonts w:cs="Times New Roman"/>
          <w:b/>
          <w:lang w:bidi="tr-TR"/>
        </w:rPr>
        <w:t>-</w:t>
      </w:r>
      <w:r w:rsidR="00E37ABB" w:rsidRPr="00BB362C">
        <w:rPr>
          <w:rFonts w:cs="Times New Roman"/>
          <w:lang w:bidi="tr-TR"/>
        </w:rPr>
        <w:t xml:space="preserve"> </w:t>
      </w:r>
      <w:r w:rsidR="00774440" w:rsidRPr="00BB362C">
        <w:rPr>
          <w:rFonts w:cs="Times New Roman"/>
          <w:lang w:bidi="tr-TR"/>
        </w:rPr>
        <w:t xml:space="preserve">Çanakkale </w:t>
      </w:r>
      <w:proofErr w:type="spellStart"/>
      <w:r w:rsidR="00774440" w:rsidRPr="00BB362C">
        <w:rPr>
          <w:rFonts w:cs="Times New Roman"/>
          <w:lang w:bidi="tr-TR"/>
        </w:rPr>
        <w:t>Onsekiz</w:t>
      </w:r>
      <w:proofErr w:type="spellEnd"/>
      <w:r w:rsidR="00774440" w:rsidRPr="00BB362C">
        <w:rPr>
          <w:rFonts w:cs="Times New Roman"/>
          <w:lang w:bidi="tr-TR"/>
        </w:rPr>
        <w:t xml:space="preserve"> Mart</w:t>
      </w:r>
      <w:r w:rsidRPr="00BB362C">
        <w:rPr>
          <w:rFonts w:cs="Times New Roman"/>
          <w:lang w:bidi="tr-TR"/>
        </w:rPr>
        <w:t xml:space="preserve"> Güzel Sanatlar Fakültesi Özel Yetenek Giriş</w:t>
      </w:r>
      <w:r w:rsidR="00774440" w:rsidRPr="00BB362C">
        <w:rPr>
          <w:rFonts w:cs="Times New Roman"/>
          <w:lang w:bidi="tr-TR"/>
        </w:rPr>
        <w:t xml:space="preserve"> </w:t>
      </w:r>
      <w:r w:rsidRPr="00BB362C">
        <w:rPr>
          <w:rFonts w:cs="Times New Roman"/>
          <w:lang w:bidi="tr-TR"/>
        </w:rPr>
        <w:t>Sınavları ve kayıt süresince, gerçeğe aykırı beyanda bulunan veya herhangi bir eylem veya işlemi ile</w:t>
      </w:r>
      <w:r w:rsidR="008318E7" w:rsidRPr="00BB362C">
        <w:rPr>
          <w:rFonts w:cs="Times New Roman"/>
          <w:lang w:bidi="tr-TR"/>
        </w:rPr>
        <w:t xml:space="preserve"> </w:t>
      </w:r>
      <w:r w:rsidRPr="00BB362C">
        <w:rPr>
          <w:rFonts w:cs="Times New Roman"/>
          <w:lang w:bidi="tr-TR"/>
        </w:rPr>
        <w:t>idareyi yanılttığı tespit edilen adayların başvuruları reddedilir. Bu adayların kayıtları yapılmış ise, iptal</w:t>
      </w:r>
      <w:r w:rsidR="008318E7" w:rsidRPr="00BB362C">
        <w:rPr>
          <w:rFonts w:cs="Times New Roman"/>
          <w:lang w:bidi="tr-TR"/>
        </w:rPr>
        <w:t xml:space="preserve"> </w:t>
      </w:r>
      <w:r w:rsidRPr="00BB362C">
        <w:rPr>
          <w:rFonts w:cs="Times New Roman"/>
          <w:lang w:bidi="tr-TR"/>
        </w:rPr>
        <w:t>edilir.</w:t>
      </w:r>
    </w:p>
    <w:p w:rsidR="00E44B0B" w:rsidRPr="00BB362C" w:rsidRDefault="005262A5" w:rsidP="001C6C8F">
      <w:pPr>
        <w:spacing w:before="120" w:after="120" w:line="360" w:lineRule="auto"/>
        <w:rPr>
          <w:rFonts w:cs="Times New Roman"/>
          <w:b/>
          <w:lang w:bidi="tr-TR"/>
        </w:rPr>
      </w:pPr>
      <w:r w:rsidRPr="00BB362C">
        <w:rPr>
          <w:rFonts w:cs="Times New Roman"/>
          <w:b/>
          <w:lang w:bidi="tr-TR"/>
        </w:rPr>
        <w:t>Yürürlükten kaldırılan yönerge</w:t>
      </w:r>
    </w:p>
    <w:p w:rsidR="003104A9" w:rsidRDefault="0065603C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</w:rPr>
        <w:t xml:space="preserve">MADDE </w:t>
      </w:r>
      <w:r w:rsidR="001E020E">
        <w:rPr>
          <w:rFonts w:cs="Times New Roman"/>
          <w:b/>
        </w:rPr>
        <w:t>2</w:t>
      </w:r>
      <w:r w:rsidR="007B4853">
        <w:rPr>
          <w:rFonts w:cs="Times New Roman"/>
          <w:b/>
        </w:rPr>
        <w:t>3</w:t>
      </w:r>
      <w:r w:rsidR="00E37ABB" w:rsidRPr="00BB362C">
        <w:rPr>
          <w:rFonts w:cs="Times New Roman"/>
          <w:b/>
          <w:lang w:bidi="tr-TR"/>
        </w:rPr>
        <w:t>-</w:t>
      </w:r>
      <w:r w:rsidR="00E44B0B" w:rsidRPr="00BB362C">
        <w:rPr>
          <w:rFonts w:cs="Times New Roman"/>
          <w:b/>
          <w:lang w:bidi="tr-TR"/>
        </w:rPr>
        <w:t xml:space="preserve"> </w:t>
      </w:r>
      <w:r w:rsidR="00E44B0B" w:rsidRPr="00BB362C">
        <w:rPr>
          <w:rFonts w:cs="Times New Roman"/>
          <w:lang w:bidi="tr-TR"/>
        </w:rPr>
        <w:t xml:space="preserve">Çanakkale </w:t>
      </w:r>
      <w:proofErr w:type="spellStart"/>
      <w:r w:rsidR="00E44B0B" w:rsidRPr="00BB362C">
        <w:rPr>
          <w:rFonts w:cs="Times New Roman"/>
          <w:lang w:bidi="tr-TR"/>
        </w:rPr>
        <w:t>Onsekiz</w:t>
      </w:r>
      <w:proofErr w:type="spellEnd"/>
      <w:r w:rsidR="00E44B0B" w:rsidRPr="00BB362C">
        <w:rPr>
          <w:rFonts w:cs="Times New Roman"/>
          <w:lang w:bidi="tr-TR"/>
        </w:rPr>
        <w:t xml:space="preserve"> Mart Üniversitesi Senatosu kararı ile yayımlanan 2015 Yılı Özel Yetenek Giriş Sınavları Yönergesi yürürlükten kaldırılmıştır.</w:t>
      </w:r>
    </w:p>
    <w:p w:rsidR="000E5837" w:rsidRPr="00BB362C" w:rsidRDefault="000E5837" w:rsidP="001C6C8F">
      <w:pPr>
        <w:spacing w:before="120" w:after="120" w:line="360" w:lineRule="auto"/>
        <w:rPr>
          <w:rFonts w:cs="Times New Roman"/>
          <w:b/>
          <w:lang w:bidi="tr-TR"/>
        </w:rPr>
      </w:pPr>
      <w:r w:rsidRPr="00BB362C">
        <w:rPr>
          <w:rFonts w:cs="Times New Roman"/>
          <w:b/>
          <w:lang w:bidi="tr-TR"/>
        </w:rPr>
        <w:t>Y</w:t>
      </w:r>
      <w:r w:rsidR="005262A5" w:rsidRPr="00BB362C">
        <w:rPr>
          <w:rFonts w:cs="Times New Roman"/>
          <w:b/>
          <w:lang w:bidi="tr-TR"/>
        </w:rPr>
        <w:t>ürürlük</w:t>
      </w:r>
    </w:p>
    <w:p w:rsidR="000E5837" w:rsidRPr="00BB362C" w:rsidRDefault="0065603C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</w:rPr>
        <w:t xml:space="preserve">MADDE </w:t>
      </w:r>
      <w:r w:rsidR="001E020E">
        <w:rPr>
          <w:rFonts w:cs="Times New Roman"/>
          <w:b/>
        </w:rPr>
        <w:t>2</w:t>
      </w:r>
      <w:r w:rsidR="007B4853">
        <w:rPr>
          <w:rFonts w:cs="Times New Roman"/>
          <w:b/>
        </w:rPr>
        <w:t>4</w:t>
      </w:r>
      <w:r w:rsidR="00E37ABB" w:rsidRPr="00BB362C">
        <w:rPr>
          <w:rFonts w:cs="Times New Roman"/>
          <w:b/>
          <w:lang w:bidi="tr-TR"/>
        </w:rPr>
        <w:t>-</w:t>
      </w:r>
      <w:r w:rsidR="00E44B0B" w:rsidRPr="00BB362C">
        <w:rPr>
          <w:rFonts w:cs="Times New Roman"/>
          <w:b/>
          <w:lang w:bidi="tr-TR"/>
        </w:rPr>
        <w:t xml:space="preserve"> </w:t>
      </w:r>
      <w:r w:rsidR="00E44B0B" w:rsidRPr="00BB362C">
        <w:rPr>
          <w:rFonts w:cs="Times New Roman"/>
          <w:lang w:bidi="tr-TR"/>
        </w:rPr>
        <w:t>Bu Yönerge Üniversite Senatosu tarafından kabulü tarihinde yürürlüğe girer.</w:t>
      </w:r>
    </w:p>
    <w:p w:rsidR="00E44B0B" w:rsidRPr="00BB362C" w:rsidRDefault="005262A5" w:rsidP="001C6C8F">
      <w:pPr>
        <w:spacing w:before="120" w:after="120" w:line="360" w:lineRule="auto"/>
        <w:rPr>
          <w:rFonts w:cs="Times New Roman"/>
          <w:b/>
          <w:bCs/>
          <w:lang w:bidi="tr-TR"/>
        </w:rPr>
      </w:pPr>
      <w:r w:rsidRPr="00BB362C">
        <w:rPr>
          <w:rFonts w:cs="Times New Roman"/>
          <w:b/>
          <w:bCs/>
          <w:lang w:bidi="tr-TR"/>
        </w:rPr>
        <w:t>Yürütme</w:t>
      </w:r>
    </w:p>
    <w:p w:rsidR="005E41BE" w:rsidRPr="00BB362C" w:rsidRDefault="0065603C" w:rsidP="001C6C8F">
      <w:pPr>
        <w:spacing w:before="120" w:after="120" w:line="360" w:lineRule="auto"/>
        <w:rPr>
          <w:rFonts w:cs="Times New Roman"/>
          <w:lang w:bidi="tr-TR"/>
        </w:rPr>
      </w:pPr>
      <w:r w:rsidRPr="00BB362C">
        <w:rPr>
          <w:rFonts w:cs="Times New Roman"/>
          <w:b/>
        </w:rPr>
        <w:t xml:space="preserve">MADDE </w:t>
      </w:r>
      <w:r w:rsidR="001E020E">
        <w:rPr>
          <w:rFonts w:cs="Times New Roman"/>
          <w:b/>
        </w:rPr>
        <w:t>2</w:t>
      </w:r>
      <w:r w:rsidR="007B4853">
        <w:rPr>
          <w:rFonts w:cs="Times New Roman"/>
          <w:b/>
        </w:rPr>
        <w:t>5</w:t>
      </w:r>
      <w:r w:rsidR="008E1F19" w:rsidRPr="00BB362C">
        <w:rPr>
          <w:rFonts w:cs="Times New Roman"/>
          <w:b/>
        </w:rPr>
        <w:t>-</w:t>
      </w:r>
      <w:r w:rsidRPr="00BB362C">
        <w:rPr>
          <w:rFonts w:cs="Times New Roman"/>
          <w:b/>
        </w:rPr>
        <w:t xml:space="preserve"> </w:t>
      </w:r>
      <w:r w:rsidR="00E44B0B" w:rsidRPr="00BB362C">
        <w:rPr>
          <w:rFonts w:cs="Times New Roman"/>
          <w:lang w:bidi="tr-TR"/>
        </w:rPr>
        <w:t xml:space="preserve">Bu Yönergeyi Çanakkale </w:t>
      </w:r>
      <w:proofErr w:type="spellStart"/>
      <w:r w:rsidR="00E44B0B" w:rsidRPr="00BB362C">
        <w:rPr>
          <w:rFonts w:cs="Times New Roman"/>
          <w:lang w:bidi="tr-TR"/>
        </w:rPr>
        <w:t>Onsekiz</w:t>
      </w:r>
      <w:proofErr w:type="spellEnd"/>
      <w:r w:rsidR="00E44B0B" w:rsidRPr="00BB362C">
        <w:rPr>
          <w:rFonts w:cs="Times New Roman"/>
          <w:lang w:bidi="tr-TR"/>
        </w:rPr>
        <w:t xml:space="preserve"> Mart Üniversitesi Rektörü yürütür</w:t>
      </w:r>
      <w:r w:rsidR="000E5837" w:rsidRPr="00BB362C">
        <w:rPr>
          <w:rFonts w:cs="Times New Roman"/>
          <w:lang w:bidi="tr-TR"/>
        </w:rPr>
        <w:t>.</w:t>
      </w:r>
    </w:p>
    <w:p w:rsidR="00646FB4" w:rsidRPr="00BB362C" w:rsidRDefault="00646FB4" w:rsidP="001C6C8F">
      <w:pPr>
        <w:spacing w:before="120" w:after="120" w:line="360" w:lineRule="auto"/>
        <w:ind w:left="1000"/>
      </w:pPr>
    </w:p>
    <w:p w:rsidR="00A037BD" w:rsidRPr="00BB362C" w:rsidRDefault="00A037BD" w:rsidP="001C6C8F">
      <w:pPr>
        <w:spacing w:before="120" w:after="120" w:line="360" w:lineRule="auto"/>
      </w:pPr>
    </w:p>
    <w:sectPr w:rsidR="00A037BD" w:rsidRPr="00BB362C" w:rsidSect="001B70E0">
      <w:footerReference w:type="even" r:id="rId8"/>
      <w:footerReference w:type="default" r:id="rId9"/>
      <w:pgSz w:w="11900" w:h="16840"/>
      <w:pgMar w:top="1304" w:right="985" w:bottom="1440" w:left="2127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14" w:rsidRDefault="00876914">
      <w:pPr>
        <w:spacing w:after="0" w:line="240" w:lineRule="auto"/>
      </w:pPr>
      <w:r>
        <w:separator/>
      </w:r>
    </w:p>
  </w:endnote>
  <w:endnote w:type="continuationSeparator" w:id="0">
    <w:p w:rsidR="00876914" w:rsidRDefault="0087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(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E0" w:rsidRDefault="001B70E0" w:rsidP="001B70E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B70E0" w:rsidRDefault="001B70E0" w:rsidP="007055E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E0" w:rsidRDefault="001B70E0" w:rsidP="001B70E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C6C8F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1B70E0" w:rsidRDefault="001B70E0" w:rsidP="007055E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14" w:rsidRDefault="00876914">
      <w:pPr>
        <w:spacing w:after="0" w:line="240" w:lineRule="auto"/>
      </w:pPr>
      <w:r>
        <w:separator/>
      </w:r>
    </w:p>
  </w:footnote>
  <w:footnote w:type="continuationSeparator" w:id="0">
    <w:p w:rsidR="00876914" w:rsidRDefault="0087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809"/>
    <w:multiLevelType w:val="hybridMultilevel"/>
    <w:tmpl w:val="1D4666B0"/>
    <w:lvl w:ilvl="0" w:tplc="21D654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B1D"/>
    <w:multiLevelType w:val="hybridMultilevel"/>
    <w:tmpl w:val="BA9C7534"/>
    <w:lvl w:ilvl="0" w:tplc="512C81D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C577F"/>
    <w:multiLevelType w:val="hybridMultilevel"/>
    <w:tmpl w:val="4858B920"/>
    <w:lvl w:ilvl="0" w:tplc="80965FDC">
      <w:start w:val="1"/>
      <w:numFmt w:val="lowerLetter"/>
      <w:lvlText w:val="%1-"/>
      <w:lvlJc w:val="left"/>
      <w:pPr>
        <w:ind w:left="2130" w:hanging="360"/>
      </w:pPr>
      <w:rPr>
        <w:rFonts w:ascii="Times" w:eastAsiaTheme="minorHAnsi" w:hAnsi="Times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6952519"/>
    <w:multiLevelType w:val="multilevel"/>
    <w:tmpl w:val="EA765FC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3B9C7D63"/>
    <w:multiLevelType w:val="hybridMultilevel"/>
    <w:tmpl w:val="2D404BB8"/>
    <w:lvl w:ilvl="0" w:tplc="8DD25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6C6D"/>
    <w:multiLevelType w:val="hybridMultilevel"/>
    <w:tmpl w:val="5E8A6E0C"/>
    <w:lvl w:ilvl="0" w:tplc="DF86B64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52469"/>
    <w:multiLevelType w:val="multilevel"/>
    <w:tmpl w:val="01B603E0"/>
    <w:lvl w:ilvl="0">
      <w:start w:val="1"/>
      <w:numFmt w:val="bullet"/>
      <w:suff w:val="nothing"/>
      <w:lvlText w:val=""/>
      <w:lvlJc w:val="left"/>
      <w:pPr>
        <w:ind w:left="71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71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71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71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71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71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71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71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710" w:firstLine="0"/>
      </w:pPr>
      <w:rPr>
        <w:rFonts w:ascii="Wingdings" w:hAnsi="Wingdings" w:cs="Wingdings" w:hint="default"/>
      </w:rPr>
    </w:lvl>
  </w:abstractNum>
  <w:abstractNum w:abstractNumId="7" w15:restartNumberingAfterBreak="0">
    <w:nsid w:val="6D4071DD"/>
    <w:multiLevelType w:val="hybridMultilevel"/>
    <w:tmpl w:val="35AED91E"/>
    <w:lvl w:ilvl="0" w:tplc="157A3B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7707"/>
    <w:multiLevelType w:val="hybridMultilevel"/>
    <w:tmpl w:val="1D5E07E4"/>
    <w:lvl w:ilvl="0" w:tplc="60503E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BD"/>
    <w:rsid w:val="00085FF9"/>
    <w:rsid w:val="000B07EB"/>
    <w:rsid w:val="000C48A9"/>
    <w:rsid w:val="000E5837"/>
    <w:rsid w:val="00181938"/>
    <w:rsid w:val="001826B0"/>
    <w:rsid w:val="001A0A9F"/>
    <w:rsid w:val="001B70E0"/>
    <w:rsid w:val="001C3F42"/>
    <w:rsid w:val="001C6C8F"/>
    <w:rsid w:val="001D6837"/>
    <w:rsid w:val="001E020E"/>
    <w:rsid w:val="001F1DD8"/>
    <w:rsid w:val="002830D0"/>
    <w:rsid w:val="002E5335"/>
    <w:rsid w:val="003057AF"/>
    <w:rsid w:val="003104A9"/>
    <w:rsid w:val="0031128F"/>
    <w:rsid w:val="00371D58"/>
    <w:rsid w:val="00382359"/>
    <w:rsid w:val="00406324"/>
    <w:rsid w:val="00444D16"/>
    <w:rsid w:val="0045210A"/>
    <w:rsid w:val="004F03F1"/>
    <w:rsid w:val="0050111F"/>
    <w:rsid w:val="005262A5"/>
    <w:rsid w:val="00586F08"/>
    <w:rsid w:val="005A0943"/>
    <w:rsid w:val="005C1B6B"/>
    <w:rsid w:val="005E41BE"/>
    <w:rsid w:val="00600DA3"/>
    <w:rsid w:val="00646FB4"/>
    <w:rsid w:val="0065603C"/>
    <w:rsid w:val="006928A8"/>
    <w:rsid w:val="006A5C91"/>
    <w:rsid w:val="006C7783"/>
    <w:rsid w:val="006F4C3D"/>
    <w:rsid w:val="007001A0"/>
    <w:rsid w:val="007055E6"/>
    <w:rsid w:val="0071604A"/>
    <w:rsid w:val="00762F2B"/>
    <w:rsid w:val="00774440"/>
    <w:rsid w:val="007B4853"/>
    <w:rsid w:val="0081117C"/>
    <w:rsid w:val="008318E7"/>
    <w:rsid w:val="00876914"/>
    <w:rsid w:val="00884545"/>
    <w:rsid w:val="008B4478"/>
    <w:rsid w:val="008E1F19"/>
    <w:rsid w:val="00946FEF"/>
    <w:rsid w:val="009D2A2C"/>
    <w:rsid w:val="009E6067"/>
    <w:rsid w:val="00A037BD"/>
    <w:rsid w:val="00A16B38"/>
    <w:rsid w:val="00A41C55"/>
    <w:rsid w:val="00A6001C"/>
    <w:rsid w:val="00A72D22"/>
    <w:rsid w:val="00A75BB1"/>
    <w:rsid w:val="00AE2CFD"/>
    <w:rsid w:val="00AF630D"/>
    <w:rsid w:val="00B00B9F"/>
    <w:rsid w:val="00B3205B"/>
    <w:rsid w:val="00B56F96"/>
    <w:rsid w:val="00B60413"/>
    <w:rsid w:val="00B6437B"/>
    <w:rsid w:val="00B84AB6"/>
    <w:rsid w:val="00B920BC"/>
    <w:rsid w:val="00BB362C"/>
    <w:rsid w:val="00BB3882"/>
    <w:rsid w:val="00C50F7F"/>
    <w:rsid w:val="00C60B5D"/>
    <w:rsid w:val="00CE3842"/>
    <w:rsid w:val="00CF1BDD"/>
    <w:rsid w:val="00D66C24"/>
    <w:rsid w:val="00D93336"/>
    <w:rsid w:val="00E03ABB"/>
    <w:rsid w:val="00E1746E"/>
    <w:rsid w:val="00E2080D"/>
    <w:rsid w:val="00E37ABB"/>
    <w:rsid w:val="00E44B0B"/>
    <w:rsid w:val="00EA5EF0"/>
    <w:rsid w:val="00EE7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1796"/>
  <w15:docId w15:val="{1ACC5C0D-1EC2-46F2-A8A7-76D7267C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BD"/>
    <w:pPr>
      <w:spacing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CF1BDD"/>
    <w:pPr>
      <w:ind w:left="720"/>
      <w:contextualSpacing/>
    </w:pPr>
  </w:style>
  <w:style w:type="paragraph" w:styleId="AltBilgi">
    <w:name w:val="footer"/>
    <w:basedOn w:val="Normal"/>
    <w:link w:val="AltBilgiChar"/>
    <w:rsid w:val="007055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7055E6"/>
    <w:rPr>
      <w:sz w:val="22"/>
      <w:szCs w:val="22"/>
      <w:lang w:val="tr-TR"/>
    </w:rPr>
  </w:style>
  <w:style w:type="character" w:styleId="SayfaNumaras">
    <w:name w:val="page number"/>
    <w:basedOn w:val="VarsaylanParagrafYazTipi"/>
    <w:rsid w:val="0070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09E6-8A68-44D1-B566-450EA6DC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Grafik Bölümü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 GSF</dc:creator>
  <cp:lastModifiedBy>Lenovo</cp:lastModifiedBy>
  <cp:revision>5</cp:revision>
  <cp:lastPrinted>2016-06-21T07:06:00Z</cp:lastPrinted>
  <dcterms:created xsi:type="dcterms:W3CDTF">2017-06-09T06:03:00Z</dcterms:created>
  <dcterms:modified xsi:type="dcterms:W3CDTF">2017-06-23T08:44:00Z</dcterms:modified>
</cp:coreProperties>
</file>