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65" w:rsidRPr="00E2692D" w:rsidRDefault="00D61265" w:rsidP="00D61265">
      <w:pPr>
        <w:jc w:val="center"/>
        <w:rPr>
          <w:b/>
          <w:sz w:val="28"/>
          <w:szCs w:val="28"/>
        </w:rPr>
      </w:pPr>
      <w:r w:rsidRPr="00E2692D">
        <w:rPr>
          <w:b/>
          <w:sz w:val="28"/>
          <w:szCs w:val="28"/>
        </w:rPr>
        <w:t>T.C.</w:t>
      </w:r>
    </w:p>
    <w:p w:rsidR="00D61265" w:rsidRPr="00E2692D" w:rsidRDefault="00D61265" w:rsidP="00D61265">
      <w:pPr>
        <w:jc w:val="center"/>
        <w:rPr>
          <w:b/>
          <w:sz w:val="28"/>
          <w:szCs w:val="28"/>
        </w:rPr>
      </w:pPr>
      <w:r w:rsidRPr="00E2692D">
        <w:rPr>
          <w:b/>
          <w:sz w:val="28"/>
          <w:szCs w:val="28"/>
        </w:rPr>
        <w:t>ÇOMÜ-GÜZEL SANATLAR FAKÜLTESİ</w:t>
      </w:r>
    </w:p>
    <w:p w:rsidR="00DF1454" w:rsidRDefault="00D61265" w:rsidP="00D61265">
      <w:pPr>
        <w:jc w:val="center"/>
        <w:rPr>
          <w:b/>
          <w:i/>
          <w:u w:val="single"/>
        </w:rPr>
      </w:pPr>
      <w:r w:rsidRPr="00D61265">
        <w:rPr>
          <w:b/>
          <w:i/>
          <w:u w:val="single"/>
        </w:rPr>
        <w:t>DERS MUAFİYET İŞLEMLERİ</w:t>
      </w:r>
    </w:p>
    <w:p w:rsidR="00D61265" w:rsidRDefault="00D61265" w:rsidP="00D61265">
      <w:pPr>
        <w:jc w:val="center"/>
        <w:rPr>
          <w:b/>
          <w:i/>
          <w:u w:val="single"/>
        </w:rPr>
      </w:pPr>
    </w:p>
    <w:tbl>
      <w:tblPr>
        <w:tblStyle w:val="TabloKlavuzu"/>
        <w:tblW w:w="0" w:type="auto"/>
        <w:tblLook w:val="04A0" w:firstRow="1" w:lastRow="0" w:firstColumn="1" w:lastColumn="0" w:noHBand="0" w:noVBand="1"/>
      </w:tblPr>
      <w:tblGrid>
        <w:gridCol w:w="4606"/>
        <w:gridCol w:w="4606"/>
      </w:tblGrid>
      <w:tr w:rsidR="00D61265" w:rsidTr="00D61265">
        <w:tc>
          <w:tcPr>
            <w:tcW w:w="4606" w:type="dxa"/>
          </w:tcPr>
          <w:p w:rsidR="00F379D0" w:rsidRPr="008E7A92" w:rsidRDefault="00F379D0" w:rsidP="00D61265">
            <w:pPr>
              <w:jc w:val="center"/>
              <w:rPr>
                <w:b/>
                <w:i/>
                <w:sz w:val="28"/>
                <w:szCs w:val="28"/>
              </w:rPr>
            </w:pPr>
          </w:p>
          <w:p w:rsidR="00F379D0" w:rsidRPr="008E7A92" w:rsidRDefault="00F379D0" w:rsidP="00F379D0">
            <w:pPr>
              <w:rPr>
                <w:b/>
                <w:i/>
                <w:sz w:val="28"/>
                <w:szCs w:val="28"/>
              </w:rPr>
            </w:pPr>
          </w:p>
          <w:p w:rsidR="00F379D0" w:rsidRPr="008E7A92" w:rsidRDefault="00F379D0" w:rsidP="00D61265">
            <w:pPr>
              <w:jc w:val="center"/>
              <w:rPr>
                <w:b/>
                <w:i/>
                <w:sz w:val="28"/>
                <w:szCs w:val="28"/>
              </w:rPr>
            </w:pPr>
          </w:p>
          <w:p w:rsidR="00D61265" w:rsidRPr="008E7A92" w:rsidRDefault="00D61265" w:rsidP="00D61265">
            <w:pPr>
              <w:jc w:val="center"/>
              <w:rPr>
                <w:b/>
                <w:i/>
                <w:sz w:val="28"/>
                <w:szCs w:val="28"/>
              </w:rPr>
            </w:pPr>
            <w:r w:rsidRPr="008E7A92">
              <w:rPr>
                <w:b/>
                <w:i/>
                <w:sz w:val="28"/>
                <w:szCs w:val="28"/>
              </w:rPr>
              <w:t>BÖLÜM SEKRETERLİĞİ</w:t>
            </w:r>
          </w:p>
        </w:tc>
        <w:tc>
          <w:tcPr>
            <w:tcW w:w="4606" w:type="dxa"/>
          </w:tcPr>
          <w:p w:rsidR="00D61265" w:rsidRPr="00D61265" w:rsidRDefault="00D61265" w:rsidP="00A21A41">
            <w:r>
              <w:t>Öğrenci kayıt yaptırırken Fakülte Öğrenci</w:t>
            </w:r>
            <w:r w:rsidR="00A21A41">
              <w:t xml:space="preserve"> </w:t>
            </w:r>
            <w:r>
              <w:t>işleri Bürosundan temin edecekleri Muafiyet dilekçesinin ekine önceki okuluna ait transkript ve ders içeriklerini de ekleyerek Bölüm sekreterliğine teslim eder. Dilekçeler ve ekleri Görevli Akademik personel tarafından incelenerek Bölüm Başkanlığına bildirilir. Muafiyet listeleri Bölüm Kurul toplantısında incelenir, karar üst yazı ile Dekanlığa bildirilir.</w:t>
            </w:r>
          </w:p>
        </w:tc>
      </w:tr>
      <w:tr w:rsidR="00D61265" w:rsidTr="00D61265">
        <w:tc>
          <w:tcPr>
            <w:tcW w:w="4606" w:type="dxa"/>
          </w:tcPr>
          <w:p w:rsidR="00F379D0" w:rsidRPr="008E7A92" w:rsidRDefault="00F379D0" w:rsidP="00D61265">
            <w:pPr>
              <w:jc w:val="center"/>
              <w:rPr>
                <w:b/>
                <w:i/>
                <w:sz w:val="28"/>
                <w:szCs w:val="28"/>
              </w:rPr>
            </w:pPr>
          </w:p>
          <w:p w:rsidR="00D61265" w:rsidRPr="008E7A92" w:rsidRDefault="00D61265" w:rsidP="00D61265">
            <w:pPr>
              <w:jc w:val="center"/>
              <w:rPr>
                <w:b/>
                <w:i/>
                <w:sz w:val="28"/>
                <w:szCs w:val="28"/>
              </w:rPr>
            </w:pPr>
            <w:r w:rsidRPr="008E7A92">
              <w:rPr>
                <w:b/>
                <w:i/>
                <w:sz w:val="28"/>
                <w:szCs w:val="28"/>
              </w:rPr>
              <w:t>YAZI İŞLERİ</w:t>
            </w:r>
          </w:p>
        </w:tc>
        <w:tc>
          <w:tcPr>
            <w:tcW w:w="4606" w:type="dxa"/>
          </w:tcPr>
          <w:p w:rsidR="00D61265" w:rsidRPr="00D61265" w:rsidRDefault="00D61265" w:rsidP="00A21A41">
            <w:r>
              <w:t>Yazı Dekanlık tarafından en yakın tarihteki Yönetim Kurulunda görüş</w:t>
            </w:r>
            <w:r w:rsidR="0079447F">
              <w:t>ülür.  Karar öğrencilerin muaf olduğu dersle</w:t>
            </w:r>
            <w:r w:rsidR="00BE5DA4">
              <w:t>rinin bildirilmesi amacıyla da Fakülte öğrenci işleri Bürosuna gönderilir.</w:t>
            </w:r>
          </w:p>
        </w:tc>
      </w:tr>
    </w:tbl>
    <w:p w:rsidR="00D61265" w:rsidRPr="00D61265" w:rsidRDefault="00D61265" w:rsidP="00D61265">
      <w:pPr>
        <w:jc w:val="center"/>
        <w:rPr>
          <w:b/>
          <w:i/>
          <w:u w:val="single"/>
        </w:rPr>
      </w:pPr>
      <w:bookmarkStart w:id="0" w:name="_GoBack"/>
      <w:bookmarkEnd w:id="0"/>
    </w:p>
    <w:sectPr w:rsidR="00D61265" w:rsidRPr="00D61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65"/>
    <w:rsid w:val="003B22AB"/>
    <w:rsid w:val="006114A6"/>
    <w:rsid w:val="006A5F7A"/>
    <w:rsid w:val="0079447F"/>
    <w:rsid w:val="007E3297"/>
    <w:rsid w:val="008E7A92"/>
    <w:rsid w:val="0096176F"/>
    <w:rsid w:val="00A21A41"/>
    <w:rsid w:val="00BE5DA4"/>
    <w:rsid w:val="00D61265"/>
    <w:rsid w:val="00DF1454"/>
    <w:rsid w:val="00E2692D"/>
    <w:rsid w:val="00F11184"/>
    <w:rsid w:val="00F379D0"/>
    <w:rsid w:val="00F44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82AE"/>
  <w15:docId w15:val="{76B51D94-BD9F-4121-A872-210C11CC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6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6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102</Words>
  <Characters>583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Dell</cp:lastModifiedBy>
  <cp:revision>5</cp:revision>
  <dcterms:created xsi:type="dcterms:W3CDTF">2017-11-15T07:21:00Z</dcterms:created>
  <dcterms:modified xsi:type="dcterms:W3CDTF">2017-11-17T10:07:00Z</dcterms:modified>
</cp:coreProperties>
</file>