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24EE" w:rsidRDefault="00CE244D" w:rsidP="00CE244D">
      <w:r>
        <w:t>Ölçme ve değerlendirme ile ilgili çalışmalar ve iyileştirmeler</w:t>
      </w:r>
    </w:p>
    <w:p w:rsidR="00CE244D" w:rsidRDefault="00CE244D" w:rsidP="00CE244D">
      <w:pPr>
        <w:pStyle w:val="ListeParagraf"/>
        <w:numPr>
          <w:ilvl w:val="0"/>
          <w:numId w:val="1"/>
        </w:numPr>
      </w:pPr>
      <w:r>
        <w:t>Oryantasyon programında öğrencilere ölçme ve değerlendirme konusunda bilgilendirmeler yapıldı. Ayrıca fakültemizde kurduğumuz gönüllü akademik danışmanlık programıyla da öğrencilere ölçme ve değerlendirme ile ilgili bilgilendirme yapıldı.</w:t>
      </w:r>
    </w:p>
    <w:p w:rsidR="00CE244D" w:rsidRDefault="00CE244D" w:rsidP="00CE244D">
      <w:pPr>
        <w:pStyle w:val="ListeParagraf"/>
        <w:numPr>
          <w:ilvl w:val="0"/>
          <w:numId w:val="1"/>
        </w:numPr>
      </w:pPr>
      <w:r>
        <w:t xml:space="preserve">Ölçme ve Değerlendirme komisyonu Dekan Yardımcımız Doç. Dr. Kenan Sevinç başkanlığında kuruldu. </w:t>
      </w:r>
    </w:p>
    <w:p w:rsidR="00CE244D" w:rsidRDefault="00CE244D" w:rsidP="00CE244D">
      <w:pPr>
        <w:pStyle w:val="ListeParagraf"/>
        <w:numPr>
          <w:ilvl w:val="0"/>
          <w:numId w:val="1"/>
        </w:numPr>
      </w:pPr>
      <w:r>
        <w:t>Ölçme ve değerlendirmeye ait formlar fakülte web sitesinde ilan edildi.</w:t>
      </w:r>
    </w:p>
    <w:p w:rsidR="00CE244D" w:rsidRDefault="00CE244D" w:rsidP="00CE244D">
      <w:pPr>
        <w:pStyle w:val="ListeParagraf"/>
      </w:pPr>
      <w:r w:rsidRPr="00CE244D">
        <w:t>https://ilahiyat.comu.edu.tr/formlar-ve-dilekceler/vize-ve-final-sinavlarina-iliskin-formlar-r101.html</w:t>
      </w:r>
    </w:p>
    <w:p w:rsidR="00CE244D" w:rsidRDefault="00CE244D" w:rsidP="00CE244D">
      <w:pPr>
        <w:pStyle w:val="ListeParagraf"/>
        <w:numPr>
          <w:ilvl w:val="0"/>
          <w:numId w:val="1"/>
        </w:numPr>
      </w:pPr>
      <w:r>
        <w:t>Sınav kuralları fakülte web sitesinde ilan edildi.</w:t>
      </w:r>
    </w:p>
    <w:p w:rsidR="00CE244D" w:rsidRDefault="00F5319A" w:rsidP="00CE244D">
      <w:pPr>
        <w:pStyle w:val="ListeParagraf"/>
      </w:pPr>
      <w:hyperlink r:id="rId5" w:history="1">
        <w:r w:rsidR="00CE244D" w:rsidRPr="00584B12">
          <w:rPr>
            <w:rStyle w:val="Kpr"/>
          </w:rPr>
          <w:t>https://ilahiyat.comu.edu.tr/formlar-ve-dilekceler/vize-ve-final-sinavlarina-iliskin-formlar-r101.html</w:t>
        </w:r>
      </w:hyperlink>
    </w:p>
    <w:p w:rsidR="00CE244D" w:rsidRDefault="00CE244D" w:rsidP="00CE244D">
      <w:pPr>
        <w:pStyle w:val="ListeParagraf"/>
        <w:numPr>
          <w:ilvl w:val="0"/>
          <w:numId w:val="1"/>
        </w:numPr>
      </w:pPr>
      <w:r>
        <w:t>Sınav salon tutanağı ve sınav zarfı ile ilgili kurallar fakülte web sitesinde ilan edildi.</w:t>
      </w:r>
    </w:p>
    <w:p w:rsidR="00CE244D" w:rsidRDefault="00CE244D" w:rsidP="00CE244D">
      <w:pPr>
        <w:pStyle w:val="ListeParagraf"/>
      </w:pPr>
      <w:r w:rsidRPr="00CE244D">
        <w:t>https://ilahiyat.comu.edu.tr/formlar-ve-dilekceler/vize-ve-final-sinavlarina-iliskin-formlar-r101.html</w:t>
      </w:r>
    </w:p>
    <w:sectPr w:rsidR="00CE2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27116"/>
    <w:multiLevelType w:val="hybridMultilevel"/>
    <w:tmpl w:val="8A8E05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859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0A1"/>
    <w:rsid w:val="000124EE"/>
    <w:rsid w:val="003440A1"/>
    <w:rsid w:val="00CE244D"/>
    <w:rsid w:val="00EE4724"/>
    <w:rsid w:val="00F5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D023A-3416-42C1-BE92-E46735A3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244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E24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ilahiyat.comu.edu.tr/formlar-ve-dilekceler/vize-ve-final-sinavlarina-iliskin-formlar-r101.html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şavluk</dc:creator>
  <cp:keywords/>
  <dc:description/>
  <cp:lastModifiedBy>hikmet şavluk</cp:lastModifiedBy>
  <cp:revision>2</cp:revision>
  <dcterms:created xsi:type="dcterms:W3CDTF">2024-02-06T11:56:00Z</dcterms:created>
  <dcterms:modified xsi:type="dcterms:W3CDTF">2024-02-06T11:56:00Z</dcterms:modified>
</cp:coreProperties>
</file>