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F40" w:rsidRPr="00450F40" w:rsidRDefault="00450F40" w:rsidP="00450F40">
      <w:pPr>
        <w:spacing w:after="150" w:line="240" w:lineRule="auto"/>
        <w:jc w:val="center"/>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ÇANAKKALE ONSEKİZ MART ÜNİVERSİTESİ</w:t>
      </w:r>
    </w:p>
    <w:p w:rsidR="00450F40" w:rsidRPr="00450F40" w:rsidRDefault="00450F40" w:rsidP="00450F40">
      <w:pPr>
        <w:spacing w:after="150" w:line="240" w:lineRule="auto"/>
        <w:jc w:val="center"/>
        <w:rPr>
          <w:rFonts w:ascii="Arial" w:eastAsia="Times New Roman" w:hAnsi="Arial" w:cs="Arial"/>
          <w:b/>
          <w:bCs/>
          <w:color w:val="333333"/>
          <w:sz w:val="21"/>
          <w:szCs w:val="21"/>
          <w:lang w:eastAsia="tr-TR"/>
        </w:rPr>
      </w:pPr>
      <w:r w:rsidRPr="00450F40">
        <w:rPr>
          <w:rFonts w:ascii="Arial" w:eastAsia="Times New Roman" w:hAnsi="Arial" w:cs="Arial"/>
          <w:color w:val="333333"/>
          <w:sz w:val="21"/>
          <w:szCs w:val="21"/>
          <w:lang w:eastAsia="tr-TR"/>
        </w:rPr>
        <w:t xml:space="preserve">2024-2025 EĞİTİM- ÖĞRETİM YILI GÜZ YARIYILI KURUMLARARASI </w:t>
      </w:r>
      <w:r>
        <w:rPr>
          <w:rFonts w:ascii="Arial" w:eastAsia="Times New Roman" w:hAnsi="Arial" w:cs="Arial"/>
          <w:color w:val="333333"/>
          <w:sz w:val="21"/>
          <w:szCs w:val="21"/>
          <w:lang w:eastAsia="tr-TR"/>
        </w:rPr>
        <w:br/>
      </w:r>
      <w:r w:rsidRPr="00450F40">
        <w:rPr>
          <w:rFonts w:ascii="Arial" w:eastAsia="Times New Roman" w:hAnsi="Arial" w:cs="Arial"/>
          <w:b/>
          <w:bCs/>
          <w:color w:val="333333"/>
          <w:sz w:val="21"/>
          <w:szCs w:val="21"/>
          <w:lang w:eastAsia="tr-TR"/>
        </w:rPr>
        <w:t>BAŞARI</w:t>
      </w:r>
      <w:r>
        <w:rPr>
          <w:rFonts w:ascii="Arial" w:eastAsia="Times New Roman" w:hAnsi="Arial" w:cs="Arial"/>
          <w:b/>
          <w:bCs/>
          <w:color w:val="333333"/>
          <w:sz w:val="21"/>
          <w:szCs w:val="21"/>
          <w:lang w:eastAsia="tr-TR"/>
        </w:rPr>
        <w:t xml:space="preserve"> </w:t>
      </w:r>
      <w:r w:rsidRPr="00450F40">
        <w:rPr>
          <w:rFonts w:ascii="Arial" w:eastAsia="Times New Roman" w:hAnsi="Arial" w:cs="Arial"/>
          <w:b/>
          <w:bCs/>
          <w:color w:val="333333"/>
          <w:sz w:val="21"/>
          <w:szCs w:val="21"/>
          <w:lang w:eastAsia="tr-TR"/>
        </w:rPr>
        <w:t>DURUMUNA GÖRE</w:t>
      </w:r>
      <w:r w:rsidRPr="00450F40">
        <w:rPr>
          <w:rFonts w:ascii="Arial" w:eastAsia="Times New Roman" w:hAnsi="Arial" w:cs="Arial"/>
          <w:color w:val="333333"/>
          <w:sz w:val="21"/>
          <w:szCs w:val="21"/>
          <w:lang w:eastAsia="tr-TR"/>
        </w:rPr>
        <w:t xml:space="preserve"> </w:t>
      </w:r>
      <w:r>
        <w:rPr>
          <w:rFonts w:ascii="Arial" w:eastAsia="Times New Roman" w:hAnsi="Arial" w:cs="Arial"/>
          <w:color w:val="333333"/>
          <w:sz w:val="21"/>
          <w:szCs w:val="21"/>
          <w:lang w:eastAsia="tr-TR"/>
        </w:rPr>
        <w:br/>
      </w:r>
      <w:r w:rsidRPr="00450F40">
        <w:rPr>
          <w:rFonts w:ascii="Arial" w:eastAsia="Times New Roman" w:hAnsi="Arial" w:cs="Arial"/>
          <w:color w:val="333333"/>
          <w:sz w:val="21"/>
          <w:szCs w:val="21"/>
          <w:lang w:eastAsia="tr-TR"/>
        </w:rPr>
        <w:t>YATAY GEÇİŞ TAKVİMİ VE BAŞVURU KOŞULLARI</w:t>
      </w:r>
    </w:p>
    <w:p w:rsidR="00450F40" w:rsidRPr="00450F40" w:rsidRDefault="00450F40" w:rsidP="00450F40">
      <w:pPr>
        <w:spacing w:after="150" w:line="240" w:lineRule="auto"/>
        <w:jc w:val="center"/>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w:t>
      </w:r>
    </w:p>
    <w:p w:rsidR="00450F40" w:rsidRPr="00450F40" w:rsidRDefault="00450F40" w:rsidP="00450F40">
      <w:pPr>
        <w:spacing w:after="150" w:line="240" w:lineRule="auto"/>
        <w:jc w:val="both"/>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w:t>
      </w:r>
    </w:p>
    <w:tbl>
      <w:tblPr>
        <w:tblW w:w="4700" w:type="pct"/>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3282"/>
        <w:gridCol w:w="2592"/>
        <w:gridCol w:w="2639"/>
      </w:tblGrid>
      <w:tr w:rsidR="00450F40" w:rsidRPr="00450F40" w:rsidTr="00450F4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450F40" w:rsidRPr="00450F40" w:rsidRDefault="00450F40" w:rsidP="00450F40">
            <w:pPr>
              <w:spacing w:after="150"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w:t>
            </w:r>
            <w:r w:rsidRPr="00450F40">
              <w:rPr>
                <w:rFonts w:ascii="Arial" w:eastAsia="Times New Roman" w:hAnsi="Arial" w:cs="Arial"/>
                <w:b/>
                <w:bCs/>
                <w:color w:val="333333"/>
                <w:sz w:val="21"/>
                <w:szCs w:val="21"/>
                <w:lang w:eastAsia="tr-TR"/>
              </w:rPr>
              <w:t>Yatay Geçiş Takvimi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450F40" w:rsidRPr="00450F40" w:rsidRDefault="00450F40" w:rsidP="00450F40">
            <w:pPr>
              <w:spacing w:after="150" w:line="240" w:lineRule="auto"/>
              <w:jc w:val="center"/>
              <w:rPr>
                <w:rFonts w:ascii="Arial" w:eastAsia="Times New Roman" w:hAnsi="Arial" w:cs="Arial"/>
                <w:color w:val="333333"/>
                <w:sz w:val="21"/>
                <w:szCs w:val="21"/>
                <w:lang w:eastAsia="tr-TR"/>
              </w:rPr>
            </w:pPr>
            <w:r w:rsidRPr="00450F40">
              <w:rPr>
                <w:rFonts w:ascii="Arial" w:eastAsia="Times New Roman" w:hAnsi="Arial" w:cs="Arial"/>
                <w:b/>
                <w:bCs/>
                <w:color w:val="333333"/>
                <w:sz w:val="21"/>
                <w:szCs w:val="21"/>
                <w:lang w:eastAsia="tr-TR"/>
              </w:rPr>
              <w:t>Başlangıç Tarihi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450F40" w:rsidRPr="00450F40" w:rsidRDefault="00450F40" w:rsidP="00450F40">
            <w:pPr>
              <w:spacing w:after="150" w:line="240" w:lineRule="auto"/>
              <w:jc w:val="center"/>
              <w:rPr>
                <w:rFonts w:ascii="Arial" w:eastAsia="Times New Roman" w:hAnsi="Arial" w:cs="Arial"/>
                <w:color w:val="333333"/>
                <w:sz w:val="21"/>
                <w:szCs w:val="21"/>
                <w:lang w:eastAsia="tr-TR"/>
              </w:rPr>
            </w:pPr>
            <w:r w:rsidRPr="00450F40">
              <w:rPr>
                <w:rFonts w:ascii="Arial" w:eastAsia="Times New Roman" w:hAnsi="Arial" w:cs="Arial"/>
                <w:b/>
                <w:bCs/>
                <w:color w:val="333333"/>
                <w:sz w:val="21"/>
                <w:szCs w:val="21"/>
                <w:lang w:eastAsia="tr-TR"/>
              </w:rPr>
              <w:t> Bitiş Tarihi</w:t>
            </w:r>
          </w:p>
        </w:tc>
      </w:tr>
      <w:tr w:rsidR="00450F40" w:rsidRPr="00450F40" w:rsidTr="00450F4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450F40" w:rsidRPr="00450F40" w:rsidRDefault="00450F40" w:rsidP="00450F40">
            <w:pPr>
              <w:spacing w:after="150"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Başvuru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450F40" w:rsidRPr="00450F40" w:rsidRDefault="00450F40" w:rsidP="00450F40">
            <w:pPr>
              <w:spacing w:after="150" w:line="240" w:lineRule="auto"/>
              <w:jc w:val="center"/>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16.07.2024</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450F40" w:rsidRPr="00450F40" w:rsidRDefault="00450F40" w:rsidP="00450F40">
            <w:pPr>
              <w:spacing w:after="150" w:line="240" w:lineRule="auto"/>
              <w:jc w:val="center"/>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26.07.2024 (17:00)</w:t>
            </w:r>
          </w:p>
        </w:tc>
      </w:tr>
      <w:tr w:rsidR="00450F40" w:rsidRPr="00450F40" w:rsidTr="00450F4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450F40" w:rsidRPr="00450F40" w:rsidRDefault="00450F40" w:rsidP="00450F40">
            <w:pPr>
              <w:spacing w:after="150"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Değerlendirme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450F40" w:rsidRPr="00450F40" w:rsidRDefault="00450F40" w:rsidP="00450F40">
            <w:pPr>
              <w:spacing w:after="150" w:line="240" w:lineRule="auto"/>
              <w:jc w:val="center"/>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29.07.2024</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450F40" w:rsidRPr="00450F40" w:rsidRDefault="00450F40" w:rsidP="00450F40">
            <w:pPr>
              <w:spacing w:after="150" w:line="240" w:lineRule="auto"/>
              <w:jc w:val="center"/>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22.08.2024</w:t>
            </w:r>
          </w:p>
        </w:tc>
      </w:tr>
      <w:tr w:rsidR="00450F40" w:rsidRPr="00450F40" w:rsidTr="00450F4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450F40" w:rsidRPr="00450F40" w:rsidRDefault="00450F40" w:rsidP="00450F40">
            <w:pPr>
              <w:spacing w:after="150"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Sonuçların Açıklanması</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450F40" w:rsidRPr="00450F40" w:rsidRDefault="00450F40" w:rsidP="00450F40">
            <w:pPr>
              <w:spacing w:after="150" w:line="240" w:lineRule="auto"/>
              <w:jc w:val="center"/>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23.08.2024</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450F40" w:rsidRPr="00450F40" w:rsidRDefault="00450F40" w:rsidP="00450F40">
            <w:pPr>
              <w:spacing w:after="150" w:line="240" w:lineRule="auto"/>
              <w:jc w:val="center"/>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w:t>
            </w:r>
          </w:p>
        </w:tc>
      </w:tr>
      <w:tr w:rsidR="00450F40" w:rsidRPr="00450F40" w:rsidTr="00450F4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450F40" w:rsidRPr="00450F40" w:rsidRDefault="00450F40" w:rsidP="00450F40">
            <w:pPr>
              <w:spacing w:after="150"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Kesin Kayıt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450F40" w:rsidRPr="00450F40" w:rsidRDefault="00450F40" w:rsidP="00450F40">
            <w:pPr>
              <w:spacing w:after="150" w:line="240" w:lineRule="auto"/>
              <w:jc w:val="center"/>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02.09.2024</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450F40" w:rsidRPr="00450F40" w:rsidRDefault="00450F40" w:rsidP="00450F40">
            <w:pPr>
              <w:spacing w:after="150" w:line="240" w:lineRule="auto"/>
              <w:jc w:val="center"/>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04.09.2024 (17:00)</w:t>
            </w:r>
          </w:p>
        </w:tc>
      </w:tr>
      <w:tr w:rsidR="00450F40" w:rsidRPr="00450F40" w:rsidTr="00450F4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450F40" w:rsidRPr="00450F40" w:rsidRDefault="00450F40" w:rsidP="00450F40">
            <w:pPr>
              <w:spacing w:after="150"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Yedek Kayıt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450F40" w:rsidRPr="00450F40" w:rsidRDefault="00450F40" w:rsidP="00450F40">
            <w:pPr>
              <w:spacing w:after="150" w:line="240" w:lineRule="auto"/>
              <w:jc w:val="center"/>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05.09.2024</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450F40" w:rsidRPr="00450F40" w:rsidRDefault="00450F40" w:rsidP="00450F40">
            <w:pPr>
              <w:spacing w:after="150" w:line="240" w:lineRule="auto"/>
              <w:jc w:val="center"/>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06.09.2024 (17:00)</w:t>
            </w:r>
          </w:p>
        </w:tc>
      </w:tr>
    </w:tbl>
    <w:p w:rsidR="00450F40" w:rsidRPr="00450F40" w:rsidRDefault="00450F40" w:rsidP="00450F40">
      <w:pPr>
        <w:spacing w:after="150" w:line="240" w:lineRule="auto"/>
        <w:jc w:val="both"/>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w:t>
      </w:r>
    </w:p>
    <w:p w:rsidR="00450F40" w:rsidRPr="00450F40" w:rsidRDefault="00450F40" w:rsidP="00450F40">
      <w:pPr>
        <w:numPr>
          <w:ilvl w:val="0"/>
          <w:numId w:val="1"/>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b/>
          <w:bCs/>
          <w:color w:val="333333"/>
          <w:sz w:val="21"/>
          <w:szCs w:val="21"/>
          <w:lang w:eastAsia="tr-TR"/>
        </w:rPr>
        <w:t>Başvuru ve Değerlendirme İşlemleri</w:t>
      </w:r>
    </w:p>
    <w:p w:rsidR="00450F40" w:rsidRPr="00450F40" w:rsidRDefault="00450F40" w:rsidP="00450F40">
      <w:pPr>
        <w:spacing w:after="150" w:line="240" w:lineRule="auto"/>
        <w:jc w:val="both"/>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w:t>
      </w:r>
    </w:p>
    <w:p w:rsidR="00450F40" w:rsidRDefault="00450F40" w:rsidP="00450F40">
      <w:pPr>
        <w:numPr>
          <w:ilvl w:val="0"/>
          <w:numId w:val="2"/>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Kayıtlı bulunduğu diploma programında, tamamlamış olduğu dönemlere ait tüm dersleri almış ve başarmış olması zorunludur. </w:t>
      </w:r>
    </w:p>
    <w:p w:rsidR="00450F40" w:rsidRDefault="00450F40" w:rsidP="00450F40">
      <w:pPr>
        <w:numPr>
          <w:ilvl w:val="0"/>
          <w:numId w:val="2"/>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xml:space="preserve">Gireceği sınıftan veya yarıyıldan önceki öğretim süresinde sağladığı genel not ortalamasının (gireceği sınıfa veya yarıyıla geçiş notu </w:t>
      </w:r>
      <w:proofErr w:type="gramStart"/>
      <w:r w:rsidRPr="00450F40">
        <w:rPr>
          <w:rFonts w:ascii="Arial" w:eastAsia="Times New Roman" w:hAnsi="Arial" w:cs="Arial"/>
          <w:color w:val="333333"/>
          <w:sz w:val="21"/>
          <w:szCs w:val="21"/>
          <w:lang w:eastAsia="tr-TR"/>
        </w:rPr>
        <w:t>dahil</w:t>
      </w:r>
      <w:proofErr w:type="gramEnd"/>
      <w:r w:rsidRPr="00450F40">
        <w:rPr>
          <w:rFonts w:ascii="Arial" w:eastAsia="Times New Roman" w:hAnsi="Arial" w:cs="Arial"/>
          <w:color w:val="333333"/>
          <w:sz w:val="21"/>
          <w:szCs w:val="21"/>
          <w:lang w:eastAsia="tr-TR"/>
        </w:rPr>
        <w:t>) en az 100 üzerinden 60 veya eşdeğeri, 4 tam not üzerinden 2.00 olması gereklidir.</w:t>
      </w:r>
    </w:p>
    <w:p w:rsidR="00450F40" w:rsidRDefault="00450F40" w:rsidP="00450F40">
      <w:pPr>
        <w:numPr>
          <w:ilvl w:val="0"/>
          <w:numId w:val="2"/>
        </w:numPr>
        <w:spacing w:before="100" w:beforeAutospacing="1" w:after="100" w:afterAutospacing="1" w:line="240" w:lineRule="auto"/>
        <w:rPr>
          <w:rFonts w:ascii="Arial" w:eastAsia="Times New Roman" w:hAnsi="Arial" w:cs="Arial"/>
          <w:color w:val="333333"/>
          <w:sz w:val="21"/>
          <w:szCs w:val="21"/>
          <w:lang w:eastAsia="tr-TR"/>
        </w:rPr>
      </w:pPr>
      <w:proofErr w:type="spellStart"/>
      <w:r w:rsidRPr="00450F40">
        <w:rPr>
          <w:rFonts w:ascii="Arial" w:eastAsia="Times New Roman" w:hAnsi="Arial" w:cs="Arial"/>
          <w:color w:val="333333"/>
          <w:sz w:val="21"/>
          <w:szCs w:val="21"/>
          <w:lang w:eastAsia="tr-TR"/>
        </w:rPr>
        <w:t>Kurumlararası</w:t>
      </w:r>
      <w:proofErr w:type="spellEnd"/>
      <w:r w:rsidRPr="00450F40">
        <w:rPr>
          <w:rFonts w:ascii="Arial" w:eastAsia="Times New Roman" w:hAnsi="Arial" w:cs="Arial"/>
          <w:color w:val="333333"/>
          <w:sz w:val="21"/>
          <w:szCs w:val="21"/>
          <w:lang w:eastAsia="tr-TR"/>
        </w:rPr>
        <w:t xml:space="preserve"> başarı durumuna göre yatay geçiş, </w:t>
      </w:r>
      <w:r w:rsidRPr="00450F40">
        <w:rPr>
          <w:rFonts w:ascii="Arial" w:eastAsia="Times New Roman" w:hAnsi="Arial" w:cs="Arial"/>
          <w:b/>
          <w:bCs/>
          <w:color w:val="333333"/>
          <w:sz w:val="21"/>
          <w:szCs w:val="21"/>
          <w:lang w:eastAsia="tr-TR"/>
        </w:rPr>
        <w:t>Genel Not Ortalamasının %50</w:t>
      </w:r>
      <w:r w:rsidRPr="00450F40">
        <w:rPr>
          <w:rFonts w:ascii="Arial" w:eastAsia="Times New Roman" w:hAnsi="Arial" w:cs="Arial"/>
          <w:color w:val="333333"/>
          <w:sz w:val="21"/>
          <w:szCs w:val="21"/>
          <w:lang w:eastAsia="tr-TR"/>
        </w:rPr>
        <w:t> si ve </w:t>
      </w:r>
      <w:r w:rsidRPr="00450F40">
        <w:rPr>
          <w:rFonts w:ascii="Arial" w:eastAsia="Times New Roman" w:hAnsi="Arial" w:cs="Arial"/>
          <w:b/>
          <w:bCs/>
          <w:color w:val="333333"/>
          <w:sz w:val="21"/>
          <w:szCs w:val="21"/>
          <w:lang w:eastAsia="tr-TR"/>
        </w:rPr>
        <w:t>ÖSYS /YKS puanın % 50</w:t>
      </w:r>
      <w:r w:rsidRPr="00450F40">
        <w:rPr>
          <w:rFonts w:ascii="Arial" w:eastAsia="Times New Roman" w:hAnsi="Arial" w:cs="Arial"/>
          <w:color w:val="333333"/>
          <w:sz w:val="21"/>
          <w:szCs w:val="21"/>
          <w:lang w:eastAsia="tr-TR"/>
        </w:rPr>
        <w:t xml:space="preserve"> si hesaplamaya </w:t>
      </w:r>
      <w:proofErr w:type="gramStart"/>
      <w:r w:rsidRPr="00450F40">
        <w:rPr>
          <w:rFonts w:ascii="Arial" w:eastAsia="Times New Roman" w:hAnsi="Arial" w:cs="Arial"/>
          <w:color w:val="333333"/>
          <w:sz w:val="21"/>
          <w:szCs w:val="21"/>
          <w:lang w:eastAsia="tr-TR"/>
        </w:rPr>
        <w:t>dahil</w:t>
      </w:r>
      <w:proofErr w:type="gramEnd"/>
      <w:r w:rsidRPr="00450F40">
        <w:rPr>
          <w:rFonts w:ascii="Arial" w:eastAsia="Times New Roman" w:hAnsi="Arial" w:cs="Arial"/>
          <w:color w:val="333333"/>
          <w:sz w:val="21"/>
          <w:szCs w:val="21"/>
          <w:lang w:eastAsia="tr-TR"/>
        </w:rPr>
        <w:t xml:space="preserve"> edilerek bulunan </w:t>
      </w:r>
      <w:r w:rsidRPr="00450F40">
        <w:rPr>
          <w:rFonts w:ascii="Arial" w:eastAsia="Times New Roman" w:hAnsi="Arial" w:cs="Arial"/>
          <w:b/>
          <w:bCs/>
          <w:color w:val="333333"/>
          <w:sz w:val="21"/>
          <w:szCs w:val="21"/>
          <w:lang w:eastAsia="tr-TR"/>
        </w:rPr>
        <w:t>başarı sıralamasına</w:t>
      </w:r>
      <w:r w:rsidRPr="00450F40">
        <w:rPr>
          <w:rFonts w:ascii="Arial" w:eastAsia="Times New Roman" w:hAnsi="Arial" w:cs="Arial"/>
          <w:color w:val="333333"/>
          <w:sz w:val="21"/>
          <w:szCs w:val="21"/>
          <w:lang w:eastAsia="tr-TR"/>
        </w:rPr>
        <w:t> göre değerlendirilir.</w:t>
      </w:r>
    </w:p>
    <w:p w:rsidR="00450F40" w:rsidRDefault="00450F40" w:rsidP="00450F40">
      <w:pPr>
        <w:numPr>
          <w:ilvl w:val="0"/>
          <w:numId w:val="2"/>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İkinci öğretimden örgün öğretime yatay geçiş yapacak öğrencilerin öğretim yılı sonu itibariyle ilk %10’a girmeleri gerekir.</w:t>
      </w:r>
    </w:p>
    <w:p w:rsidR="00450F40" w:rsidRPr="00450F40" w:rsidRDefault="00450F40" w:rsidP="00450F40">
      <w:pPr>
        <w:numPr>
          <w:ilvl w:val="0"/>
          <w:numId w:val="2"/>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Açık veya uzaktan öğretimden diğer açık veya uzaktan öğretim diploma programlarına yatay   geçiş yapılabilir. Açık ve uzaktan öğretimden örgün öğretim programlarına geçiş yapılabilmesi için, öğrencinin öğrenim görmekte olduğu programdaki genel not ortalamasının 100 üzerinden 80 veya üzeri olması veya kayıt olduğu yıldaki merkezi yerleştirme puanının, geçmek istediği üniversitenin diploma programının o yılki taban puanına eşit veya yüksek olması gerekir</w:t>
      </w:r>
    </w:p>
    <w:p w:rsidR="00450F40" w:rsidRPr="00450F40" w:rsidRDefault="00450F40" w:rsidP="00450F40">
      <w:pPr>
        <w:spacing w:after="150" w:line="240" w:lineRule="auto"/>
        <w:jc w:val="both"/>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w:t>
      </w:r>
    </w:p>
    <w:p w:rsidR="00450F40" w:rsidRPr="00450F40" w:rsidRDefault="00450F40" w:rsidP="00450F40">
      <w:pPr>
        <w:spacing w:after="150" w:line="240" w:lineRule="auto"/>
        <w:jc w:val="both"/>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w:t>
      </w:r>
      <w:r w:rsidRPr="00450F40">
        <w:rPr>
          <w:rFonts w:ascii="Arial" w:eastAsia="Times New Roman" w:hAnsi="Arial" w:cs="Arial"/>
          <w:b/>
          <w:bCs/>
          <w:color w:val="333333"/>
          <w:sz w:val="21"/>
          <w:szCs w:val="21"/>
          <w:lang w:eastAsia="tr-TR"/>
        </w:rPr>
        <w:t xml:space="preserve">2- </w:t>
      </w:r>
      <w:proofErr w:type="spellStart"/>
      <w:r w:rsidRPr="00450F40">
        <w:rPr>
          <w:rFonts w:ascii="Arial" w:eastAsia="Times New Roman" w:hAnsi="Arial" w:cs="Arial"/>
          <w:b/>
          <w:bCs/>
          <w:color w:val="333333"/>
          <w:sz w:val="21"/>
          <w:szCs w:val="21"/>
          <w:lang w:eastAsia="tr-TR"/>
        </w:rPr>
        <w:t>Kurumlararası</w:t>
      </w:r>
      <w:proofErr w:type="spellEnd"/>
      <w:r w:rsidRPr="00450F40">
        <w:rPr>
          <w:rFonts w:ascii="Arial" w:eastAsia="Times New Roman" w:hAnsi="Arial" w:cs="Arial"/>
          <w:b/>
          <w:bCs/>
          <w:color w:val="333333"/>
          <w:sz w:val="21"/>
          <w:szCs w:val="21"/>
          <w:lang w:eastAsia="tr-TR"/>
        </w:rPr>
        <w:t xml:space="preserve"> Yurt İçi ve Yurt Dışı Yatay Geçiş Online (internet) Başvurusunda İstenen Belgeler</w:t>
      </w:r>
    </w:p>
    <w:p w:rsidR="00450F40" w:rsidRPr="00450F40" w:rsidRDefault="00450F40" w:rsidP="00450F40">
      <w:pPr>
        <w:spacing w:after="150" w:line="240" w:lineRule="auto"/>
        <w:jc w:val="both"/>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w:t>
      </w:r>
    </w:p>
    <w:p w:rsidR="00450F40" w:rsidRDefault="00450F40" w:rsidP="00450F40">
      <w:pPr>
        <w:numPr>
          <w:ilvl w:val="0"/>
          <w:numId w:val="7"/>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Kayıtlı olduğu Üniversiteye ait öğrenci belgesi (son 6 ay içerisinde alınmış olması, E-Devlet, Elektronik imza ya da Islak İmzalı)</w:t>
      </w:r>
    </w:p>
    <w:p w:rsidR="00450F40" w:rsidRDefault="00450F40" w:rsidP="00450F40">
      <w:pPr>
        <w:numPr>
          <w:ilvl w:val="0"/>
          <w:numId w:val="7"/>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lastRenderedPageBreak/>
        <w:t>Onaylı Not belgesi (transkript); başvuruda bulunan öğrencinin ayrılacağı kurumda okuduğu bütün dersleri ve bu derslerden aldığı notları gösteren belgenin aslı. ( E-Devlet, Elektronik imza ya da Islak İmzalı )</w:t>
      </w:r>
    </w:p>
    <w:p w:rsidR="00450F40" w:rsidRDefault="00450F40" w:rsidP="00450F40">
      <w:pPr>
        <w:numPr>
          <w:ilvl w:val="0"/>
          <w:numId w:val="7"/>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İkinci öğretim programlarından örgün öğretim programlarına yatay geçiş başvurusunda bulunacak öğrencilerin bulundukları dönem itibariyle ilk %10’a girdiklerine dair resmi belge. </w:t>
      </w:r>
    </w:p>
    <w:p w:rsidR="00450F40" w:rsidRPr="00450F40" w:rsidRDefault="00450F40" w:rsidP="00450F40">
      <w:pPr>
        <w:numPr>
          <w:ilvl w:val="0"/>
          <w:numId w:val="7"/>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Öğrencinin kayıtlı olduğu Yükseköğretim Kurumundan disiplin cezası almadığını gösterir belge. (Transkript belgesinde disiplin cezası bilgisi bulunan öğrenciler transkript belgesini yükleyebilir.)</w:t>
      </w:r>
    </w:p>
    <w:p w:rsidR="00450F40" w:rsidRDefault="00450F40" w:rsidP="00450F40">
      <w:pPr>
        <w:numPr>
          <w:ilvl w:val="0"/>
          <w:numId w:val="11"/>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Yurt dışından yapılacak başvurularda, kayıtlı bulunduğu programın ÖSYM kılavuzunda yer almış olması, transkript (not belgesi), ders planları ve içeriklerinin Türkçe ’ye çevrilmiş ve onaylanmış olması. </w:t>
      </w:r>
    </w:p>
    <w:p w:rsidR="00450F40" w:rsidRDefault="00450F40" w:rsidP="00450F40">
      <w:pPr>
        <w:numPr>
          <w:ilvl w:val="0"/>
          <w:numId w:val="11"/>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Yurt dışından yapılacak başvurularda Yükseköğretim Kurumundan alınacak denklik belgesi.</w:t>
      </w:r>
    </w:p>
    <w:p w:rsidR="00450F40" w:rsidRDefault="00450F40" w:rsidP="00450F40">
      <w:pPr>
        <w:numPr>
          <w:ilvl w:val="0"/>
          <w:numId w:val="11"/>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Öğretim Planı: Öğrencinin ayrılacağı Yükseköğretim kurumunda okuduğu dersleri gösterir öğretim (ders) planı </w:t>
      </w:r>
    </w:p>
    <w:p w:rsidR="00450F40" w:rsidRDefault="00450F40" w:rsidP="00450F40">
      <w:pPr>
        <w:numPr>
          <w:ilvl w:val="0"/>
          <w:numId w:val="11"/>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ÖSYM Sonuç Belgesi (İnternet çıktısı) </w:t>
      </w:r>
    </w:p>
    <w:p w:rsidR="00450F40" w:rsidRPr="00450F40" w:rsidRDefault="00450F40" w:rsidP="00450F40">
      <w:pPr>
        <w:numPr>
          <w:ilvl w:val="0"/>
          <w:numId w:val="11"/>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ÖSYM Yerleştirme Belgesi (internet çıktısı) </w:t>
      </w:r>
    </w:p>
    <w:p w:rsidR="00450F40" w:rsidRPr="00450F40" w:rsidRDefault="00450F40" w:rsidP="00450F40">
      <w:pPr>
        <w:spacing w:after="150" w:line="240" w:lineRule="auto"/>
        <w:jc w:val="both"/>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w:t>
      </w:r>
    </w:p>
    <w:p w:rsidR="00450F40" w:rsidRPr="00450F40" w:rsidRDefault="00450F40" w:rsidP="00450F40">
      <w:pPr>
        <w:spacing w:after="150" w:line="240" w:lineRule="auto"/>
        <w:jc w:val="both"/>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br/>
        <w:t>Başvurular </w:t>
      </w:r>
      <w:hyperlink r:id="rId5" w:history="1">
        <w:r w:rsidRPr="00450F40">
          <w:rPr>
            <w:rFonts w:ascii="Arial" w:eastAsia="Times New Roman" w:hAnsi="Arial" w:cs="Arial"/>
            <w:color w:val="0000FF"/>
            <w:sz w:val="21"/>
            <w:szCs w:val="21"/>
            <w:u w:val="single"/>
            <w:lang w:eastAsia="tr-TR"/>
          </w:rPr>
          <w:t>https://ubys.comu.edu.tr/AIS/ApplicationForms/Home/Index?apptype=5</w:t>
        </w:r>
      </w:hyperlink>
      <w:r w:rsidRPr="00450F40">
        <w:rPr>
          <w:rFonts w:ascii="Arial" w:eastAsia="Times New Roman" w:hAnsi="Arial" w:cs="Arial"/>
          <w:color w:val="333333"/>
          <w:sz w:val="21"/>
          <w:szCs w:val="21"/>
          <w:lang w:eastAsia="tr-TR"/>
        </w:rPr>
        <w:t xml:space="preserve"> adresinden belirtilen tarihler arasında </w:t>
      </w:r>
      <w:proofErr w:type="gramStart"/>
      <w:r w:rsidRPr="00450F40">
        <w:rPr>
          <w:rFonts w:ascii="Arial" w:eastAsia="Times New Roman" w:hAnsi="Arial" w:cs="Arial"/>
          <w:color w:val="333333"/>
          <w:sz w:val="21"/>
          <w:szCs w:val="21"/>
          <w:lang w:eastAsia="tr-TR"/>
        </w:rPr>
        <w:t>online</w:t>
      </w:r>
      <w:proofErr w:type="gramEnd"/>
      <w:r w:rsidRPr="00450F40">
        <w:rPr>
          <w:rFonts w:ascii="Arial" w:eastAsia="Times New Roman" w:hAnsi="Arial" w:cs="Arial"/>
          <w:color w:val="333333"/>
          <w:sz w:val="21"/>
          <w:szCs w:val="21"/>
          <w:lang w:eastAsia="tr-TR"/>
        </w:rPr>
        <w:t xml:space="preserve"> (internet) olarak yapılacaktır.</w:t>
      </w:r>
    </w:p>
    <w:p w:rsidR="00450F40" w:rsidRPr="00450F40" w:rsidRDefault="00450F40" w:rsidP="00450F40">
      <w:pPr>
        <w:spacing w:after="150" w:line="240" w:lineRule="auto"/>
        <w:jc w:val="both"/>
        <w:rPr>
          <w:rFonts w:ascii="Arial" w:eastAsia="Times New Roman" w:hAnsi="Arial" w:cs="Arial"/>
          <w:color w:val="333333"/>
          <w:sz w:val="21"/>
          <w:szCs w:val="21"/>
          <w:lang w:eastAsia="tr-TR"/>
        </w:rPr>
      </w:pPr>
      <w:r w:rsidRPr="00450F40">
        <w:rPr>
          <w:rFonts w:ascii="Arial" w:eastAsia="Times New Roman" w:hAnsi="Arial" w:cs="Arial"/>
          <w:b/>
          <w:bCs/>
          <w:color w:val="333333"/>
          <w:sz w:val="21"/>
          <w:szCs w:val="21"/>
          <w:lang w:eastAsia="tr-TR"/>
        </w:rPr>
        <w:t>NOT:  ** Başvuru ekranında</w:t>
      </w:r>
      <w:r w:rsidRPr="00450F40">
        <w:rPr>
          <w:rFonts w:ascii="Arial" w:eastAsia="Times New Roman" w:hAnsi="Arial" w:cs="Arial"/>
          <w:color w:val="333333"/>
          <w:sz w:val="21"/>
          <w:szCs w:val="21"/>
          <w:lang w:eastAsia="tr-TR"/>
        </w:rPr>
        <w:t> </w:t>
      </w:r>
      <w:r w:rsidRPr="00450F40">
        <w:rPr>
          <w:rFonts w:ascii="Arial" w:eastAsia="Times New Roman" w:hAnsi="Arial" w:cs="Arial"/>
          <w:b/>
          <w:bCs/>
          <w:color w:val="333333"/>
          <w:sz w:val="21"/>
          <w:szCs w:val="21"/>
          <w:lang w:eastAsia="tr-TR"/>
        </w:rPr>
        <w:t>DENİZ TEKNOLOJİLERİ MESLEK YÜKSEKOKULU – DENİZCİLİK MESLEK YÜKSEKOKULU olarak başvuru yapabileceklerdir.</w:t>
      </w:r>
    </w:p>
    <w:p w:rsidR="00450F40" w:rsidRPr="00450F40" w:rsidRDefault="00450F40" w:rsidP="00450F40">
      <w:pPr>
        <w:spacing w:after="150" w:line="240" w:lineRule="auto"/>
        <w:jc w:val="both"/>
        <w:rPr>
          <w:rFonts w:ascii="Arial" w:eastAsia="Times New Roman" w:hAnsi="Arial" w:cs="Arial"/>
          <w:color w:val="333333"/>
          <w:sz w:val="21"/>
          <w:szCs w:val="21"/>
          <w:lang w:eastAsia="tr-TR"/>
        </w:rPr>
      </w:pPr>
      <w:r w:rsidRPr="00450F40">
        <w:rPr>
          <w:rFonts w:ascii="Arial" w:eastAsia="Times New Roman" w:hAnsi="Arial" w:cs="Arial"/>
          <w:b/>
          <w:bCs/>
          <w:color w:val="333333"/>
          <w:sz w:val="21"/>
          <w:szCs w:val="21"/>
          <w:lang w:eastAsia="tr-TR"/>
        </w:rPr>
        <w:t>            ** Başvuru ekranında EZİNE MESLEK YÜKSEKOKULU –  EZİNE GIDA İHTİSAS ORGANİZE SANAYİ BÖLGESİ MESLEK YÜKSEKOKULU olarak başvuru yapabileceklerdir.</w:t>
      </w:r>
    </w:p>
    <w:p w:rsidR="00450F40" w:rsidRPr="00450F40" w:rsidRDefault="00450F40" w:rsidP="00450F40">
      <w:pPr>
        <w:spacing w:after="150" w:line="240" w:lineRule="auto"/>
        <w:jc w:val="both"/>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w:t>
      </w:r>
      <w:r w:rsidRPr="00450F40">
        <w:rPr>
          <w:rFonts w:ascii="Arial" w:eastAsia="Times New Roman" w:hAnsi="Arial" w:cs="Arial"/>
          <w:b/>
          <w:bCs/>
          <w:color w:val="333333"/>
          <w:sz w:val="21"/>
          <w:szCs w:val="21"/>
          <w:lang w:eastAsia="tr-TR"/>
        </w:rPr>
        <w:t>(Posta ile başvuru alınmayacaktır)</w:t>
      </w:r>
    </w:p>
    <w:p w:rsidR="00450F40" w:rsidRPr="00450F40" w:rsidRDefault="00450F40" w:rsidP="00450F40">
      <w:pPr>
        <w:spacing w:after="150" w:line="240" w:lineRule="auto"/>
        <w:jc w:val="both"/>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w:t>
      </w:r>
    </w:p>
    <w:p w:rsidR="00450F40" w:rsidRPr="00450F40" w:rsidRDefault="00450F40" w:rsidP="00450F40">
      <w:pPr>
        <w:spacing w:after="150" w:line="240" w:lineRule="auto"/>
        <w:jc w:val="both"/>
        <w:rPr>
          <w:rFonts w:ascii="Arial" w:eastAsia="Times New Roman" w:hAnsi="Arial" w:cs="Arial"/>
          <w:color w:val="333333"/>
          <w:sz w:val="21"/>
          <w:szCs w:val="21"/>
          <w:lang w:eastAsia="tr-TR"/>
        </w:rPr>
      </w:pPr>
      <w:r w:rsidRPr="00450F40">
        <w:rPr>
          <w:rFonts w:ascii="Arial" w:eastAsia="Times New Roman" w:hAnsi="Arial" w:cs="Arial"/>
          <w:b/>
          <w:bCs/>
          <w:color w:val="333333"/>
          <w:sz w:val="21"/>
          <w:szCs w:val="21"/>
          <w:lang w:eastAsia="tr-TR"/>
        </w:rPr>
        <w:t>3- Kesin Kayıtta İstenen Belgeler</w:t>
      </w:r>
    </w:p>
    <w:p w:rsidR="00450F40" w:rsidRDefault="00450F40" w:rsidP="00450F40">
      <w:pPr>
        <w:numPr>
          <w:ilvl w:val="0"/>
          <w:numId w:val="16"/>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Fotoğraflı Nüfus Cüzdan Fotokopisi.</w:t>
      </w:r>
    </w:p>
    <w:p w:rsidR="00450F40" w:rsidRDefault="00450F40" w:rsidP="00450F40">
      <w:pPr>
        <w:numPr>
          <w:ilvl w:val="0"/>
          <w:numId w:val="16"/>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3 adet 4.5x6,0 ebadında çekilmiş vesikalık fotoğraf </w:t>
      </w:r>
    </w:p>
    <w:p w:rsidR="00450F40" w:rsidRDefault="00450F40" w:rsidP="00450F40">
      <w:pPr>
        <w:numPr>
          <w:ilvl w:val="0"/>
          <w:numId w:val="16"/>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Üniversitelerinden alınan yatay geçiş yapmasında sakınca olmadığına dair belge.</w:t>
      </w:r>
    </w:p>
    <w:p w:rsidR="00450F40" w:rsidRDefault="00450F40" w:rsidP="00450F40">
      <w:pPr>
        <w:numPr>
          <w:ilvl w:val="0"/>
          <w:numId w:val="16"/>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xml:space="preserve">Online başvuruda istenen belgelerin asıl suretleri (E-Devlet, Elektronik imza ya da Islak İmzalı) ve </w:t>
      </w:r>
      <w:proofErr w:type="gramStart"/>
      <w:r w:rsidRPr="00450F40">
        <w:rPr>
          <w:rFonts w:ascii="Arial" w:eastAsia="Times New Roman" w:hAnsi="Arial" w:cs="Arial"/>
          <w:color w:val="333333"/>
          <w:sz w:val="21"/>
          <w:szCs w:val="21"/>
          <w:lang w:eastAsia="tr-TR"/>
        </w:rPr>
        <w:t>online</w:t>
      </w:r>
      <w:proofErr w:type="gramEnd"/>
      <w:r w:rsidRPr="00450F40">
        <w:rPr>
          <w:rFonts w:ascii="Arial" w:eastAsia="Times New Roman" w:hAnsi="Arial" w:cs="Arial"/>
          <w:color w:val="333333"/>
          <w:sz w:val="21"/>
          <w:szCs w:val="21"/>
          <w:lang w:eastAsia="tr-TR"/>
        </w:rPr>
        <w:t xml:space="preserve"> başvuru formu çıktısı.</w:t>
      </w:r>
    </w:p>
    <w:p w:rsidR="00450F40" w:rsidRPr="00450F40" w:rsidRDefault="00450F40" w:rsidP="00450F40">
      <w:pPr>
        <w:numPr>
          <w:ilvl w:val="0"/>
          <w:numId w:val="16"/>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Ders İçerikleri: Öğrencinin ayrılacağı kurumda okuduğu derslerin tanımlarını (ders içeriklerini) gösterir belge. </w:t>
      </w:r>
    </w:p>
    <w:p w:rsidR="00450F40" w:rsidRPr="00450F40" w:rsidRDefault="00450F40" w:rsidP="00450F40">
      <w:pPr>
        <w:spacing w:after="150" w:line="240" w:lineRule="auto"/>
        <w:jc w:val="both"/>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w:t>
      </w:r>
    </w:p>
    <w:p w:rsidR="00450F40" w:rsidRPr="00450F40" w:rsidRDefault="00450F40" w:rsidP="00450F40">
      <w:pPr>
        <w:spacing w:after="150" w:line="240" w:lineRule="auto"/>
        <w:jc w:val="both"/>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Online başvuruda yanlış beyanda bulunanların, sahte evrak yükleyenlerin kesin kayıtları yapılmayacaktır.</w:t>
      </w:r>
    </w:p>
    <w:p w:rsidR="00450F40" w:rsidRPr="00450F40" w:rsidRDefault="00450F40" w:rsidP="00450F40">
      <w:pPr>
        <w:spacing w:after="150" w:line="240" w:lineRule="auto"/>
        <w:jc w:val="both"/>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w:t>
      </w:r>
    </w:p>
    <w:p w:rsidR="00450F40" w:rsidRPr="00450F40" w:rsidRDefault="00450F40" w:rsidP="00450F40">
      <w:pPr>
        <w:spacing w:after="150" w:line="240" w:lineRule="auto"/>
        <w:jc w:val="both"/>
        <w:rPr>
          <w:rFonts w:ascii="Arial" w:eastAsia="Times New Roman" w:hAnsi="Arial" w:cs="Arial"/>
          <w:color w:val="333333"/>
          <w:sz w:val="21"/>
          <w:szCs w:val="21"/>
          <w:lang w:eastAsia="tr-TR"/>
        </w:rPr>
      </w:pPr>
      <w:r w:rsidRPr="00450F40">
        <w:rPr>
          <w:rFonts w:ascii="Arial" w:eastAsia="Times New Roman" w:hAnsi="Arial" w:cs="Arial"/>
          <w:b/>
          <w:bCs/>
          <w:color w:val="333333"/>
          <w:sz w:val="21"/>
          <w:szCs w:val="21"/>
          <w:lang w:eastAsia="tr-TR"/>
        </w:rPr>
        <w:t xml:space="preserve">4- </w:t>
      </w:r>
      <w:proofErr w:type="spellStart"/>
      <w:r w:rsidRPr="00450F40">
        <w:rPr>
          <w:rFonts w:ascii="Arial" w:eastAsia="Times New Roman" w:hAnsi="Arial" w:cs="Arial"/>
          <w:b/>
          <w:bCs/>
          <w:color w:val="333333"/>
          <w:sz w:val="21"/>
          <w:szCs w:val="21"/>
          <w:lang w:eastAsia="tr-TR"/>
        </w:rPr>
        <w:t>Kurumlararası</w:t>
      </w:r>
      <w:proofErr w:type="spellEnd"/>
      <w:r w:rsidRPr="00450F40">
        <w:rPr>
          <w:rFonts w:ascii="Arial" w:eastAsia="Times New Roman" w:hAnsi="Arial" w:cs="Arial"/>
          <w:b/>
          <w:bCs/>
          <w:color w:val="333333"/>
          <w:sz w:val="21"/>
          <w:szCs w:val="21"/>
          <w:lang w:eastAsia="tr-TR"/>
        </w:rPr>
        <w:t xml:space="preserve"> Yurt İçi ve Yurt Dışı Yatay Geçiş Başvuru Koşulları</w:t>
      </w:r>
    </w:p>
    <w:p w:rsidR="00450F40" w:rsidRDefault="00450F40" w:rsidP="00450F40">
      <w:pPr>
        <w:numPr>
          <w:ilvl w:val="0"/>
          <w:numId w:val="21"/>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w:t>
      </w:r>
      <w:proofErr w:type="spellStart"/>
      <w:r w:rsidRPr="00450F40">
        <w:rPr>
          <w:rFonts w:ascii="Arial" w:eastAsia="Times New Roman" w:hAnsi="Arial" w:cs="Arial"/>
          <w:color w:val="333333"/>
          <w:sz w:val="21"/>
          <w:szCs w:val="21"/>
          <w:lang w:eastAsia="tr-TR"/>
        </w:rPr>
        <w:t>Önlisans</w:t>
      </w:r>
      <w:proofErr w:type="spellEnd"/>
      <w:r w:rsidRPr="00450F40">
        <w:rPr>
          <w:rFonts w:ascii="Arial" w:eastAsia="Times New Roman" w:hAnsi="Arial" w:cs="Arial"/>
          <w:color w:val="333333"/>
          <w:sz w:val="21"/>
          <w:szCs w:val="21"/>
          <w:lang w:eastAsia="tr-TR"/>
        </w:rPr>
        <w:t xml:space="preserve"> ve lisans diploma programlarının hazırlık sınıfına; </w:t>
      </w:r>
      <w:proofErr w:type="spellStart"/>
      <w:r w:rsidRPr="00450F40">
        <w:rPr>
          <w:rFonts w:ascii="Arial" w:eastAsia="Times New Roman" w:hAnsi="Arial" w:cs="Arial"/>
          <w:color w:val="333333"/>
          <w:sz w:val="21"/>
          <w:szCs w:val="21"/>
          <w:lang w:eastAsia="tr-TR"/>
        </w:rPr>
        <w:t>önlisans</w:t>
      </w:r>
      <w:proofErr w:type="spellEnd"/>
      <w:r w:rsidRPr="00450F40">
        <w:rPr>
          <w:rFonts w:ascii="Arial" w:eastAsia="Times New Roman" w:hAnsi="Arial" w:cs="Arial"/>
          <w:color w:val="333333"/>
          <w:sz w:val="21"/>
          <w:szCs w:val="21"/>
          <w:lang w:eastAsia="tr-TR"/>
        </w:rPr>
        <w:t xml:space="preserve"> diploma programlarının ilk yarıyılı ile son yarıyılına, lisans diploma programlarının ilk iki yarıyılı ile son iki yarıyılına yatay geçiş yapılamaz.</w:t>
      </w:r>
    </w:p>
    <w:p w:rsidR="00450F40" w:rsidRDefault="00450F40" w:rsidP="00450F40">
      <w:pPr>
        <w:numPr>
          <w:ilvl w:val="0"/>
          <w:numId w:val="21"/>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Yabancı öğrenci statüsünde bir diploma programına yerleşen öğrenciler yatay geçiş yapamazlar. </w:t>
      </w:r>
    </w:p>
    <w:p w:rsidR="00450F40" w:rsidRDefault="00450F40" w:rsidP="00450F40">
      <w:pPr>
        <w:numPr>
          <w:ilvl w:val="0"/>
          <w:numId w:val="21"/>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lastRenderedPageBreak/>
        <w:t>İlgili bölüm veya programda kontenjan belirlenmiş olması gerekir. </w:t>
      </w:r>
    </w:p>
    <w:p w:rsidR="00450F40" w:rsidRDefault="00450F40" w:rsidP="00450F40">
      <w:pPr>
        <w:numPr>
          <w:ilvl w:val="0"/>
          <w:numId w:val="21"/>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Yabancı ülkelerdeki Yükseköğretim kurumlarından yurdumuzdaki Yükseköğretim kurumlarına geçiş için öğrencinin yabancı ülke Yükseköğretim kurumunda yabancı dil hazırlık sınıfı hariç en az bir yıl (iki yarıyıl) okumuş, yıl sonu sınavlarını başarı ile vermiş ve yönetmeliğin 5</w:t>
      </w:r>
      <w:proofErr w:type="gramStart"/>
      <w:r w:rsidRPr="00450F40">
        <w:rPr>
          <w:rFonts w:ascii="Arial" w:eastAsia="Times New Roman" w:hAnsi="Arial" w:cs="Arial"/>
          <w:color w:val="333333"/>
          <w:sz w:val="21"/>
          <w:szCs w:val="21"/>
          <w:lang w:eastAsia="tr-TR"/>
        </w:rPr>
        <w:t>.,</w:t>
      </w:r>
      <w:proofErr w:type="gramEnd"/>
      <w:r w:rsidRPr="00450F40">
        <w:rPr>
          <w:rFonts w:ascii="Arial" w:eastAsia="Times New Roman" w:hAnsi="Arial" w:cs="Arial"/>
          <w:color w:val="333333"/>
          <w:sz w:val="21"/>
          <w:szCs w:val="21"/>
          <w:lang w:eastAsia="tr-TR"/>
        </w:rPr>
        <w:t xml:space="preserve"> 8. ve 11.nci maddelerindeki diğer hususları yerine getirmiş olma şartı aranır. </w:t>
      </w:r>
    </w:p>
    <w:p w:rsidR="00450F40" w:rsidRDefault="00450F40" w:rsidP="00450F40">
      <w:pPr>
        <w:numPr>
          <w:ilvl w:val="0"/>
          <w:numId w:val="21"/>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Öğrenci Seçme Kılavuzunda yer alan ülkelerdeki Yükseköğretim Kurumlarından yatay geçiş yapmak üzere başvuranlardan YKS sonucuna göre yerleştirildiklerini gösterir kazandı belgesi istenir. ÖSYM tarafından yerleştirilmeyen öğrencilerin yatay geçiş başvuruları kabul edilmez.</w:t>
      </w:r>
    </w:p>
    <w:p w:rsidR="00450F40" w:rsidRDefault="00450F40" w:rsidP="00450F40">
      <w:pPr>
        <w:numPr>
          <w:ilvl w:val="0"/>
          <w:numId w:val="21"/>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Yurt Dışındaki Yükseköğretim Kurumlarından  Özel Yetenek Programlarına yatay geçiş başvurularında; öğrencinin kayıtlandığı yılın YKS özel yetenek programları için ilan edilen en düşük merkezi sınav puanını sağlaması gerekmektedir.</w:t>
      </w:r>
    </w:p>
    <w:p w:rsidR="00450F40" w:rsidRDefault="00450F40" w:rsidP="00450F40">
      <w:pPr>
        <w:numPr>
          <w:ilvl w:val="0"/>
          <w:numId w:val="21"/>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xml:space="preserve">Özel Yetenek Sınavı ile öğrenci alan program ya da bölümlere yatay geçiş ile kabul edilecek öğrencilerin "Özel Yetenek Sınavına katılmak ve başarılı olmak" </w:t>
      </w:r>
      <w:proofErr w:type="gramStart"/>
      <w:r w:rsidRPr="00450F40">
        <w:rPr>
          <w:rFonts w:ascii="Arial" w:eastAsia="Times New Roman" w:hAnsi="Arial" w:cs="Arial"/>
          <w:color w:val="333333"/>
          <w:sz w:val="21"/>
          <w:szCs w:val="21"/>
          <w:lang w:eastAsia="tr-TR"/>
        </w:rPr>
        <w:t>kriteri</w:t>
      </w:r>
      <w:proofErr w:type="gramEnd"/>
      <w:r w:rsidRPr="00450F40">
        <w:rPr>
          <w:rFonts w:ascii="Arial" w:eastAsia="Times New Roman" w:hAnsi="Arial" w:cs="Arial"/>
          <w:color w:val="333333"/>
          <w:sz w:val="21"/>
          <w:szCs w:val="21"/>
          <w:lang w:eastAsia="tr-TR"/>
        </w:rPr>
        <w:t xml:space="preserve"> bulunmaktadır. </w:t>
      </w:r>
    </w:p>
    <w:p w:rsidR="00450F40" w:rsidRDefault="00450F40" w:rsidP="00450F40">
      <w:pPr>
        <w:numPr>
          <w:ilvl w:val="0"/>
          <w:numId w:val="21"/>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Bir Yükseköğretim Kurumundan, çıkarma, uzaklaştırma vb. disiplin cezası almış olanlar yatay geçiş için başvuruda bulunamazlar.</w:t>
      </w:r>
    </w:p>
    <w:p w:rsidR="00450F40" w:rsidRDefault="00450F40" w:rsidP="00450F40">
      <w:pPr>
        <w:numPr>
          <w:ilvl w:val="0"/>
          <w:numId w:val="21"/>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Vakıf Yükseköğretim Kurumları veya yabancı ülkelerdeki Yükseköğretim Kurumlarından örgün öğretime geçiş yapanlar ilgili programın katkı payı, ikinci öğretime geçiş yapan öğrenciler ise ilgili programın öğrenim ücreti esaslarına tabi olur.</w:t>
      </w:r>
    </w:p>
    <w:p w:rsidR="00450F40" w:rsidRDefault="00450F40" w:rsidP="00450F40">
      <w:pPr>
        <w:numPr>
          <w:ilvl w:val="0"/>
          <w:numId w:val="21"/>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Yükseköğretim Mühendislik Fakültesi, Tıp Fakültesi, Eğitim Fakültesi Öğretmenlik Programlarına ve Diş Hekimliği Fakültesine Başvurabilmek İçin </w:t>
      </w:r>
      <w:r w:rsidRPr="00450F40">
        <w:rPr>
          <w:rFonts w:ascii="Arial" w:eastAsia="Times New Roman" w:hAnsi="Arial" w:cs="Arial"/>
          <w:b/>
          <w:bCs/>
          <w:color w:val="333333"/>
          <w:sz w:val="21"/>
          <w:szCs w:val="21"/>
          <w:lang w:eastAsia="tr-TR"/>
        </w:rPr>
        <w:t>İlgili yılındaki ÖSYS kılavuzlarında yer alan </w:t>
      </w:r>
      <w:r w:rsidRPr="00450F40">
        <w:rPr>
          <w:rFonts w:ascii="Arial" w:eastAsia="Times New Roman" w:hAnsi="Arial" w:cs="Arial"/>
          <w:color w:val="333333"/>
          <w:sz w:val="21"/>
          <w:szCs w:val="21"/>
          <w:lang w:eastAsia="tr-TR"/>
        </w:rPr>
        <w:t>Başarı Sıralamasına sahip olmak.</w:t>
      </w:r>
    </w:p>
    <w:p w:rsidR="00450F40" w:rsidRDefault="00450F40" w:rsidP="00450F40">
      <w:pPr>
        <w:numPr>
          <w:ilvl w:val="0"/>
          <w:numId w:val="21"/>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Spor Bilimleri Fakültesine Özel Yetenek Sınavı ile öğrenci alan program ya da bölümlere yatay geçiş ile kabul edilecek öğrencilerin, kayıt olduğu yıldaki merkezi yerleştirme puanının, geçmek istediği diploma programının taban puanına eşit veya yüksek olması, Özel Yetenek Sınavına katılmak ve başarılı olmak. (04.07.2019 tarih ve 07 sayılı Senato Kararı.)</w:t>
      </w:r>
    </w:p>
    <w:p w:rsidR="00450F40" w:rsidRDefault="00450F40" w:rsidP="00450F40">
      <w:pPr>
        <w:numPr>
          <w:ilvl w:val="0"/>
          <w:numId w:val="21"/>
        </w:numPr>
        <w:spacing w:before="100" w:beforeAutospacing="1" w:after="100" w:afterAutospacing="1" w:line="240" w:lineRule="auto"/>
        <w:rPr>
          <w:rFonts w:ascii="Arial" w:eastAsia="Times New Roman" w:hAnsi="Arial" w:cs="Arial"/>
          <w:color w:val="333333"/>
          <w:sz w:val="21"/>
          <w:szCs w:val="21"/>
          <w:lang w:eastAsia="tr-TR"/>
        </w:rPr>
      </w:pPr>
      <w:proofErr w:type="gramStart"/>
      <w:r w:rsidRPr="00450F40">
        <w:rPr>
          <w:rFonts w:ascii="Arial" w:eastAsia="Times New Roman" w:hAnsi="Arial" w:cs="Arial"/>
          <w:color w:val="333333"/>
          <w:sz w:val="21"/>
          <w:szCs w:val="21"/>
          <w:lang w:eastAsia="tr-TR"/>
        </w:rPr>
        <w:t>Öğrencilerin  yurt  dışındaki  yükseköğretim  kurumuna  kayıt  olduğu  yılda  ÖSYS/YKS Yükseköğretim  Programları  ve Kontenjanları  Kılavuzunda  yayımlanan  yurt  dışındaki yükseköğretim kurumlarından yatay geçiş işlemlerine ilişkin duyurudaki asgari ÖSYS/YKS Puanına veya muadil belgelere sahip olmasına; ancak Yükseköğretim Kurulunca belirlenmiş olan sıralama kuruluşları (</w:t>
      </w:r>
      <w:proofErr w:type="spellStart"/>
      <w:r w:rsidRPr="00450F40">
        <w:rPr>
          <w:rFonts w:ascii="Arial" w:eastAsia="Times New Roman" w:hAnsi="Arial" w:cs="Arial"/>
          <w:color w:val="333333"/>
          <w:sz w:val="21"/>
          <w:szCs w:val="21"/>
          <w:lang w:eastAsia="tr-TR"/>
        </w:rPr>
        <w:t>AcademicRanking</w:t>
      </w:r>
      <w:proofErr w:type="spellEnd"/>
      <w:r w:rsidRPr="00450F40">
        <w:rPr>
          <w:rFonts w:ascii="Arial" w:eastAsia="Times New Roman" w:hAnsi="Arial" w:cs="Arial"/>
          <w:color w:val="333333"/>
          <w:sz w:val="21"/>
          <w:szCs w:val="21"/>
          <w:lang w:eastAsia="tr-TR"/>
        </w:rPr>
        <w:t xml:space="preserve"> of World </w:t>
      </w:r>
      <w:proofErr w:type="spellStart"/>
      <w:r w:rsidRPr="00450F40">
        <w:rPr>
          <w:rFonts w:ascii="Arial" w:eastAsia="Times New Roman" w:hAnsi="Arial" w:cs="Arial"/>
          <w:color w:val="333333"/>
          <w:sz w:val="21"/>
          <w:szCs w:val="21"/>
          <w:lang w:eastAsia="tr-TR"/>
        </w:rPr>
        <w:t>University</w:t>
      </w:r>
      <w:proofErr w:type="spellEnd"/>
      <w:r w:rsidRPr="00450F40">
        <w:rPr>
          <w:rFonts w:ascii="Arial" w:eastAsia="Times New Roman" w:hAnsi="Arial" w:cs="Arial"/>
          <w:color w:val="333333"/>
          <w:sz w:val="21"/>
          <w:szCs w:val="21"/>
          <w:lang w:eastAsia="tr-TR"/>
        </w:rPr>
        <w:t xml:space="preserve">, QS World </w:t>
      </w:r>
      <w:proofErr w:type="spellStart"/>
      <w:r w:rsidRPr="00450F40">
        <w:rPr>
          <w:rFonts w:ascii="Arial" w:eastAsia="Times New Roman" w:hAnsi="Arial" w:cs="Arial"/>
          <w:color w:val="333333"/>
          <w:sz w:val="21"/>
          <w:szCs w:val="21"/>
          <w:lang w:eastAsia="tr-TR"/>
        </w:rPr>
        <w:t>UniversityRankings</w:t>
      </w:r>
      <w:proofErr w:type="spellEnd"/>
      <w:r w:rsidRPr="00450F40">
        <w:rPr>
          <w:rFonts w:ascii="Arial" w:eastAsia="Times New Roman" w:hAnsi="Arial" w:cs="Arial"/>
          <w:color w:val="333333"/>
          <w:sz w:val="21"/>
          <w:szCs w:val="21"/>
          <w:lang w:eastAsia="tr-TR"/>
        </w:rPr>
        <w:t xml:space="preserve">, Times </w:t>
      </w:r>
      <w:proofErr w:type="spellStart"/>
      <w:r w:rsidRPr="00450F40">
        <w:rPr>
          <w:rFonts w:ascii="Arial" w:eastAsia="Times New Roman" w:hAnsi="Arial" w:cs="Arial"/>
          <w:color w:val="333333"/>
          <w:sz w:val="21"/>
          <w:szCs w:val="21"/>
          <w:lang w:eastAsia="tr-TR"/>
        </w:rPr>
        <w:t>HigherEducation</w:t>
      </w:r>
      <w:proofErr w:type="spellEnd"/>
      <w:r w:rsidRPr="00450F40">
        <w:rPr>
          <w:rFonts w:ascii="Arial" w:eastAsia="Times New Roman" w:hAnsi="Arial" w:cs="Arial"/>
          <w:color w:val="333333"/>
          <w:sz w:val="21"/>
          <w:szCs w:val="21"/>
          <w:lang w:eastAsia="tr-TR"/>
        </w:rPr>
        <w:t xml:space="preserve"> World </w:t>
      </w:r>
      <w:proofErr w:type="spellStart"/>
      <w:r w:rsidRPr="00450F40">
        <w:rPr>
          <w:rFonts w:ascii="Arial" w:eastAsia="Times New Roman" w:hAnsi="Arial" w:cs="Arial"/>
          <w:color w:val="333333"/>
          <w:sz w:val="21"/>
          <w:szCs w:val="21"/>
          <w:lang w:eastAsia="tr-TR"/>
        </w:rPr>
        <w:t>UniversityRankings</w:t>
      </w:r>
      <w:proofErr w:type="spellEnd"/>
      <w:r w:rsidRPr="00450F40">
        <w:rPr>
          <w:rFonts w:ascii="Arial" w:eastAsia="Times New Roman" w:hAnsi="Arial" w:cs="Arial"/>
          <w:color w:val="333333"/>
          <w:sz w:val="21"/>
          <w:szCs w:val="21"/>
          <w:lang w:eastAsia="tr-TR"/>
        </w:rPr>
        <w:t>) tarafından yapılan dünya üniversitesi sıralamalarının herhangi birinde ilk 400’de yer alan üniversitelerde  kayıtlı  olan  öğrenciler  için  bu  şartın  aranmamasına,  ancak  yurt  dışı kontenjanından daha fazla başvuru olma durumunda öğrencilerin yurtdışındaki üniversitesine kabulde kullanılan belgesinin veya ÖSYS, YKS veya muadil belgelerin sıralama ölçütü olarak kullanabilmesine</w:t>
      </w:r>
      <w:proofErr w:type="gramEnd"/>
    </w:p>
    <w:p w:rsidR="00450F40" w:rsidRDefault="00450F40" w:rsidP="00450F40">
      <w:pPr>
        <w:spacing w:before="100" w:beforeAutospacing="1" w:after="100" w:afterAutospacing="1" w:line="240" w:lineRule="auto"/>
        <w:ind w:left="720"/>
        <w:rPr>
          <w:rFonts w:ascii="Arial" w:eastAsia="Times New Roman" w:hAnsi="Arial" w:cs="Arial"/>
          <w:color w:val="333333"/>
          <w:sz w:val="21"/>
          <w:szCs w:val="21"/>
          <w:lang w:eastAsia="tr-TR"/>
        </w:rPr>
      </w:pPr>
    </w:p>
    <w:p w:rsidR="00450F40" w:rsidRPr="00450F40" w:rsidRDefault="00450F40" w:rsidP="00450F40">
      <w:pPr>
        <w:numPr>
          <w:ilvl w:val="0"/>
          <w:numId w:val="21"/>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xml:space="preserve">Yabancı Dil Hazırlık Programı uygulanan bölümlere yatay geçiş yapan öğrenciler için, Çanakkale </w:t>
      </w:r>
      <w:proofErr w:type="spellStart"/>
      <w:r w:rsidRPr="00450F40">
        <w:rPr>
          <w:rFonts w:ascii="Arial" w:eastAsia="Times New Roman" w:hAnsi="Arial" w:cs="Arial"/>
          <w:color w:val="333333"/>
          <w:sz w:val="21"/>
          <w:szCs w:val="21"/>
          <w:lang w:eastAsia="tr-TR"/>
        </w:rPr>
        <w:t>Onsekiz</w:t>
      </w:r>
      <w:proofErr w:type="spellEnd"/>
      <w:r w:rsidRPr="00450F40">
        <w:rPr>
          <w:rFonts w:ascii="Arial" w:eastAsia="Times New Roman" w:hAnsi="Arial" w:cs="Arial"/>
          <w:color w:val="333333"/>
          <w:sz w:val="21"/>
          <w:szCs w:val="21"/>
          <w:lang w:eastAsia="tr-TR"/>
        </w:rPr>
        <w:t xml:space="preserve"> Mart Üniversitesi akademik takviminde ilan edilen tarihlerde Yabancı Diller Yüksekokulu Yönetim Kurulunca belirlenen usul ve esaslar çerçevesinde muafiyet sınavı yapılır. Yüksekokul Yönetim Kurulu gerekli gördüğü durumlarda farklı programlar için farklı yeterlik ve seviye tespit sınavları uygulayabilir.</w:t>
      </w:r>
    </w:p>
    <w:p w:rsidR="00450F40" w:rsidRPr="00450F40" w:rsidRDefault="00450F40" w:rsidP="00450F40">
      <w:pPr>
        <w:spacing w:after="150" w:line="240" w:lineRule="auto"/>
        <w:jc w:val="both"/>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w:t>
      </w:r>
    </w:p>
    <w:p w:rsidR="00450F40" w:rsidRDefault="00450F40" w:rsidP="00450F40">
      <w:pPr>
        <w:numPr>
          <w:ilvl w:val="0"/>
          <w:numId w:val="34"/>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Yeterlik sınavında başarı notu 100 üzerinden en az 70 puandır. (%30 Yabancı Dille öğretim yapan programlar için 60). Yüksekokul Yönetim Kurulu gerekli gördüğü durumlarda programlar için farklı bir Yeterlik Sınavı başarı notu belirleyebilir.</w:t>
      </w:r>
    </w:p>
    <w:p w:rsidR="00450F40" w:rsidRDefault="00450F40" w:rsidP="00450F40">
      <w:pPr>
        <w:numPr>
          <w:ilvl w:val="0"/>
          <w:numId w:val="34"/>
        </w:numPr>
        <w:spacing w:before="100" w:beforeAutospacing="1" w:after="100" w:afterAutospacing="1" w:line="240" w:lineRule="auto"/>
        <w:rPr>
          <w:rFonts w:ascii="Arial" w:eastAsia="Times New Roman" w:hAnsi="Arial" w:cs="Arial"/>
          <w:color w:val="333333"/>
          <w:sz w:val="21"/>
          <w:szCs w:val="21"/>
          <w:lang w:eastAsia="tr-TR"/>
        </w:rPr>
      </w:pPr>
      <w:r w:rsidRPr="00450F40">
        <w:rPr>
          <w:rFonts w:ascii="Arial" w:eastAsia="Times New Roman" w:hAnsi="Arial" w:cs="Arial"/>
          <w:color w:val="333333"/>
          <w:sz w:val="21"/>
          <w:szCs w:val="21"/>
          <w:lang w:eastAsia="tr-TR"/>
        </w:rPr>
        <w:t xml:space="preserve">Yeterlik sınavında başarılı olan veya Yükseköğretim Kurulu Tarafından tanınan ulusal veya uluslararası geçerliliği olan yabancı dil sınavlarından Üniversitemiz Yabancı Diller Yüksekokulu tarafından belirlenen başarı düzeyinde puanı olup muaf tutulan öğrenciler </w:t>
      </w:r>
      <w:r w:rsidRPr="00450F40">
        <w:rPr>
          <w:rFonts w:ascii="Arial" w:eastAsia="Times New Roman" w:hAnsi="Arial" w:cs="Arial"/>
          <w:color w:val="333333"/>
          <w:sz w:val="21"/>
          <w:szCs w:val="21"/>
          <w:lang w:eastAsia="tr-TR"/>
        </w:rPr>
        <w:lastRenderedPageBreak/>
        <w:t>kaydoldukları esas programlarda eğitime başlama hakkı elde eder.</w:t>
      </w:r>
    </w:p>
    <w:p w:rsidR="00450F40" w:rsidRPr="00450F40" w:rsidRDefault="00450F40" w:rsidP="00450F40">
      <w:pPr>
        <w:numPr>
          <w:ilvl w:val="0"/>
          <w:numId w:val="34"/>
        </w:numPr>
        <w:spacing w:before="100" w:beforeAutospacing="1" w:after="100" w:afterAutospacing="1" w:line="240" w:lineRule="auto"/>
        <w:rPr>
          <w:rFonts w:ascii="Arial" w:eastAsia="Times New Roman" w:hAnsi="Arial" w:cs="Arial"/>
          <w:color w:val="333333"/>
          <w:sz w:val="21"/>
          <w:szCs w:val="21"/>
          <w:lang w:eastAsia="tr-TR"/>
        </w:rPr>
      </w:pPr>
      <w:bookmarkStart w:id="0" w:name="_GoBack"/>
      <w:bookmarkEnd w:id="0"/>
      <w:r w:rsidRPr="00450F40">
        <w:rPr>
          <w:rFonts w:ascii="Arial" w:eastAsia="Times New Roman" w:hAnsi="Arial" w:cs="Arial"/>
          <w:color w:val="333333"/>
          <w:sz w:val="21"/>
          <w:szCs w:val="21"/>
          <w:lang w:eastAsia="tr-TR"/>
        </w:rPr>
        <w:t>Herhangi bir nedenle yeterlik sınavına girmeyen öğrencilere telafi sınavı verilmez.</w:t>
      </w:r>
    </w:p>
    <w:p w:rsidR="00B815A3" w:rsidRDefault="00B815A3"/>
    <w:sectPr w:rsidR="00B81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9C1"/>
    <w:multiLevelType w:val="multilevel"/>
    <w:tmpl w:val="C5807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30731"/>
    <w:multiLevelType w:val="multilevel"/>
    <w:tmpl w:val="47B43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02917"/>
    <w:multiLevelType w:val="multilevel"/>
    <w:tmpl w:val="1DFCD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C552F"/>
    <w:multiLevelType w:val="multilevel"/>
    <w:tmpl w:val="6B52B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941A04"/>
    <w:multiLevelType w:val="multilevel"/>
    <w:tmpl w:val="75D8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E7213"/>
    <w:multiLevelType w:val="multilevel"/>
    <w:tmpl w:val="43C08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B1090D"/>
    <w:multiLevelType w:val="multilevel"/>
    <w:tmpl w:val="EC7E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A506A"/>
    <w:multiLevelType w:val="multilevel"/>
    <w:tmpl w:val="4E048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2F6C8D"/>
    <w:multiLevelType w:val="multilevel"/>
    <w:tmpl w:val="71BE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1621"/>
    <w:multiLevelType w:val="multilevel"/>
    <w:tmpl w:val="64F22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37F9B"/>
    <w:multiLevelType w:val="multilevel"/>
    <w:tmpl w:val="6D8AB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23FAE"/>
    <w:multiLevelType w:val="multilevel"/>
    <w:tmpl w:val="8E6C4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254B18"/>
    <w:multiLevelType w:val="multilevel"/>
    <w:tmpl w:val="1DDA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375708"/>
    <w:multiLevelType w:val="multilevel"/>
    <w:tmpl w:val="51500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2B50FA"/>
    <w:multiLevelType w:val="multilevel"/>
    <w:tmpl w:val="813AF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4C4E42"/>
    <w:multiLevelType w:val="multilevel"/>
    <w:tmpl w:val="211A4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996246"/>
    <w:multiLevelType w:val="multilevel"/>
    <w:tmpl w:val="C1E4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E15293"/>
    <w:multiLevelType w:val="multilevel"/>
    <w:tmpl w:val="337EF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71508E"/>
    <w:multiLevelType w:val="multilevel"/>
    <w:tmpl w:val="2CEA5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1814B1"/>
    <w:multiLevelType w:val="multilevel"/>
    <w:tmpl w:val="F6B05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A22031"/>
    <w:multiLevelType w:val="multilevel"/>
    <w:tmpl w:val="78A03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701D20"/>
    <w:multiLevelType w:val="multilevel"/>
    <w:tmpl w:val="18643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3A290C"/>
    <w:multiLevelType w:val="multilevel"/>
    <w:tmpl w:val="D3723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610C98"/>
    <w:multiLevelType w:val="multilevel"/>
    <w:tmpl w:val="AD36A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9D6550"/>
    <w:multiLevelType w:val="multilevel"/>
    <w:tmpl w:val="DE307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B95729"/>
    <w:multiLevelType w:val="multilevel"/>
    <w:tmpl w:val="0A7A3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6E7888"/>
    <w:multiLevelType w:val="multilevel"/>
    <w:tmpl w:val="7DC0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CC50CE"/>
    <w:multiLevelType w:val="multilevel"/>
    <w:tmpl w:val="7276A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9865F0"/>
    <w:multiLevelType w:val="multilevel"/>
    <w:tmpl w:val="C63C9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7206FF"/>
    <w:multiLevelType w:val="multilevel"/>
    <w:tmpl w:val="26E22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790CF7"/>
    <w:multiLevelType w:val="multilevel"/>
    <w:tmpl w:val="4148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776A82"/>
    <w:multiLevelType w:val="multilevel"/>
    <w:tmpl w:val="974CC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3F613D"/>
    <w:multiLevelType w:val="multilevel"/>
    <w:tmpl w:val="3EC22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BF1524"/>
    <w:multiLevelType w:val="multilevel"/>
    <w:tmpl w:val="57EC9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650766"/>
    <w:multiLevelType w:val="multilevel"/>
    <w:tmpl w:val="1298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663574"/>
    <w:multiLevelType w:val="multilevel"/>
    <w:tmpl w:val="D90A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5"/>
  </w:num>
  <w:num w:numId="3">
    <w:abstractNumId w:val="11"/>
    <w:lvlOverride w:ilvl="0">
      <w:startOverride w:val="2"/>
    </w:lvlOverride>
  </w:num>
  <w:num w:numId="4">
    <w:abstractNumId w:val="30"/>
    <w:lvlOverride w:ilvl="0">
      <w:startOverride w:val="3"/>
    </w:lvlOverride>
  </w:num>
  <w:num w:numId="5">
    <w:abstractNumId w:val="14"/>
    <w:lvlOverride w:ilvl="0">
      <w:startOverride w:val="4"/>
    </w:lvlOverride>
  </w:num>
  <w:num w:numId="6">
    <w:abstractNumId w:val="33"/>
    <w:lvlOverride w:ilvl="0">
      <w:startOverride w:val="5"/>
    </w:lvlOverride>
  </w:num>
  <w:num w:numId="7">
    <w:abstractNumId w:val="19"/>
  </w:num>
  <w:num w:numId="8">
    <w:abstractNumId w:val="0"/>
    <w:lvlOverride w:ilvl="0">
      <w:startOverride w:val="2"/>
    </w:lvlOverride>
  </w:num>
  <w:num w:numId="9">
    <w:abstractNumId w:val="24"/>
    <w:lvlOverride w:ilvl="0">
      <w:startOverride w:val="3"/>
    </w:lvlOverride>
  </w:num>
  <w:num w:numId="10">
    <w:abstractNumId w:val="29"/>
    <w:lvlOverride w:ilvl="0">
      <w:startOverride w:val="4"/>
    </w:lvlOverride>
  </w:num>
  <w:num w:numId="11">
    <w:abstractNumId w:val="6"/>
    <w:lvlOverride w:ilvl="0">
      <w:startOverride w:val="5"/>
    </w:lvlOverride>
  </w:num>
  <w:num w:numId="12">
    <w:abstractNumId w:val="32"/>
    <w:lvlOverride w:ilvl="0">
      <w:startOverride w:val="6"/>
    </w:lvlOverride>
  </w:num>
  <w:num w:numId="13">
    <w:abstractNumId w:val="2"/>
    <w:lvlOverride w:ilvl="0">
      <w:startOverride w:val="7"/>
    </w:lvlOverride>
  </w:num>
  <w:num w:numId="14">
    <w:abstractNumId w:val="18"/>
    <w:lvlOverride w:ilvl="0">
      <w:startOverride w:val="8"/>
    </w:lvlOverride>
  </w:num>
  <w:num w:numId="15">
    <w:abstractNumId w:val="12"/>
    <w:lvlOverride w:ilvl="0">
      <w:startOverride w:val="9"/>
    </w:lvlOverride>
  </w:num>
  <w:num w:numId="16">
    <w:abstractNumId w:val="10"/>
  </w:num>
  <w:num w:numId="17">
    <w:abstractNumId w:val="21"/>
    <w:lvlOverride w:ilvl="0">
      <w:startOverride w:val="2"/>
    </w:lvlOverride>
  </w:num>
  <w:num w:numId="18">
    <w:abstractNumId w:val="17"/>
    <w:lvlOverride w:ilvl="0">
      <w:startOverride w:val="3"/>
    </w:lvlOverride>
  </w:num>
  <w:num w:numId="19">
    <w:abstractNumId w:val="1"/>
    <w:lvlOverride w:ilvl="0">
      <w:startOverride w:val="4"/>
    </w:lvlOverride>
  </w:num>
  <w:num w:numId="20">
    <w:abstractNumId w:val="27"/>
    <w:lvlOverride w:ilvl="0">
      <w:startOverride w:val="5"/>
    </w:lvlOverride>
  </w:num>
  <w:num w:numId="21">
    <w:abstractNumId w:val="7"/>
  </w:num>
  <w:num w:numId="22">
    <w:abstractNumId w:val="4"/>
    <w:lvlOverride w:ilvl="0">
      <w:startOverride w:val="2"/>
    </w:lvlOverride>
  </w:num>
  <w:num w:numId="23">
    <w:abstractNumId w:val="9"/>
    <w:lvlOverride w:ilvl="0">
      <w:startOverride w:val="3"/>
    </w:lvlOverride>
  </w:num>
  <w:num w:numId="24">
    <w:abstractNumId w:val="13"/>
    <w:lvlOverride w:ilvl="0">
      <w:startOverride w:val="4"/>
    </w:lvlOverride>
  </w:num>
  <w:num w:numId="25">
    <w:abstractNumId w:val="5"/>
    <w:lvlOverride w:ilvl="0">
      <w:startOverride w:val="5"/>
    </w:lvlOverride>
  </w:num>
  <w:num w:numId="26">
    <w:abstractNumId w:val="31"/>
    <w:lvlOverride w:ilvl="0">
      <w:startOverride w:val="6"/>
    </w:lvlOverride>
  </w:num>
  <w:num w:numId="27">
    <w:abstractNumId w:val="23"/>
    <w:lvlOverride w:ilvl="0">
      <w:startOverride w:val="7"/>
    </w:lvlOverride>
  </w:num>
  <w:num w:numId="28">
    <w:abstractNumId w:val="25"/>
    <w:lvlOverride w:ilvl="0">
      <w:startOverride w:val="8"/>
    </w:lvlOverride>
  </w:num>
  <w:num w:numId="29">
    <w:abstractNumId w:val="16"/>
    <w:lvlOverride w:ilvl="0">
      <w:startOverride w:val="9"/>
    </w:lvlOverride>
  </w:num>
  <w:num w:numId="30">
    <w:abstractNumId w:val="22"/>
    <w:lvlOverride w:ilvl="0">
      <w:startOverride w:val="10"/>
    </w:lvlOverride>
  </w:num>
  <w:num w:numId="31">
    <w:abstractNumId w:val="8"/>
    <w:lvlOverride w:ilvl="0">
      <w:startOverride w:val="11"/>
    </w:lvlOverride>
  </w:num>
  <w:num w:numId="32">
    <w:abstractNumId w:val="26"/>
    <w:lvlOverride w:ilvl="0">
      <w:startOverride w:val="12"/>
    </w:lvlOverride>
  </w:num>
  <w:num w:numId="33">
    <w:abstractNumId w:val="3"/>
    <w:lvlOverride w:ilvl="0">
      <w:startOverride w:val="13"/>
    </w:lvlOverride>
  </w:num>
  <w:num w:numId="34">
    <w:abstractNumId w:val="34"/>
  </w:num>
  <w:num w:numId="35">
    <w:abstractNumId w:val="35"/>
    <w:lvlOverride w:ilvl="0">
      <w:startOverride w:val="2"/>
    </w:lvlOverride>
  </w:num>
  <w:num w:numId="36">
    <w:abstractNumId w:val="2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4D"/>
    <w:rsid w:val="0033324D"/>
    <w:rsid w:val="00450F40"/>
    <w:rsid w:val="00B815A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BD96"/>
  <w15:chartTrackingRefBased/>
  <w15:docId w15:val="{66506B0F-FA8E-407F-ACC0-DE1B2F29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50F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50F40"/>
    <w:rPr>
      <w:b/>
      <w:bCs/>
    </w:rPr>
  </w:style>
  <w:style w:type="character" w:styleId="Kpr">
    <w:name w:val="Hyperlink"/>
    <w:basedOn w:val="VarsaylanParagrafYazTipi"/>
    <w:uiPriority w:val="99"/>
    <w:semiHidden/>
    <w:unhideWhenUsed/>
    <w:rsid w:val="00450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0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bys.comu.edu.tr/AIS/ApplicationForms/Home/Index?apptype=5"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1251</Words>
  <Characters>7137</Characters>
  <Application>Microsoft Office Word</Application>
  <DocSecurity>0</DocSecurity>
  <Lines>59</Lines>
  <Paragraphs>16</Paragraphs>
  <ScaleCrop>false</ScaleCrop>
  <Company>NouS/TncTR</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2024-08-07T11:21:00Z</dcterms:created>
  <dcterms:modified xsi:type="dcterms:W3CDTF">2024-08-07T11:27:00Z</dcterms:modified>
</cp:coreProperties>
</file>