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1B" w:rsidRPr="0085651B" w:rsidRDefault="0085651B" w:rsidP="0085651B">
      <w:pPr>
        <w:pStyle w:val="m8854051424641631226ydpc120e75dyiv3379315358ydp4dc6eb92yiv0910222520msonormal"/>
        <w:shd w:val="clear" w:color="auto" w:fill="FFFFFF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85651B">
        <w:rPr>
          <w:rFonts w:ascii="Tahoma" w:hAnsi="Tahoma" w:cs="Tahoma"/>
          <w:b/>
          <w:color w:val="000000"/>
          <w:sz w:val="22"/>
          <w:szCs w:val="22"/>
        </w:rPr>
        <w:t>YAZ OKULU ÜCRET YATIRMAK İÇİN İZLENECEK ADIMLAR</w:t>
      </w:r>
    </w:p>
    <w:p w:rsidR="00B86BF2" w:rsidRDefault="0085651B" w:rsidP="00B86BF2">
      <w:pPr>
        <w:pStyle w:val="m8854051424641631226ydpc120e75dyiv3379315358ydp4dc6eb92yiv0910222520msonormal"/>
        <w:shd w:val="clear" w:color="auto" w:fill="FFFFFF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Çanakkale 18 Mart Üniversitesi yaz okulu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tahsilatlarının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ATM  üzerinden yapılabilmesi için gerekli tanımlamalar yapılmış olup öğrencilerin ATM den işlem yaparken izleyeceği işlem adımları aşağıda bildirilmiştir. Ziraat Mobil Uygulamasından izlenecek işlem adımları Para transferleri/Başka Hesaba Transfer seçeneğinden TR340001002294000170005015 IBAN no girilerek işlem yapılabilece</w:t>
      </w:r>
      <w:r w:rsidR="00B86BF2">
        <w:rPr>
          <w:rFonts w:ascii="Tahoma" w:hAnsi="Tahoma" w:cs="Tahoma"/>
          <w:color w:val="000000"/>
          <w:sz w:val="22"/>
          <w:szCs w:val="22"/>
        </w:rPr>
        <w:t xml:space="preserve">k </w:t>
      </w:r>
      <w:r w:rsidR="00B86BF2">
        <w:rPr>
          <w:rFonts w:ascii="Tahoma" w:hAnsi="Tahoma" w:cs="Tahoma"/>
          <w:color w:val="000000"/>
          <w:sz w:val="20"/>
          <w:szCs w:val="20"/>
        </w:rPr>
        <w:t> </w:t>
      </w:r>
      <w:r w:rsidR="00B86BF2">
        <w:rPr>
          <w:rFonts w:ascii="Tahoma" w:hAnsi="Tahoma" w:cs="Tahoma"/>
          <w:color w:val="000000"/>
          <w:sz w:val="22"/>
          <w:szCs w:val="22"/>
        </w:rPr>
        <w:t xml:space="preserve">ya da ATM den Para transferleri/Başka Hesaba Transfer seçeneğinden </w:t>
      </w:r>
      <w:proofErr w:type="gramStart"/>
      <w:r w:rsidR="00B86BF2">
        <w:rPr>
          <w:rFonts w:ascii="Tahoma" w:hAnsi="Tahoma" w:cs="Tahoma"/>
          <w:color w:val="000000"/>
          <w:sz w:val="22"/>
          <w:szCs w:val="22"/>
        </w:rPr>
        <w:t>2294000170005015</w:t>
      </w:r>
      <w:proofErr w:type="gramEnd"/>
      <w:r w:rsidR="00B86BF2">
        <w:rPr>
          <w:rFonts w:ascii="Tahoma" w:hAnsi="Tahoma" w:cs="Tahoma"/>
          <w:color w:val="000000"/>
          <w:sz w:val="22"/>
          <w:szCs w:val="22"/>
        </w:rPr>
        <w:t xml:space="preserve"> Hesap no girilerek işlem yapılabilecektir.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                   </w:t>
      </w:r>
      <w:r>
        <w:rPr>
          <w:rStyle w:val="Gl"/>
          <w:rFonts w:ascii="Tahoma" w:hAnsi="Tahoma" w:cs="Tahoma"/>
          <w:color w:val="000000"/>
          <w:sz w:val="22"/>
          <w:szCs w:val="22"/>
        </w:rPr>
        <w:t>   </w:t>
      </w:r>
      <w:r>
        <w:rPr>
          <w:rStyle w:val="Gl"/>
          <w:rFonts w:ascii="Tahoma" w:hAnsi="Tahoma" w:cs="Tahoma"/>
          <w:color w:val="000000"/>
          <w:sz w:val="22"/>
          <w:szCs w:val="22"/>
          <w:u w:val="single"/>
        </w:rPr>
        <w:t>ATM İŞLEM ADIMLARI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</w:t>
      </w:r>
      <w:r>
        <w:rPr>
          <w:rFonts w:ascii="Tahoma" w:hAnsi="Tahoma" w:cs="Tahoma"/>
          <w:color w:val="000000"/>
          <w:sz w:val="22"/>
          <w:szCs w:val="22"/>
          <w:u w:val="single"/>
        </w:rPr>
        <w:t> KARTSIZ İŞLEMLER</w:t>
      </w:r>
      <w:r>
        <w:rPr>
          <w:rFonts w:ascii="Tahoma" w:hAnsi="Tahoma" w:cs="Tahoma"/>
          <w:color w:val="000000"/>
          <w:sz w:val="22"/>
          <w:szCs w:val="22"/>
        </w:rPr>
        <w:t>                          </w:t>
      </w:r>
      <w:r>
        <w:rPr>
          <w:rFonts w:ascii="Tahoma" w:hAnsi="Tahoma" w:cs="Tahoma"/>
          <w:color w:val="000000"/>
          <w:sz w:val="22"/>
          <w:szCs w:val="22"/>
          <w:u w:val="single"/>
        </w:rPr>
        <w:t> KARTLI İŞLEMLER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 TÜRKÇE MENÜ                                Ödeme İşlemleri 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 Ödeme İşlemleri                              Diğer Ödemeler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 Diğer Ödemeler                               Eğitim/Sınav Ödemeleri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 Eğitim/Sınav Ödemeleri                    Üniversite Ödemeleri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 Üniversite Ödemeleri                        Diğer Üniversite Ödemeleri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 Diğer Üniversite Ödemeleri                Yurtiçi Üniversite Ödemeleri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  İl Plaka Kodu Girişi                           İl Plaka Kodu Girişi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 Üniversite Seçimi                             Üniversite Seçimi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 Başvuru İşlemleri                              Başvuru İşlemleri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 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Önkayıt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İşlemleri                             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Önkayıt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İşlemleri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 TCK No Giriş                                   TCK No Giriş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 Cep Telefon No Girişi                        Hesap Seçimi</w:t>
      </w:r>
    </w:p>
    <w:p w:rsidR="0085651B" w:rsidRDefault="0085651B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                      Tutar Girişi                                     </w:t>
      </w:r>
      <w:r w:rsidR="00B86BF2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Tutar Girişi     </w:t>
      </w:r>
    </w:p>
    <w:p w:rsidR="00E27926" w:rsidRDefault="00E27926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E27926" w:rsidRDefault="00E27926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E27926" w:rsidRDefault="00E27926" w:rsidP="0085651B">
      <w:pPr>
        <w:pStyle w:val="m8854051424641631226ydpc120e75dyiv3379315358ydp4dc6eb92yiv0910222520msonormal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E27926" w:rsidRPr="00922539" w:rsidRDefault="00E27926" w:rsidP="00E27926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539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22539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22539">
        <w:rPr>
          <w:rFonts w:ascii="Times New Roman" w:hAnsi="Times New Roman" w:cs="Times New Roman"/>
          <w:b/>
          <w:sz w:val="24"/>
          <w:szCs w:val="24"/>
        </w:rPr>
        <w:t xml:space="preserve"> YAZ OKULU</w:t>
      </w:r>
      <w:r>
        <w:rPr>
          <w:rFonts w:ascii="Times New Roman" w:hAnsi="Times New Roman" w:cs="Times New Roman"/>
          <w:b/>
          <w:sz w:val="24"/>
          <w:szCs w:val="24"/>
        </w:rPr>
        <w:t>NDA AÇILMASI DÜŞÜNÜLEN DERSLERİN YETERLİ SAYIYA ULAŞMASI HALİNDE YATIRALACAK MİKTAR AŞAĞIDA VERİLMİŞTİR.</w:t>
      </w:r>
    </w:p>
    <w:p w:rsidR="00E27926" w:rsidRDefault="00E27926" w:rsidP="00E2792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7926" w:rsidRDefault="00E27926" w:rsidP="00E27926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5" w:type="dxa"/>
        <w:tblInd w:w="-318" w:type="dxa"/>
        <w:tblLook w:val="04A0"/>
      </w:tblPr>
      <w:tblGrid>
        <w:gridCol w:w="1396"/>
        <w:gridCol w:w="3390"/>
        <w:gridCol w:w="363"/>
        <w:gridCol w:w="390"/>
        <w:gridCol w:w="409"/>
        <w:gridCol w:w="843"/>
        <w:gridCol w:w="3274"/>
      </w:tblGrid>
      <w:tr w:rsidR="00E27926" w:rsidRPr="00CB00A2" w:rsidTr="00E27926">
        <w:trPr>
          <w:trHeight w:val="567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922539" w:rsidRDefault="00E27926" w:rsidP="00F9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3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922539" w:rsidRDefault="00E27926" w:rsidP="00F9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27926" w:rsidRPr="00922539" w:rsidRDefault="00E27926" w:rsidP="00F9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27926" w:rsidRPr="00922539" w:rsidRDefault="00E27926" w:rsidP="00F9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0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27926" w:rsidRPr="00922539" w:rsidRDefault="00E27926" w:rsidP="00F9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4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922539" w:rsidRDefault="00E27926" w:rsidP="00F9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39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327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926" w:rsidRPr="00922539" w:rsidRDefault="00E27926" w:rsidP="00F9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Çomü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Kredisi (saat) Ödenecek Miktar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17İLA203</w:t>
            </w:r>
          </w:p>
        </w:tc>
        <w:tc>
          <w:tcPr>
            <w:tcW w:w="339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Fıkıh Usulü I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17İLA2003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Fıkıh Usulü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17İLA216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Fıkıh Usulü 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17İLA303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İslam Hukuku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17İLA304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İslam Hukuku 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17İLA411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Hukuku III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17İLA4012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Hukuku IV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17İLA109</w:t>
            </w:r>
          </w:p>
        </w:tc>
        <w:tc>
          <w:tcPr>
            <w:tcW w:w="339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Tarihi ve Usulü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100,24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İLA-1003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Tarihi ve Usulü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100,24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17İLA104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İLA-1004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17İLA209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17İLA212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III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17İLA309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IV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17İLA310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V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17İLA4001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Tefsir VI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17İLA322</w:t>
            </w:r>
          </w:p>
        </w:tc>
        <w:tc>
          <w:tcPr>
            <w:tcW w:w="339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Kur’an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Tercümesi Teknikleri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  <w:tr w:rsidR="00E27926" w:rsidRPr="00CB00A2" w:rsidTr="00E27926">
        <w:trPr>
          <w:trHeight w:val="567"/>
        </w:trPr>
        <w:tc>
          <w:tcPr>
            <w:tcW w:w="139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17İLA424</w:t>
            </w:r>
          </w:p>
        </w:tc>
        <w:tc>
          <w:tcPr>
            <w:tcW w:w="339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Kur’an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Tercümesi Teknikleri I</w:t>
            </w:r>
          </w:p>
        </w:tc>
        <w:tc>
          <w:tcPr>
            <w:tcW w:w="363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bottom w:val="thinThickSmallGap" w:sz="12" w:space="0" w:color="auto"/>
            </w:tcBorders>
            <w:vAlign w:val="center"/>
          </w:tcPr>
          <w:p w:rsidR="00E27926" w:rsidRPr="000F184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bottom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Default="00E27926" w:rsidP="00F9644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27926" w:rsidRDefault="00E27926" w:rsidP="00E2792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 TL</w:t>
            </w:r>
          </w:p>
        </w:tc>
      </w:tr>
    </w:tbl>
    <w:p w:rsidR="001D0806" w:rsidRDefault="001D0806" w:rsidP="007A33AC"/>
    <w:sectPr w:rsidR="001D0806" w:rsidSect="001D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5651B"/>
    <w:rsid w:val="001D0806"/>
    <w:rsid w:val="001E369A"/>
    <w:rsid w:val="005C4A64"/>
    <w:rsid w:val="007A33AC"/>
    <w:rsid w:val="0085651B"/>
    <w:rsid w:val="00B86BF2"/>
    <w:rsid w:val="00E2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8854051424641631226ydpc120e75dyiv3379315358ydp4dc6eb92yiv0910222520msonormal">
    <w:name w:val="m_8854051424641631226ydpc120e75dyiv3379315358ydp4dc6eb92yiv0910222520msonormal"/>
    <w:basedOn w:val="Normal"/>
    <w:rsid w:val="0085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651B"/>
    <w:rPr>
      <w:b/>
      <w:bCs/>
    </w:rPr>
  </w:style>
  <w:style w:type="table" w:styleId="TabloKlavuzu">
    <w:name w:val="Table Grid"/>
    <w:basedOn w:val="NormalTablo"/>
    <w:uiPriority w:val="59"/>
    <w:rsid w:val="00E2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27926"/>
    <w:pPr>
      <w:ind w:left="720"/>
      <w:contextualSpacing/>
    </w:pPr>
  </w:style>
  <w:style w:type="paragraph" w:styleId="AralkYok">
    <w:name w:val="No Spacing"/>
    <w:uiPriority w:val="1"/>
    <w:qFormat/>
    <w:rsid w:val="00E279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2019-06-27T06:17:00Z</dcterms:created>
  <dcterms:modified xsi:type="dcterms:W3CDTF">2019-06-27T13:22:00Z</dcterms:modified>
</cp:coreProperties>
</file>