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9DE" w:rsidRPr="007329DE" w:rsidRDefault="007329DE" w:rsidP="007329DE">
      <w:pPr>
        <w:shd w:val="clear" w:color="auto" w:fill="FFFFFF"/>
        <w:spacing w:after="330" w:line="240" w:lineRule="auto"/>
        <w:outlineLvl w:val="0"/>
        <w:rPr>
          <w:rFonts w:eastAsia="Times New Roman" w:cstheme="minorHAnsi"/>
          <w:bCs/>
          <w:color w:val="000000" w:themeColor="text1"/>
          <w:kern w:val="36"/>
          <w:sz w:val="28"/>
          <w:szCs w:val="28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329DE">
        <w:rPr>
          <w:rFonts w:eastAsia="Times New Roman" w:cstheme="minorHAnsi"/>
          <w:bCs/>
          <w:color w:val="000000" w:themeColor="text1"/>
          <w:kern w:val="36"/>
          <w:sz w:val="28"/>
          <w:szCs w:val="28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BİRİM ARŞİVLERİ</w:t>
      </w:r>
    </w:p>
    <w:p w:rsidR="007329DE" w:rsidRDefault="007329DE" w:rsidP="007329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</w:pP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t xml:space="preserve">Kurum ve kuruluşların görev ve faaliyetleri sonucu kendiliğinden teşekkül eden ve bu kuruluşların çeşitli </w:t>
      </w:r>
      <w:proofErr w:type="spellStart"/>
      <w:proofErr w:type="gramStart"/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t>birimlerinde,aktüalitesini</w:t>
      </w:r>
      <w:proofErr w:type="spellEnd"/>
      <w:proofErr w:type="gramEnd"/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t xml:space="preserve"> kaybetmemiş olarak aktif bir biçimde ve günlük iş akımı içinde kullanılan arşivlik malzemenin belirli bir süre saklandığı arşiv birimlerini ifade eder.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(Mükelleflerin taşra, bölge ve yurtdışı kuruluşlarında bulunan arşivler de birim arşivi sayılır.)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Kurum ve kuruluşların merkez teşkilatı içinde yer alan ve arşiv malzemesi ile arşivlik malzemenin, birim arşivlerine nazaran daha uzun süreli saklandığı merkezi arşivleri ifade eder.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tr-TR"/>
        </w:rPr>
        <w:t xml:space="preserve">ARŞİV </w:t>
      </w:r>
      <w:proofErr w:type="gramStart"/>
      <w:r w:rsidRPr="007329D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tr-TR"/>
        </w:rPr>
        <w:t>MEKANLARI</w:t>
      </w:r>
      <w:proofErr w:type="gramEnd"/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1-Kendiliğinden tehlike arz eden mahallerden,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2-Fabrika, yangın ve patlama tehlikesi olabilecek gaz, petrol veya patlayıcı madde depolarından,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3-Bir harp halinde stratejik maksatlarla kullanılabilecek bölgelerden uzakta,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4-İlerdeki muhtemel genişlemelerin dikkate alınması,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5-Arşiv binaları mümkün mertebe üniversite ve resmi kurumlara yakın inşa edilmelidir.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tr-TR"/>
        </w:rPr>
        <w:t>ARŞİV DEPOLARINDA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proofErr w:type="spellStart"/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t>İzalasyon</w:t>
      </w:r>
      <w:proofErr w:type="spellEnd"/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t>: Yangına karşı dayanıklı duvar, döşeme ve kapılar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proofErr w:type="spellStart"/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t>Klimatizasyon</w:t>
      </w:r>
      <w:proofErr w:type="spellEnd"/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t>: Arşiv depolarında ısı 12-15 derece, nem ise % 50-60 oranında tutulmalıdır. Isıtmada kalorifer tercih edilmelidir.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 xml:space="preserve">Işık </w:t>
      </w:r>
      <w:proofErr w:type="spellStart"/>
      <w:proofErr w:type="gramStart"/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t>durumu:Depoya</w:t>
      </w:r>
      <w:proofErr w:type="spellEnd"/>
      <w:proofErr w:type="gramEnd"/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t xml:space="preserve"> giren ışık miktarının özellikle yazın düşürülmesi gerekmektedir.</w:t>
      </w:r>
    </w:p>
    <w:p w:rsidR="007329DE" w:rsidRPr="007329DE" w:rsidRDefault="007329DE" w:rsidP="007329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</w:pPr>
      <w:bookmarkStart w:id="0" w:name="_GoBack"/>
      <w:bookmarkEnd w:id="0"/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tr-TR"/>
        </w:rPr>
        <w:t>BİRİM ARŞİVİNE VERİLECEK MALZEMENİN AYIRIMI VE HAZIRLANMASI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Birimler her yılın Ocak ayı içerisinde, önceki yıla ait arşivlik malzemeyi, gözden geçirmek suretiyle,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İşlemi tamamlananlar,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İşlemi devam edenler,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İşlemi tamamlanmış olmasına rağmen elde bulundurulması gerekli olanlar,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şeklinde bir ayırıma tabi tutarlar.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Ayırım işleminden sonra işlemi tamamlanan arşivlik malzeme;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a-Birimi,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b-İşlem yılı (Teşekkül ettiği yıl)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c-Konu ve işlem itibariyle aidiyeti,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d-Aidiyet içerisindeki tarih (Aidiyet içerisindeki kronolojik sıralama, küçük tarihten büyük tarihe göre yapılır. Ekler için de, aynı usul uygulanır.) ve sıra numarası,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esas alınmak suretiyle hazırlanır.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İlgili birimlerce, yukarıda sayılan işlemleri tamamlanmış arşivlik malzeme uygunluk kontrolünden geçirilir.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tr-TR"/>
        </w:rPr>
        <w:t>UYGUNLUK KONTROLÜ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Ayırım sonucu işlemi tamamlanmış ve birim arşivine devredilecek malzeme uygunluk kontrolünden geçirilir. Bu kontrolde: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1-Devredilecek malzemede işlem yılı itibariyle, aidiyetine göre varsa kayıt defteri veya föyü gözden geçirilerek, sıra numaralarında atlama, tekrar olup olmadığına bakılır.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2-Dosya içerisinde bulunan evrakın, gerektiği biçimde dosyalanıp dosyalanmadığına,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3-Klasör sırtlarındaki bilgilerin, içindeki bilgilere uyup uymadığına bakılır.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4-Klasör ya da dosyalar üzerine, dosyalama planına göre verilmiş numara, birim adı ve ait olduğu işlem yılının yazılıp yazılmadığına,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5-Ciltli olarak saklanması düşünülmüş olanların, ciltlenip ciltlenmediğine,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6-Sayfaların ve eklerinin yırtık, kopuk veya eksik olup olmadığına,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bakılır eksikleri varsa tamamlanır.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Bu kontrol ilgili birim personeli ile birim arşivi yetkili personeli tarafından beraber yürütülür.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tr-TR"/>
        </w:rPr>
        <w:t>Birim Arşivlerinde Ayıklama ve İmha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-Birim arşivlerinde ayıklama ve imha işlemi yapılmaz. Ayıklama ve İmha işlemleri Kurum Arşivinde yapılır.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lastRenderedPageBreak/>
        <w:br/>
      </w:r>
      <w:r w:rsidRPr="007329D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tr-TR"/>
        </w:rPr>
        <w:t>Birim Arşivine Devredilmeyecek Malzeme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Resmi Gazete, kitap, broşür ve benzerleri, eğer gerekiyorsa biriminde tutulur gerekmediğine karar verilirse bunlar kesinlikle Birim Arşivine devredilmez.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</w:r>
      <w:r w:rsidRPr="007329D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tr-TR"/>
        </w:rPr>
        <w:t>Birim Arşivinde Arşivlik Malzemenin Saklanma Süresi</w:t>
      </w:r>
      <w:r w:rsidRPr="007329DE">
        <w:rPr>
          <w:rFonts w:ascii="Times New Roman" w:eastAsia="Times New Roman" w:hAnsi="Times New Roman" w:cs="Times New Roman"/>
          <w:color w:val="000000"/>
          <w:sz w:val="21"/>
          <w:szCs w:val="21"/>
          <w:lang w:eastAsia="tr-TR"/>
        </w:rPr>
        <w:br/>
        <w:t>-Arşiv ve arşivlik malzemenin birim arşivlerinde bekleme süresi, birimlerin ihtiyaçları dikkate alınarak 1-5 yıl süre ile sınırlı tutulur. Bu süre sonunda Kurum Arşivine aynı düzende teslim edilir.</w:t>
      </w:r>
    </w:p>
    <w:p w:rsidR="00F22AAD" w:rsidRPr="007329DE" w:rsidRDefault="00F22AAD" w:rsidP="007329DE">
      <w:pPr>
        <w:rPr>
          <w:rFonts w:ascii="Times New Roman" w:hAnsi="Times New Roman" w:cs="Times New Roman"/>
        </w:rPr>
      </w:pPr>
    </w:p>
    <w:sectPr w:rsidR="00F22AAD" w:rsidRPr="00732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C2E"/>
    <w:rsid w:val="00000C2E"/>
    <w:rsid w:val="007329DE"/>
    <w:rsid w:val="00F2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EEE90"/>
  <w15:chartTrackingRefBased/>
  <w15:docId w15:val="{01B684D4-07F3-4F6C-964F-B5A6636CD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7329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329DE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732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329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2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</dc:creator>
  <cp:keywords/>
  <dc:description/>
  <cp:lastModifiedBy>COMU</cp:lastModifiedBy>
  <cp:revision>2</cp:revision>
  <dcterms:created xsi:type="dcterms:W3CDTF">2026-09-28T11:15:00Z</dcterms:created>
  <dcterms:modified xsi:type="dcterms:W3CDTF">2026-09-28T11:17:00Z</dcterms:modified>
</cp:coreProperties>
</file>