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CD29" w14:textId="477563A3" w:rsidR="0050157D" w:rsidRDefault="0050157D" w:rsidP="0050157D">
      <w:pPr>
        <w:jc w:val="right"/>
        <w:rPr>
          <w:b/>
          <w:bCs/>
        </w:rPr>
      </w:pPr>
      <w:r w:rsidRPr="0050157D">
        <w:rPr>
          <w:b/>
          <w:bCs/>
        </w:rPr>
        <w:t>21.01.2022</w:t>
      </w:r>
    </w:p>
    <w:p w14:paraId="321ED5A5" w14:textId="1CA26C63" w:rsidR="00056157" w:rsidRPr="00056157" w:rsidRDefault="00056157" w:rsidP="00056157">
      <w:pPr>
        <w:jc w:val="center"/>
        <w:rPr>
          <w:b/>
          <w:bCs/>
        </w:rPr>
      </w:pPr>
      <w:r w:rsidRPr="00056157">
        <w:rPr>
          <w:b/>
          <w:bCs/>
        </w:rPr>
        <w:t>Birim Kalite Komisyonu Toplantısı</w:t>
      </w:r>
    </w:p>
    <w:p w14:paraId="63F6DE60" w14:textId="3A3366F5" w:rsidR="00056157" w:rsidRDefault="00AF1FE8" w:rsidP="00AF1FE8">
      <w:pPr>
        <w:jc w:val="both"/>
      </w:pPr>
      <w:r>
        <w:tab/>
        <w:t>21 Ocak 2022 tarihinde Birim Kalite Komisyonu Toplantısı; Dış İlişkiler Koordinatörü Çiğdem Pekar, Erasmus Kurum Koordinatörü Ali Emrah Tokatlıoğlu, Erasmus Bütçe ve Performans Birim sorumlusu A. Cenk Katı ile birlikte yapılmıştır. Toplantı sonucunda aşağıdaki kararlar alınmıştır.</w:t>
      </w:r>
    </w:p>
    <w:p w14:paraId="07EB10A9" w14:textId="77777777" w:rsidR="00056157" w:rsidRPr="00AF1FE8" w:rsidRDefault="00056157" w:rsidP="0050157D">
      <w:pPr>
        <w:jc w:val="both"/>
        <w:rPr>
          <w:b/>
          <w:bCs/>
        </w:rPr>
      </w:pPr>
      <w:r w:rsidRPr="00AF1FE8">
        <w:rPr>
          <w:b/>
          <w:bCs/>
        </w:rPr>
        <w:t>Kararlar:</w:t>
      </w:r>
    </w:p>
    <w:p w14:paraId="4D0E9408" w14:textId="77777777" w:rsidR="00056157" w:rsidRDefault="00056157" w:rsidP="0050157D">
      <w:pPr>
        <w:jc w:val="both"/>
      </w:pPr>
      <w:r>
        <w:t>2022 Faaliyetlerini daha görünür ve kolay raporlanabilir kılmak için web sitesi standart kullanımı hakkında:</w:t>
      </w:r>
    </w:p>
    <w:p w14:paraId="35013E37" w14:textId="6A54A168" w:rsidR="00056157" w:rsidRDefault="00056157" w:rsidP="0050157D">
      <w:pPr>
        <w:pStyle w:val="ListeParagraf"/>
        <w:numPr>
          <w:ilvl w:val="0"/>
          <w:numId w:val="3"/>
        </w:numPr>
        <w:jc w:val="both"/>
      </w:pPr>
      <w:r>
        <w:t>Her alt birimin ana sayfasına sırasıyla</w:t>
      </w:r>
    </w:p>
    <w:p w14:paraId="0BBC8F70" w14:textId="51A99E16" w:rsidR="00056157" w:rsidRDefault="00056157" w:rsidP="0050157D">
      <w:pPr>
        <w:pStyle w:val="ListeParagraf"/>
        <w:numPr>
          <w:ilvl w:val="0"/>
          <w:numId w:val="2"/>
        </w:numPr>
        <w:jc w:val="both"/>
      </w:pPr>
      <w:r>
        <w:t>Duyurular</w:t>
      </w:r>
    </w:p>
    <w:p w14:paraId="5BD76BCA" w14:textId="39E092A0" w:rsidR="00056157" w:rsidRDefault="00056157" w:rsidP="0050157D">
      <w:pPr>
        <w:pStyle w:val="ListeParagraf"/>
        <w:numPr>
          <w:ilvl w:val="0"/>
          <w:numId w:val="2"/>
        </w:numPr>
        <w:jc w:val="both"/>
      </w:pPr>
      <w:r>
        <w:t>Etkinlikler</w:t>
      </w:r>
    </w:p>
    <w:p w14:paraId="724F15BF" w14:textId="040CD697" w:rsidR="00056157" w:rsidRDefault="00056157" w:rsidP="0050157D">
      <w:pPr>
        <w:pStyle w:val="ListeParagraf"/>
        <w:numPr>
          <w:ilvl w:val="0"/>
          <w:numId w:val="2"/>
        </w:numPr>
        <w:jc w:val="both"/>
      </w:pPr>
      <w:r>
        <w:t>Haberler</w:t>
      </w:r>
    </w:p>
    <w:p w14:paraId="736F1E4B" w14:textId="49060CDD" w:rsidR="00056157" w:rsidRDefault="00056157" w:rsidP="004251E8">
      <w:pPr>
        <w:ind w:left="360"/>
        <w:jc w:val="both"/>
      </w:pPr>
      <w:r>
        <w:t>başlıklarının olması ve birimler faaliyetlerini "Etkinlikler" başlığı altında mutlaka yayınlanması.</w:t>
      </w:r>
    </w:p>
    <w:p w14:paraId="08EA1A63" w14:textId="46CB39A5" w:rsidR="00056157" w:rsidRDefault="00056157" w:rsidP="0050157D">
      <w:pPr>
        <w:pStyle w:val="ListeParagraf"/>
        <w:numPr>
          <w:ilvl w:val="0"/>
          <w:numId w:val="3"/>
        </w:numPr>
        <w:jc w:val="both"/>
      </w:pPr>
      <w:r>
        <w:t>Dış İlişkiler Ana sayfası da aynı şekilde organize edilecek. Etkinlikler başlığı, alt birimlerin etkinliklerine yönlendiren ve tüm alt birimlerin etkinlik içeriklerini kapsayan şekilde tutulması.</w:t>
      </w:r>
    </w:p>
    <w:p w14:paraId="4460FC23" w14:textId="26B0252E" w:rsidR="00056157" w:rsidRDefault="00056157" w:rsidP="0050157D">
      <w:pPr>
        <w:pStyle w:val="ListeParagraf"/>
        <w:numPr>
          <w:ilvl w:val="0"/>
          <w:numId w:val="3"/>
        </w:numPr>
        <w:jc w:val="both"/>
      </w:pPr>
      <w:r>
        <w:t xml:space="preserve">Koordinatörlük </w:t>
      </w:r>
      <w:r w:rsidR="00FE21FF">
        <w:t>sekretaryası</w:t>
      </w:r>
      <w:r>
        <w:t xml:space="preserve"> - </w:t>
      </w:r>
      <w:r w:rsidR="00FE21FF">
        <w:t>internet</w:t>
      </w:r>
      <w:r>
        <w:t xml:space="preserve"> sitesi sorumlusu olarak tüm alt birimlerin "Etkinlikler" sekmesinin güncelliğini kontrol ederek yeni etkinliklerin "iro.comu.edu.tr" sayfasında da gözükmesini sağlanması.</w:t>
      </w:r>
    </w:p>
    <w:p w14:paraId="70315957" w14:textId="41A87307" w:rsidR="00056157" w:rsidRDefault="00056157" w:rsidP="0050157D">
      <w:pPr>
        <w:pStyle w:val="ListeParagraf"/>
        <w:numPr>
          <w:ilvl w:val="0"/>
          <w:numId w:val="3"/>
        </w:numPr>
        <w:jc w:val="both"/>
      </w:pPr>
      <w:r>
        <w:t>"iro.comu.edu.tr" sayfasındaki "Etkinlikler", tıklandığında doğrudan birimin etkinlik sayfasına yönlendirecek şekilde yapılması.</w:t>
      </w:r>
    </w:p>
    <w:p w14:paraId="7EB236CC" w14:textId="77777777" w:rsidR="00056157" w:rsidRDefault="00056157" w:rsidP="0050157D">
      <w:pPr>
        <w:pStyle w:val="ListeParagraf"/>
        <w:numPr>
          <w:ilvl w:val="0"/>
          <w:numId w:val="3"/>
        </w:numPr>
        <w:jc w:val="both"/>
      </w:pPr>
      <w:r>
        <w:t>Alt Birim olarak değil de doğrudan Dış İlişkiler Koordinatörlüğü olarak düzenlenen etkinlikler herhangi bir yere yönlendirmeden, "iro.comu.edu.tr" sayfasına içerik üreterek hazırlanması.</w:t>
      </w:r>
    </w:p>
    <w:p w14:paraId="57AC3DF2" w14:textId="5C39E953" w:rsidR="00056157" w:rsidRDefault="00625E40" w:rsidP="0050157D">
      <w:pPr>
        <w:pStyle w:val="ListeParagraf"/>
        <w:numPr>
          <w:ilvl w:val="0"/>
          <w:numId w:val="3"/>
        </w:numPr>
        <w:jc w:val="both"/>
      </w:pPr>
      <w:r>
        <w:t>Bu kararların</w:t>
      </w:r>
      <w:r w:rsidR="00056157">
        <w:t xml:space="preserve"> ilk örneği olarak bu kararların alındığı "Birim Kalite Komisyonu Toplantısı" etkinliği oluşturularak aşağıdaki metnin eklenmesi:</w:t>
      </w:r>
    </w:p>
    <w:p w14:paraId="2453AD37" w14:textId="747F39FD" w:rsidR="0027139D" w:rsidRPr="00B9773F" w:rsidRDefault="00056157" w:rsidP="0050157D">
      <w:pPr>
        <w:jc w:val="both"/>
        <w:rPr>
          <w:i/>
          <w:iCs/>
        </w:rPr>
      </w:pPr>
      <w:r>
        <w:tab/>
      </w:r>
      <w:r w:rsidR="00B9773F" w:rsidRPr="00B9773F">
        <w:rPr>
          <w:i/>
          <w:iCs/>
        </w:rPr>
        <w:t>“</w:t>
      </w:r>
      <w:r w:rsidRPr="00B9773F">
        <w:rPr>
          <w:i/>
          <w:iCs/>
        </w:rPr>
        <w:t>Dış İlişkiler Koordinatörlüğü Birim Kalite Komisyonu 21.01.2022 tarihinde toplanmıştır. Dış İlişkiler Koordinatörü Dr.</w:t>
      </w:r>
      <w:r w:rsidR="00FE21FF">
        <w:rPr>
          <w:i/>
          <w:iCs/>
        </w:rPr>
        <w:t xml:space="preserve"> </w:t>
      </w:r>
      <w:r w:rsidRPr="00B9773F">
        <w:rPr>
          <w:i/>
          <w:iCs/>
        </w:rPr>
        <w:t>Öğr.</w:t>
      </w:r>
      <w:r w:rsidR="00FE21FF">
        <w:rPr>
          <w:i/>
          <w:iCs/>
        </w:rPr>
        <w:t xml:space="preserve"> </w:t>
      </w:r>
      <w:r w:rsidRPr="00B9773F">
        <w:rPr>
          <w:i/>
          <w:iCs/>
        </w:rPr>
        <w:t>Üyesi Çiğdem Pekar, Erasmus Kurum Koordinatörü Öğr.</w:t>
      </w:r>
      <w:r w:rsidR="00FE21FF">
        <w:rPr>
          <w:i/>
          <w:iCs/>
        </w:rPr>
        <w:t xml:space="preserve"> </w:t>
      </w:r>
      <w:r w:rsidRPr="00B9773F">
        <w:rPr>
          <w:i/>
          <w:iCs/>
        </w:rPr>
        <w:t>Gör.</w:t>
      </w:r>
      <w:r w:rsidR="00FE21FF">
        <w:rPr>
          <w:i/>
          <w:iCs/>
        </w:rPr>
        <w:t xml:space="preserve"> </w:t>
      </w:r>
      <w:r w:rsidRPr="00B9773F">
        <w:rPr>
          <w:i/>
          <w:iCs/>
        </w:rPr>
        <w:t>Dr.</w:t>
      </w:r>
      <w:r w:rsidR="00FE21FF">
        <w:rPr>
          <w:i/>
          <w:iCs/>
        </w:rPr>
        <w:t xml:space="preserve"> </w:t>
      </w:r>
      <w:r w:rsidRPr="00B9773F">
        <w:rPr>
          <w:i/>
          <w:iCs/>
        </w:rPr>
        <w:t>Ali Emrah Tokatlıoğlu ve Erasmus Bütçe ve Performans sorumlusu A.</w:t>
      </w:r>
      <w:r w:rsidR="00FE21FF">
        <w:rPr>
          <w:i/>
          <w:iCs/>
        </w:rPr>
        <w:t xml:space="preserve"> </w:t>
      </w:r>
      <w:r w:rsidRPr="00B9773F">
        <w:rPr>
          <w:i/>
          <w:iCs/>
        </w:rPr>
        <w:t>Cenk Katı'dan oluşan komisyon, 2021 Faaliyet raporunun nihai şeklini vererek 2022 yılındaki faaliyetlerin kalite güvence süreçlerine uygun şekilde kaydedilmesi ve raporlanması konusunda birim olarak yapılabilecek iyileştirmeler üzerine çalışmalar gerçekleştirmişlerdir.</w:t>
      </w:r>
      <w:r w:rsidR="00B9773F" w:rsidRPr="00B9773F">
        <w:rPr>
          <w:i/>
          <w:iCs/>
        </w:rPr>
        <w:t>”</w:t>
      </w:r>
    </w:p>
    <w:p w14:paraId="782AFC05" w14:textId="16E30D9B" w:rsidR="00056157" w:rsidRDefault="00056157" w:rsidP="00056157"/>
    <w:p w14:paraId="1F8DC3EF" w14:textId="77777777" w:rsidR="0050157D" w:rsidRDefault="0050157D" w:rsidP="00056157"/>
    <w:p w14:paraId="6C36C39F" w14:textId="46521C60" w:rsidR="00056157" w:rsidRDefault="00056157" w:rsidP="00056157">
      <w:r>
        <w:t>Dış İlişkiler Koordinatörü</w:t>
      </w:r>
      <w:r w:rsidR="00B9773F">
        <w:tab/>
      </w:r>
      <w:r w:rsidR="00B9773F">
        <w:tab/>
      </w:r>
      <w:r w:rsidR="00B9773F">
        <w:tab/>
      </w:r>
      <w:r w:rsidR="00B9773F">
        <w:tab/>
      </w:r>
      <w:r w:rsidR="00AF1FE8">
        <w:tab/>
      </w:r>
      <w:r>
        <w:t xml:space="preserve"> Çiğdem Pekar</w:t>
      </w:r>
    </w:p>
    <w:p w14:paraId="0BFBA366" w14:textId="571773A7" w:rsidR="00056157" w:rsidRDefault="00056157" w:rsidP="00056157">
      <w:r>
        <w:t>Erasmus Kurum Koordinatörü</w:t>
      </w:r>
      <w:r w:rsidR="00B9773F">
        <w:tab/>
      </w:r>
      <w:r w:rsidR="00B9773F">
        <w:tab/>
      </w:r>
      <w:r w:rsidR="00B9773F">
        <w:tab/>
      </w:r>
      <w:r w:rsidR="00B9773F">
        <w:tab/>
      </w:r>
      <w:r w:rsidR="00AF1FE8">
        <w:tab/>
      </w:r>
      <w:r>
        <w:t xml:space="preserve"> Ali Emrah Tokatlıoğlu</w:t>
      </w:r>
    </w:p>
    <w:p w14:paraId="0FB7B744" w14:textId="655F3764" w:rsidR="00056157" w:rsidRDefault="00056157" w:rsidP="00056157">
      <w:r>
        <w:t>Erasmus Bütçe ve Performans Birim sorumlusu</w:t>
      </w:r>
      <w:r w:rsidR="00B9773F">
        <w:tab/>
      </w:r>
      <w:r w:rsidR="00B9773F">
        <w:tab/>
      </w:r>
      <w:r w:rsidR="00AF1FE8">
        <w:tab/>
      </w:r>
      <w:r>
        <w:t xml:space="preserve"> </w:t>
      </w:r>
      <w:r w:rsidR="00B9773F">
        <w:t xml:space="preserve">A. </w:t>
      </w:r>
      <w:r>
        <w:t>Cenk Katı</w:t>
      </w:r>
    </w:p>
    <w:p w14:paraId="10DCE301" w14:textId="112051DB" w:rsidR="006077C9" w:rsidRDefault="006077C9" w:rsidP="0005615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B1618D" wp14:editId="0E14D017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760720" cy="4320540"/>
            <wp:effectExtent l="0" t="0" r="0" b="3810"/>
            <wp:wrapTopAndBottom/>
            <wp:docPr id="1" name="Resim 1" descr="yer, iç mekan, pencere, yaşam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yer, iç mekan, pencere, yaşam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77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2951" w14:textId="77777777" w:rsidR="00133FB2" w:rsidRDefault="00133FB2" w:rsidP="00056157">
      <w:pPr>
        <w:spacing w:after="0" w:line="240" w:lineRule="auto"/>
      </w:pPr>
      <w:r>
        <w:separator/>
      </w:r>
    </w:p>
  </w:endnote>
  <w:endnote w:type="continuationSeparator" w:id="0">
    <w:p w14:paraId="3301161D" w14:textId="77777777" w:rsidR="00133FB2" w:rsidRDefault="00133FB2" w:rsidP="0005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BF05" w14:textId="77777777" w:rsidR="00133FB2" w:rsidRDefault="00133FB2" w:rsidP="00056157">
      <w:pPr>
        <w:spacing w:after="0" w:line="240" w:lineRule="auto"/>
      </w:pPr>
      <w:r>
        <w:separator/>
      </w:r>
    </w:p>
  </w:footnote>
  <w:footnote w:type="continuationSeparator" w:id="0">
    <w:p w14:paraId="2821CD17" w14:textId="77777777" w:rsidR="00133FB2" w:rsidRDefault="00133FB2" w:rsidP="0005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2E01" w14:textId="77777777" w:rsidR="00625E40" w:rsidRPr="00625E40" w:rsidRDefault="00625E40" w:rsidP="00625E40">
    <w:pPr>
      <w:jc w:val="center"/>
      <w:rPr>
        <w:rFonts w:ascii="Tahoma" w:eastAsia="Calibri" w:hAnsi="Tahoma" w:cs="Tahoma"/>
        <w:b/>
      </w:rPr>
    </w:pPr>
    <w:r w:rsidRPr="00625E40">
      <w:rPr>
        <w:rFonts w:ascii="Tahoma" w:eastAsia="Calibri" w:hAnsi="Tahoma" w:cs="Tahoma"/>
        <w:b/>
        <w:noProof/>
        <w:lang w:eastAsia="tr-T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F6D9660" wp14:editId="3A2ECDD2">
              <wp:simplePos x="0" y="0"/>
              <wp:positionH relativeFrom="column">
                <wp:posOffset>-132080</wp:posOffset>
              </wp:positionH>
              <wp:positionV relativeFrom="paragraph">
                <wp:posOffset>-298450</wp:posOffset>
              </wp:positionV>
              <wp:extent cx="871220" cy="866775"/>
              <wp:effectExtent l="10795" t="6350" r="13335" b="1270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655C9" w14:textId="77777777" w:rsidR="00625E40" w:rsidRDefault="00625E40" w:rsidP="00625E40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0C5BB71" wp14:editId="0CB4931B">
                                <wp:extent cx="669290" cy="675983"/>
                                <wp:effectExtent l="0" t="0" r="0" b="0"/>
                                <wp:docPr id="5" name="Resim 3" descr="http://bidb.comu.edu.tr/comu_logo_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://bidb.comu.edu.tr/comu_logo_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9290" cy="6759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0965" tIns="55245" rIns="100965" bIns="552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D966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0.4pt;margin-top:-23.5pt;width:68.6pt;height:68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" strokecolor="white" strokeweight="0">
              <v:textbox inset="7.95pt,4.35pt,7.95pt,4.35pt">
                <w:txbxContent>
                  <w:p w14:paraId="027655C9" w14:textId="77777777" w:rsidR="00625E40" w:rsidRDefault="00625E40" w:rsidP="00625E40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10C5BB71" wp14:editId="0CB4931B">
                          <wp:extent cx="669290" cy="675983"/>
                          <wp:effectExtent l="0" t="0" r="0" b="0"/>
                          <wp:docPr id="5" name="Resim 3" descr="http://bidb.comu.edu.tr/comu_logo_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bidb.comu.edu.tr/comu_logo_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9290" cy="6759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25E40">
      <w:rPr>
        <w:rFonts w:ascii="Tahoma" w:eastAsia="Calibri" w:hAnsi="Tahoma" w:cs="Tahoma"/>
        <w:b/>
      </w:rPr>
      <w:t>T.C.</w:t>
    </w:r>
  </w:p>
  <w:p w14:paraId="64FDA2DE" w14:textId="77777777" w:rsidR="00625E40" w:rsidRPr="00625E40" w:rsidRDefault="00625E40" w:rsidP="00625E40">
    <w:pPr>
      <w:jc w:val="center"/>
      <w:rPr>
        <w:rFonts w:ascii="Tahoma" w:eastAsia="Calibri" w:hAnsi="Tahoma" w:cs="Tahoma"/>
        <w:b/>
        <w:sz w:val="20"/>
        <w:szCs w:val="20"/>
      </w:rPr>
    </w:pPr>
    <w:r w:rsidRPr="00625E40">
      <w:rPr>
        <w:rFonts w:ascii="Tahoma" w:eastAsia="Calibri" w:hAnsi="Tahoma" w:cs="Tahoma"/>
        <w:b/>
      </w:rPr>
      <w:t xml:space="preserve">ÇANAKKALE ONSEKİZ MART ÜNİVERSİTESİ </w:t>
    </w:r>
  </w:p>
  <w:p w14:paraId="715E1BED" w14:textId="77777777" w:rsidR="00625E40" w:rsidRPr="00625E40" w:rsidRDefault="00625E40" w:rsidP="00625E40">
    <w:pPr>
      <w:pBdr>
        <w:bottom w:val="single" w:sz="4" w:space="1" w:color="000000"/>
      </w:pBdr>
      <w:jc w:val="center"/>
      <w:rPr>
        <w:rFonts w:ascii="Tahoma" w:eastAsia="Calibri" w:hAnsi="Tahoma" w:cs="Tahoma"/>
      </w:rPr>
    </w:pPr>
    <w:r w:rsidRPr="00625E40">
      <w:rPr>
        <w:rFonts w:ascii="Tahoma" w:eastAsia="Calibri" w:hAnsi="Tahoma" w:cs="Tahoma"/>
        <w:b/>
        <w:sz w:val="20"/>
        <w:szCs w:val="20"/>
      </w:rPr>
      <w:t>Dış İlişkiler Koordinatörlüğü Erasmus Birimi</w:t>
    </w:r>
  </w:p>
  <w:p w14:paraId="426247E9" w14:textId="77777777" w:rsidR="00625E40" w:rsidRPr="00625E40" w:rsidRDefault="00625E40" w:rsidP="00625E40">
    <w:pPr>
      <w:pBdr>
        <w:bottom w:val="single" w:sz="4" w:space="1" w:color="000000"/>
      </w:pBdr>
      <w:tabs>
        <w:tab w:val="left" w:pos="750"/>
      </w:tabs>
      <w:rPr>
        <w:rFonts w:ascii="Calibri" w:eastAsia="Calibri" w:hAnsi="Calibri" w:cs="Times New Roman"/>
      </w:rPr>
    </w:pPr>
    <w:r w:rsidRPr="00625E40">
      <w:rPr>
        <w:rFonts w:ascii="Tahoma" w:eastAsia="Calibri" w:hAnsi="Tahoma" w:cs="Tahoma"/>
      </w:rPr>
      <w:tab/>
    </w:r>
  </w:p>
  <w:p w14:paraId="0C74724B" w14:textId="7ED3126A" w:rsidR="00625E40" w:rsidRDefault="00625E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B47"/>
    <w:multiLevelType w:val="hybridMultilevel"/>
    <w:tmpl w:val="D3166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03E9"/>
    <w:multiLevelType w:val="hybridMultilevel"/>
    <w:tmpl w:val="502E7E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11118"/>
    <w:multiLevelType w:val="hybridMultilevel"/>
    <w:tmpl w:val="D3526E9E"/>
    <w:lvl w:ilvl="0" w:tplc="A9269808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18"/>
    <w:rsid w:val="00056157"/>
    <w:rsid w:val="00133FB2"/>
    <w:rsid w:val="00247AA9"/>
    <w:rsid w:val="00286D18"/>
    <w:rsid w:val="004251E8"/>
    <w:rsid w:val="00441BA0"/>
    <w:rsid w:val="0050157D"/>
    <w:rsid w:val="006077C9"/>
    <w:rsid w:val="00625E40"/>
    <w:rsid w:val="0077556B"/>
    <w:rsid w:val="00AF1FE8"/>
    <w:rsid w:val="00B9773F"/>
    <w:rsid w:val="00FE21FF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BB5E"/>
  <w15:chartTrackingRefBased/>
  <w15:docId w15:val="{78E81D41-1A37-432A-ADB9-E850B7CF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157"/>
  </w:style>
  <w:style w:type="paragraph" w:styleId="AltBilgi">
    <w:name w:val="footer"/>
    <w:basedOn w:val="Normal"/>
    <w:link w:val="AltBilgiChar"/>
    <w:uiPriority w:val="99"/>
    <w:unhideWhenUsed/>
    <w:rsid w:val="0005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157"/>
  </w:style>
  <w:style w:type="paragraph" w:styleId="ListeParagraf">
    <w:name w:val="List Paragraph"/>
    <w:basedOn w:val="Normal"/>
    <w:uiPriority w:val="34"/>
    <w:qFormat/>
    <w:rsid w:val="0005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Katı</dc:creator>
  <cp:keywords/>
  <dc:description/>
  <cp:lastModifiedBy>Cenk Katı</cp:lastModifiedBy>
  <cp:revision>9</cp:revision>
  <dcterms:created xsi:type="dcterms:W3CDTF">2022-01-21T07:52:00Z</dcterms:created>
  <dcterms:modified xsi:type="dcterms:W3CDTF">2022-01-21T11:55:00Z</dcterms:modified>
</cp:coreProperties>
</file>