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08" w:rsidRDefault="006F4408" w:rsidP="00343CB4">
      <w:pPr>
        <w:jc w:val="center"/>
        <w:rPr>
          <w:b/>
        </w:rPr>
      </w:pPr>
      <w:r>
        <w:rPr>
          <w:b/>
        </w:rPr>
        <w:t>DIŞ İLİŞKİLER KOORDİNATÖRLÜĞÜ</w:t>
      </w:r>
    </w:p>
    <w:p w:rsidR="006F4408" w:rsidRDefault="006F4408" w:rsidP="00343CB4">
      <w:pPr>
        <w:jc w:val="center"/>
        <w:rPr>
          <w:b/>
        </w:rPr>
      </w:pPr>
      <w:r w:rsidRPr="006F4408">
        <w:rPr>
          <w:b/>
        </w:rPr>
        <w:t>ULUSLARARASI PROJELER DESTEK BİRİMİ</w:t>
      </w:r>
    </w:p>
    <w:p w:rsidR="005E7D1E" w:rsidRPr="006F4408" w:rsidRDefault="006F4408" w:rsidP="00343CB4">
      <w:pPr>
        <w:jc w:val="center"/>
        <w:rPr>
          <w:b/>
        </w:rPr>
      </w:pPr>
      <w:r w:rsidRPr="006F4408">
        <w:rPr>
          <w:b/>
        </w:rPr>
        <w:t>PROJE BAŞVURU VE YÜRÜTME SÜRECİ AKIŞ ŞEMASI</w:t>
      </w:r>
    </w:p>
    <w:p w:rsidR="003C79F8" w:rsidRPr="006F4408" w:rsidRDefault="003C79F8" w:rsidP="00D47794">
      <w:pPr>
        <w:jc w:val="both"/>
      </w:pPr>
    </w:p>
    <w:p w:rsidR="003C79F8" w:rsidRPr="006F4408" w:rsidRDefault="003C79F8" w:rsidP="005C600A">
      <w:pPr>
        <w:pStyle w:val="ListeParagraf"/>
        <w:numPr>
          <w:ilvl w:val="0"/>
          <w:numId w:val="12"/>
        </w:numPr>
        <w:jc w:val="both"/>
        <w:rPr>
          <w:b/>
        </w:rPr>
      </w:pPr>
      <w:r w:rsidRPr="006F4408">
        <w:rPr>
          <w:b/>
        </w:rPr>
        <w:t>Proje Başvurusu</w:t>
      </w:r>
    </w:p>
    <w:p w:rsidR="003C79F8" w:rsidRPr="006F4408" w:rsidRDefault="003C79F8" w:rsidP="00D47794">
      <w:pPr>
        <w:jc w:val="both"/>
      </w:pPr>
      <w:r w:rsidRPr="006F4408">
        <w:t xml:space="preserve">Üniversitemiz, </w:t>
      </w:r>
      <w:proofErr w:type="spellStart"/>
      <w:r w:rsidRPr="006F4408">
        <w:t>Erasmus</w:t>
      </w:r>
      <w:proofErr w:type="spellEnd"/>
      <w:r w:rsidRPr="006F4408">
        <w:t xml:space="preserve">+ Programı ve Horizon2020 kapsamında yapılacak proje başvurularında </w:t>
      </w:r>
      <w:proofErr w:type="spellStart"/>
      <w:r w:rsidRPr="006F4408">
        <w:t>ÇOMÜ’ye</w:t>
      </w:r>
      <w:proofErr w:type="spellEnd"/>
      <w:r w:rsidRPr="006F4408">
        <w:t xml:space="preserve"> ait PIC (Personel </w:t>
      </w:r>
      <w:proofErr w:type="spellStart"/>
      <w:r w:rsidRPr="006F4408">
        <w:t>Identification</w:t>
      </w:r>
      <w:proofErr w:type="spellEnd"/>
      <w:r w:rsidRPr="006F4408">
        <w:t xml:space="preserve"> </w:t>
      </w:r>
      <w:proofErr w:type="spellStart"/>
      <w:r w:rsidRPr="006F4408">
        <w:t>Code</w:t>
      </w:r>
      <w:proofErr w:type="spellEnd"/>
      <w:r w:rsidRPr="006F4408">
        <w:t>) ile giriş yapılmaktadır:</w:t>
      </w:r>
    </w:p>
    <w:p w:rsidR="003C79F8" w:rsidRPr="006F4408" w:rsidRDefault="003C79F8" w:rsidP="00D47794">
      <w:pPr>
        <w:jc w:val="both"/>
      </w:pPr>
      <w:r w:rsidRPr="006F4408">
        <w:rPr>
          <w:b/>
        </w:rPr>
        <w:t>P</w:t>
      </w:r>
      <w:r w:rsidRPr="006F4408">
        <w:rPr>
          <w:b/>
          <w:bCs/>
        </w:rPr>
        <w:t xml:space="preserve">IC: </w:t>
      </w:r>
      <w:r w:rsidRPr="006F4408">
        <w:t xml:space="preserve">972342454 </w:t>
      </w:r>
    </w:p>
    <w:p w:rsidR="003C79F8" w:rsidRPr="006F4408" w:rsidRDefault="003C79F8" w:rsidP="00D47794">
      <w:pPr>
        <w:jc w:val="both"/>
      </w:pPr>
      <w:r w:rsidRPr="006F4408">
        <w:t xml:space="preserve">Söz konusu PIC numarası ile giriş yapıldığı takdirde üniversitemize ait bilgiler başvurunuzla doğrudan ilişkilendirilmektedir. </w:t>
      </w:r>
    </w:p>
    <w:p w:rsidR="003C79F8" w:rsidRPr="006F4408" w:rsidRDefault="003C79F8" w:rsidP="00D47794">
      <w:pPr>
        <w:jc w:val="both"/>
      </w:pPr>
      <w:r w:rsidRPr="006F4408">
        <w:t>Üniversitemizden sunulan projelerde:</w:t>
      </w:r>
    </w:p>
    <w:p w:rsidR="003C79F8" w:rsidRPr="006F4408" w:rsidRDefault="003C79F8" w:rsidP="006F4408">
      <w:pPr>
        <w:pStyle w:val="ListeParagraf"/>
        <w:numPr>
          <w:ilvl w:val="0"/>
          <w:numId w:val="10"/>
        </w:numPr>
        <w:jc w:val="both"/>
      </w:pPr>
      <w:r w:rsidRPr="006F4408">
        <w:rPr>
          <w:b/>
          <w:bCs/>
          <w:iCs/>
        </w:rPr>
        <w:t>Yasal temsilci</w:t>
      </w:r>
      <w:r w:rsidRPr="006F4408">
        <w:rPr>
          <w:iCs/>
        </w:rPr>
        <w:t xml:space="preserve"> (Legal </w:t>
      </w:r>
      <w:proofErr w:type="spellStart"/>
      <w:r w:rsidRPr="006F4408">
        <w:rPr>
          <w:iCs/>
        </w:rPr>
        <w:t>Representative</w:t>
      </w:r>
      <w:proofErr w:type="spellEnd"/>
      <w:r w:rsidRPr="006F4408">
        <w:rPr>
          <w:iCs/>
        </w:rPr>
        <w:t>) bölümüne  Üniversitemiz Rektörü,</w:t>
      </w:r>
    </w:p>
    <w:p w:rsidR="003C79F8" w:rsidRPr="006F4408" w:rsidRDefault="003C79F8" w:rsidP="006F4408">
      <w:pPr>
        <w:pStyle w:val="ListeParagraf"/>
        <w:numPr>
          <w:ilvl w:val="0"/>
          <w:numId w:val="10"/>
        </w:numPr>
        <w:jc w:val="both"/>
      </w:pPr>
      <w:r w:rsidRPr="006F4408">
        <w:rPr>
          <w:b/>
          <w:bCs/>
          <w:iCs/>
        </w:rPr>
        <w:t>Proje koordinatörü veya yürütmeye yetkili kişi (</w:t>
      </w:r>
      <w:proofErr w:type="spellStart"/>
      <w:r w:rsidRPr="006F4408">
        <w:rPr>
          <w:b/>
          <w:bCs/>
          <w:iCs/>
        </w:rPr>
        <w:t>Contact</w:t>
      </w:r>
      <w:proofErr w:type="spellEnd"/>
      <w:r w:rsidRPr="006F4408">
        <w:rPr>
          <w:b/>
          <w:bCs/>
          <w:iCs/>
        </w:rPr>
        <w:t xml:space="preserve"> </w:t>
      </w:r>
      <w:proofErr w:type="spellStart"/>
      <w:r w:rsidRPr="006F4408">
        <w:rPr>
          <w:b/>
          <w:bCs/>
          <w:iCs/>
        </w:rPr>
        <w:t>Person</w:t>
      </w:r>
      <w:proofErr w:type="spellEnd"/>
      <w:r w:rsidRPr="006F4408">
        <w:rPr>
          <w:b/>
          <w:bCs/>
          <w:iCs/>
        </w:rPr>
        <w:t>) </w:t>
      </w:r>
      <w:r w:rsidRPr="006F4408">
        <w:t>bölümüne ise</w:t>
      </w:r>
      <w:r w:rsidRPr="006F4408">
        <w:rPr>
          <w:iCs/>
        </w:rPr>
        <w:t> ilgili proje başvurusu yapan birimin temsilcisi veya  ilgili öğretim üyesi </w:t>
      </w:r>
      <w:r w:rsidRPr="006F4408">
        <w:t>yazılmalıdır.</w:t>
      </w:r>
    </w:p>
    <w:p w:rsidR="003C79F8" w:rsidRPr="006F4408" w:rsidRDefault="003C79F8" w:rsidP="00D47794">
      <w:pPr>
        <w:jc w:val="both"/>
      </w:pPr>
      <w:r w:rsidRPr="006F4408">
        <w:rPr>
          <w:b/>
        </w:rPr>
        <w:t>Koordinatör veya ortak olarak başvuru yapacak birimlerin</w:t>
      </w:r>
      <w:r w:rsidRPr="006F4408">
        <w:t xml:space="preserve"> imzaya sunulacak belgelerini bir üst yazı ekinde Koordinatörlüğümüze son başvuru tarihinden en az 3 gün önce getirmeleri gerekmektedir.</w:t>
      </w:r>
    </w:p>
    <w:p w:rsidR="006F4408" w:rsidRDefault="000E3116" w:rsidP="006F4408">
      <w:pPr>
        <w:numPr>
          <w:ilvl w:val="1"/>
          <w:numId w:val="8"/>
        </w:numPr>
        <w:jc w:val="both"/>
      </w:pPr>
      <w:r>
        <w:rPr>
          <w:b/>
          <w:bCs/>
          <w:iCs/>
        </w:rPr>
        <w:t>Üst yazı örneği</w:t>
      </w:r>
      <w:r w:rsidR="005C5227">
        <w:rPr>
          <w:b/>
          <w:bCs/>
          <w:iCs/>
        </w:rPr>
        <w:t xml:space="preserve"> </w:t>
      </w:r>
      <w:r w:rsidR="005C5227">
        <w:t>Uluslararası Projeler Destek Birimi sayfasında yar almaktadır.</w:t>
      </w:r>
    </w:p>
    <w:p w:rsidR="00BB29DC" w:rsidRDefault="003C79F8" w:rsidP="00A3239F">
      <w:pPr>
        <w:numPr>
          <w:ilvl w:val="1"/>
          <w:numId w:val="8"/>
        </w:numPr>
        <w:jc w:val="both"/>
      </w:pPr>
      <w:proofErr w:type="spellStart"/>
      <w:r w:rsidRPr="006F4408">
        <w:rPr>
          <w:b/>
          <w:bCs/>
          <w:iCs/>
        </w:rPr>
        <w:t>Mandate</w:t>
      </w:r>
      <w:proofErr w:type="spellEnd"/>
      <w:r w:rsidRPr="006F4408">
        <w:rPr>
          <w:b/>
          <w:bCs/>
          <w:iCs/>
        </w:rPr>
        <w:t xml:space="preserve"> </w:t>
      </w:r>
      <w:proofErr w:type="spellStart"/>
      <w:r w:rsidRPr="006F4408">
        <w:rPr>
          <w:b/>
          <w:bCs/>
          <w:iCs/>
        </w:rPr>
        <w:t>Letter</w:t>
      </w:r>
      <w:proofErr w:type="spellEnd"/>
      <w:r w:rsidRPr="006F4408">
        <w:rPr>
          <w:b/>
          <w:bCs/>
          <w:iCs/>
        </w:rPr>
        <w:t xml:space="preserve"> (Ortaklık Yetki Belgesi) </w:t>
      </w:r>
      <w:r w:rsidRPr="006F4408">
        <w:t>üniversitemiz Rektörüne imzaya sunulur.</w:t>
      </w:r>
    </w:p>
    <w:p w:rsidR="00A3239F" w:rsidRPr="006F4408" w:rsidRDefault="00A3239F" w:rsidP="00A3239F">
      <w:pPr>
        <w:ind w:left="720"/>
        <w:jc w:val="both"/>
      </w:pPr>
    </w:p>
    <w:p w:rsidR="003C79F8" w:rsidRDefault="003C79F8" w:rsidP="005C600A">
      <w:pPr>
        <w:pStyle w:val="ListeParagraf"/>
        <w:numPr>
          <w:ilvl w:val="0"/>
          <w:numId w:val="12"/>
        </w:numPr>
        <w:jc w:val="both"/>
        <w:rPr>
          <w:b/>
        </w:rPr>
      </w:pPr>
      <w:r w:rsidRPr="005C600A">
        <w:rPr>
          <w:b/>
        </w:rPr>
        <w:t xml:space="preserve">Hesap Açma </w:t>
      </w:r>
    </w:p>
    <w:p w:rsidR="00BB29DC" w:rsidRPr="005C600A" w:rsidRDefault="00BB29DC" w:rsidP="00BB29DC">
      <w:pPr>
        <w:pStyle w:val="ListeParagraf"/>
        <w:jc w:val="both"/>
        <w:rPr>
          <w:b/>
        </w:rPr>
      </w:pPr>
    </w:p>
    <w:p w:rsidR="00BB29DC" w:rsidRDefault="003C79F8" w:rsidP="00BB29DC">
      <w:pPr>
        <w:pStyle w:val="ListeParagraf"/>
        <w:numPr>
          <w:ilvl w:val="0"/>
          <w:numId w:val="16"/>
        </w:numPr>
        <w:jc w:val="both"/>
      </w:pPr>
      <w:r w:rsidRPr="006F4408">
        <w:t xml:space="preserve">Desteklenmesi uygun görülen uluslararası projeler için özel bir banka hesabı </w:t>
      </w:r>
      <w:r w:rsidR="00BB29DC">
        <w:t xml:space="preserve">açılması gerekmektedir. </w:t>
      </w:r>
    </w:p>
    <w:p w:rsidR="00BB29DC" w:rsidRPr="00BB29DC" w:rsidRDefault="003C79F8" w:rsidP="00BB29DC">
      <w:pPr>
        <w:pStyle w:val="ListeParagraf"/>
        <w:numPr>
          <w:ilvl w:val="0"/>
          <w:numId w:val="16"/>
        </w:numPr>
        <w:jc w:val="both"/>
        <w:rPr>
          <w:rStyle w:val="Kpr"/>
          <w:color w:val="auto"/>
          <w:u w:val="none"/>
        </w:rPr>
      </w:pPr>
      <w:r w:rsidRPr="006F4408">
        <w:t>Hesap Özet Bilgi Formunu doldurup Proje Sözleşmesi ile (bütçesi ile birlikte) birlikte Uluslararası Projeler Destek Birimi’ne iletmeniz yeterlidir.</w:t>
      </w:r>
      <w:r w:rsidR="00F10D70" w:rsidRPr="00BB29DC">
        <w:rPr>
          <w:rStyle w:val="Kpr"/>
          <w:color w:val="auto"/>
          <w:u w:val="none"/>
        </w:rPr>
        <w:t xml:space="preserve"> </w:t>
      </w:r>
    </w:p>
    <w:p w:rsidR="00BB29DC" w:rsidRDefault="006F4408" w:rsidP="00BB29DC">
      <w:pPr>
        <w:pStyle w:val="ListeParagraf"/>
        <w:numPr>
          <w:ilvl w:val="0"/>
          <w:numId w:val="16"/>
        </w:numPr>
        <w:jc w:val="both"/>
      </w:pPr>
      <w:r>
        <w:t xml:space="preserve">Hesap açma işlemi 5-7 </w:t>
      </w:r>
      <w:r w:rsidR="003C79F8" w:rsidRPr="006F4408">
        <w:t xml:space="preserve">gün arasında tamamlanmaktadır. </w:t>
      </w:r>
    </w:p>
    <w:p w:rsidR="006818ED" w:rsidRDefault="003C79F8" w:rsidP="00BB29DC">
      <w:pPr>
        <w:pStyle w:val="ListeParagraf"/>
        <w:numPr>
          <w:ilvl w:val="0"/>
          <w:numId w:val="16"/>
        </w:numPr>
        <w:jc w:val="both"/>
      </w:pPr>
      <w:r w:rsidRPr="006F4408">
        <w:t>Hesap açıldıktan sonra hesap bilgileri proje yürütücüsüne iletilmektedir.</w:t>
      </w:r>
    </w:p>
    <w:p w:rsidR="00BB29DC" w:rsidRPr="006F4408" w:rsidRDefault="00BB29DC" w:rsidP="00BB29DC">
      <w:pPr>
        <w:pStyle w:val="ListeParagraf"/>
        <w:ind w:left="765"/>
        <w:jc w:val="both"/>
      </w:pPr>
    </w:p>
    <w:p w:rsidR="003C79F8" w:rsidRPr="006F4408" w:rsidRDefault="003C79F8" w:rsidP="005C600A">
      <w:pPr>
        <w:pStyle w:val="ListeParagraf"/>
        <w:numPr>
          <w:ilvl w:val="0"/>
          <w:numId w:val="12"/>
        </w:numPr>
        <w:jc w:val="both"/>
      </w:pPr>
      <w:r w:rsidRPr="005C600A">
        <w:rPr>
          <w:b/>
          <w:bCs/>
        </w:rPr>
        <w:t>Proje Sözleşmesinin İmzalanması</w:t>
      </w:r>
    </w:p>
    <w:p w:rsidR="00A3239F" w:rsidRPr="00A3239F" w:rsidRDefault="003C79F8" w:rsidP="00D47794">
      <w:pPr>
        <w:jc w:val="both"/>
      </w:pPr>
      <w:r w:rsidRPr="006F4408">
        <w:t>Kurum Yetkilisi tarafından imzalanması için proje sözleşmenizi (bütçe sayfası ile birlikte) Uluslararası Projeler Destek Birimi’ne iletmeniz yeterlidir.</w:t>
      </w:r>
      <w:bookmarkStart w:id="0" w:name="_GoBack"/>
      <w:bookmarkEnd w:id="0"/>
    </w:p>
    <w:p w:rsidR="003C79F8" w:rsidRPr="005C600A" w:rsidRDefault="003C79F8" w:rsidP="005C600A">
      <w:pPr>
        <w:pStyle w:val="ListeParagraf"/>
        <w:numPr>
          <w:ilvl w:val="0"/>
          <w:numId w:val="12"/>
        </w:numPr>
        <w:jc w:val="both"/>
        <w:rPr>
          <w:b/>
          <w:bCs/>
        </w:rPr>
      </w:pPr>
      <w:r w:rsidRPr="005C600A">
        <w:rPr>
          <w:b/>
          <w:bCs/>
        </w:rPr>
        <w:t>KDV İstisna Sertifikası Alınması</w:t>
      </w:r>
    </w:p>
    <w:p w:rsidR="006F4408" w:rsidRDefault="003C79F8" w:rsidP="00D47794">
      <w:pPr>
        <w:jc w:val="both"/>
      </w:pPr>
      <w:r w:rsidRPr="006F4408">
        <w:t>Avrupa Birliği tarafından sağlanan hibeler, Katma Değer Vergisi’nden muaftır. Bu muafiyet, bir Sertifika aracılığı ile kullanılmaktadır.</w:t>
      </w:r>
    </w:p>
    <w:p w:rsidR="006F4408" w:rsidRDefault="003C79F8" w:rsidP="00D47794">
      <w:pPr>
        <w:pStyle w:val="ListeParagraf"/>
        <w:numPr>
          <w:ilvl w:val="0"/>
          <w:numId w:val="11"/>
        </w:numPr>
        <w:jc w:val="both"/>
      </w:pPr>
      <w:r w:rsidRPr="006F4408">
        <w:t>Sertifika başvurusu, Kurum’un kayıtlı olduğu Vergi Dairesi’ne ya da Gelir İdaresi Başkanlığı’na yapılmaktadır.</w:t>
      </w:r>
    </w:p>
    <w:p w:rsidR="005C600A" w:rsidRDefault="003C79F8" w:rsidP="00CE55F8">
      <w:pPr>
        <w:pStyle w:val="ListeParagraf"/>
        <w:numPr>
          <w:ilvl w:val="0"/>
          <w:numId w:val="11"/>
        </w:numPr>
        <w:jc w:val="both"/>
      </w:pPr>
      <w:r w:rsidRPr="006F4408">
        <w:t>KDV İstisna Sertifikası başvurusu için Uluslararası Projeler Destek Birimi ile iletişime geçiniz.</w:t>
      </w:r>
    </w:p>
    <w:p w:rsidR="005C600A" w:rsidRDefault="003C79F8" w:rsidP="00D47794">
      <w:pPr>
        <w:pStyle w:val="ListeParagraf"/>
        <w:numPr>
          <w:ilvl w:val="0"/>
          <w:numId w:val="11"/>
        </w:numPr>
        <w:jc w:val="both"/>
      </w:pPr>
      <w:r w:rsidRPr="006F4408">
        <w:lastRenderedPageBreak/>
        <w:t>Projenizin kabul edilmesi sonrasında KDV İstisna Sertifikası başvurusunun bir ay içerisinde yapılması tavsiye edilmektedir.</w:t>
      </w:r>
    </w:p>
    <w:p w:rsidR="005C600A" w:rsidRDefault="003C79F8" w:rsidP="00D47794">
      <w:pPr>
        <w:pStyle w:val="ListeParagraf"/>
        <w:numPr>
          <w:ilvl w:val="0"/>
          <w:numId w:val="11"/>
        </w:numPr>
        <w:jc w:val="both"/>
      </w:pPr>
      <w:r w:rsidRPr="006F4408">
        <w:t>Proje harcamalarınız, ön ödeme yapıldıktan sonra yapılabilecektir.</w:t>
      </w:r>
    </w:p>
    <w:p w:rsidR="003C79F8" w:rsidRPr="006F4408" w:rsidRDefault="003C79F8" w:rsidP="00D47794">
      <w:pPr>
        <w:pStyle w:val="ListeParagraf"/>
        <w:numPr>
          <w:ilvl w:val="0"/>
          <w:numId w:val="11"/>
        </w:numPr>
        <w:jc w:val="both"/>
      </w:pPr>
      <w:r w:rsidRPr="006F4408">
        <w:t xml:space="preserve">Mal ve hizmet alımları ile ilgili bilgi, belgeler ve süreç için Uluslararası Projeler Destek Birimi ile iletişime geçebilirsiniz </w:t>
      </w:r>
    </w:p>
    <w:p w:rsidR="003C79F8" w:rsidRPr="00CE55F8" w:rsidRDefault="00CE55F8" w:rsidP="00D47794">
      <w:pPr>
        <w:jc w:val="both"/>
        <w:rPr>
          <w:b/>
        </w:rPr>
      </w:pPr>
      <w:r>
        <w:t xml:space="preserve">Gerekli belgeler/ formlar </w:t>
      </w:r>
      <w:r w:rsidRPr="00CE55F8">
        <w:t>Uluslararası Projeler Destek Birimi</w:t>
      </w:r>
      <w:r>
        <w:rPr>
          <w:b/>
        </w:rPr>
        <w:t xml:space="preserve"> </w:t>
      </w:r>
      <w:r w:rsidRPr="00CE55F8">
        <w:t>sayfasınd</w:t>
      </w:r>
      <w:r w:rsidR="003C79F8" w:rsidRPr="00CE55F8">
        <w:t>a</w:t>
      </w:r>
      <w:r w:rsidR="003C79F8" w:rsidRPr="006F4408">
        <w:t xml:space="preserve"> yer almaktadır.</w:t>
      </w:r>
    </w:p>
    <w:p w:rsidR="003C79F8" w:rsidRPr="005C600A" w:rsidRDefault="003C79F8" w:rsidP="005C600A">
      <w:pPr>
        <w:pStyle w:val="ListeParagraf"/>
        <w:numPr>
          <w:ilvl w:val="0"/>
          <w:numId w:val="12"/>
        </w:numPr>
        <w:jc w:val="both"/>
      </w:pPr>
      <w:r w:rsidRPr="006F4408">
        <w:rPr>
          <w:b/>
          <w:bCs/>
        </w:rPr>
        <w:t>Personel Ödemesi</w:t>
      </w:r>
    </w:p>
    <w:p w:rsidR="005C600A" w:rsidRPr="006F4408" w:rsidRDefault="005C600A" w:rsidP="005C600A">
      <w:pPr>
        <w:pStyle w:val="ListeParagraf"/>
        <w:jc w:val="both"/>
      </w:pPr>
    </w:p>
    <w:p w:rsidR="005C600A" w:rsidRDefault="003C79F8" w:rsidP="005C600A">
      <w:pPr>
        <w:pStyle w:val="ListeParagraf"/>
        <w:numPr>
          <w:ilvl w:val="0"/>
          <w:numId w:val="15"/>
        </w:numPr>
        <w:jc w:val="both"/>
      </w:pPr>
      <w:r w:rsidRPr="006F4408">
        <w:t>Projenize “ön ödeme”</w:t>
      </w:r>
      <w:r w:rsidR="00D47794" w:rsidRPr="006F4408">
        <w:t xml:space="preserve"> </w:t>
      </w:r>
      <w:r w:rsidR="005C600A">
        <w:t>si</w:t>
      </w:r>
      <w:r w:rsidRPr="006F4408">
        <w:t>nin yapılmasından sonra proje personeline ödeme yapabilirsiniz. Personel ödemeleri, görevlendirmeleri ve sözleşmeleri hakkında Uluslararası Projeler Destek Birimi ile iletişime geçiniz.</w:t>
      </w:r>
      <w:r w:rsidR="00AF6CB8" w:rsidRPr="006F4408">
        <w:t xml:space="preserve"> Kurum çalışanlarına yapılacak ödemeler için mutlaka ödemenin yapılacağı son aya ait maaş bordrosunun Birimimize getirilmesi gerekmektedir.</w:t>
      </w:r>
    </w:p>
    <w:p w:rsidR="005C600A" w:rsidRPr="006F4408" w:rsidRDefault="005C600A" w:rsidP="005C600A">
      <w:pPr>
        <w:pStyle w:val="ListeParagraf"/>
        <w:jc w:val="both"/>
      </w:pPr>
    </w:p>
    <w:p w:rsidR="003C79F8" w:rsidRPr="006F4408" w:rsidRDefault="003C79F8" w:rsidP="005C600A">
      <w:pPr>
        <w:pStyle w:val="ListeParagraf"/>
        <w:numPr>
          <w:ilvl w:val="0"/>
          <w:numId w:val="12"/>
        </w:numPr>
        <w:jc w:val="both"/>
      </w:pPr>
      <w:r w:rsidRPr="006F4408">
        <w:rPr>
          <w:b/>
          <w:bCs/>
        </w:rPr>
        <w:t>Projenin Tamamlanması</w:t>
      </w:r>
    </w:p>
    <w:p w:rsidR="003C79F8" w:rsidRPr="006F4408" w:rsidRDefault="003C79F8" w:rsidP="00D47794">
      <w:pPr>
        <w:jc w:val="both"/>
      </w:pPr>
      <w:r w:rsidRPr="006F4408">
        <w:t xml:space="preserve">Projenize son ödemenin yapılmasından (final </w:t>
      </w:r>
      <w:proofErr w:type="spellStart"/>
      <w:r w:rsidRPr="006F4408">
        <w:t>payment</w:t>
      </w:r>
      <w:proofErr w:type="spellEnd"/>
      <w:r w:rsidRPr="006F4408">
        <w:t xml:space="preserve">) itibaren 1 ay içerisinde harcamalarınızı yaparak, </w:t>
      </w:r>
      <w:r w:rsidR="005C600A">
        <w:t xml:space="preserve">tamamlandığı </w:t>
      </w:r>
      <w:r w:rsidRPr="006F4408">
        <w:t>bildirilen projelere ait proje banka hesapları kapatılmaktadır.</w:t>
      </w:r>
    </w:p>
    <w:p w:rsidR="003C79F8" w:rsidRPr="006F4408" w:rsidRDefault="003C79F8" w:rsidP="005C600A">
      <w:pPr>
        <w:pStyle w:val="ListeParagraf"/>
        <w:numPr>
          <w:ilvl w:val="0"/>
          <w:numId w:val="12"/>
        </w:numPr>
        <w:jc w:val="both"/>
      </w:pPr>
      <w:r w:rsidRPr="006F4408">
        <w:rPr>
          <w:b/>
          <w:bCs/>
        </w:rPr>
        <w:t>Proje Hesabının Kapatılması</w:t>
      </w:r>
    </w:p>
    <w:p w:rsidR="003C79F8" w:rsidRPr="006F4408" w:rsidRDefault="003C79F8" w:rsidP="00D47794">
      <w:pPr>
        <w:jc w:val="both"/>
      </w:pPr>
      <w:r w:rsidRPr="006F4408">
        <w:t xml:space="preserve">Tamamlanan projelere ait özel banka hesapları kapatılmakta; hesaplarda kalan tutarlar, ÇOMÜ Strateji Dairesi Başkanlığı </w:t>
      </w:r>
      <w:r w:rsidRPr="006F4408">
        <w:rPr>
          <w:bCs/>
        </w:rPr>
        <w:t>Hesabı'na</w:t>
      </w:r>
      <w:r w:rsidRPr="006F4408">
        <w:rPr>
          <w:b/>
          <w:bCs/>
        </w:rPr>
        <w:t> </w:t>
      </w:r>
      <w:r w:rsidRPr="006F4408">
        <w:t>aktarılmaktadır.</w:t>
      </w:r>
    </w:p>
    <w:p w:rsidR="003C79F8" w:rsidRPr="006F4408" w:rsidRDefault="003C79F8" w:rsidP="00D47794">
      <w:pPr>
        <w:jc w:val="both"/>
      </w:pPr>
    </w:p>
    <w:p w:rsidR="008F3B2A" w:rsidRPr="006F4408" w:rsidRDefault="008F3B2A" w:rsidP="00D47794">
      <w:pPr>
        <w:jc w:val="both"/>
      </w:pPr>
    </w:p>
    <w:sectPr w:rsidR="008F3B2A" w:rsidRPr="006F4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C5E"/>
    <w:multiLevelType w:val="hybridMultilevel"/>
    <w:tmpl w:val="8AD21FF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85093"/>
    <w:multiLevelType w:val="hybridMultilevel"/>
    <w:tmpl w:val="E0E8DAC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74886"/>
    <w:multiLevelType w:val="hybridMultilevel"/>
    <w:tmpl w:val="EDBCD96C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452F92"/>
    <w:multiLevelType w:val="hybridMultilevel"/>
    <w:tmpl w:val="6122C65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9161E"/>
    <w:multiLevelType w:val="hybridMultilevel"/>
    <w:tmpl w:val="988A8AE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716E3"/>
    <w:multiLevelType w:val="hybridMultilevel"/>
    <w:tmpl w:val="71B002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56424"/>
    <w:multiLevelType w:val="multilevel"/>
    <w:tmpl w:val="1C8C88F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70D55C3"/>
    <w:multiLevelType w:val="hybridMultilevel"/>
    <w:tmpl w:val="B97669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476D7"/>
    <w:multiLevelType w:val="hybridMultilevel"/>
    <w:tmpl w:val="D86E8D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C0DD6"/>
    <w:multiLevelType w:val="hybridMultilevel"/>
    <w:tmpl w:val="FCBC701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92028"/>
    <w:multiLevelType w:val="multilevel"/>
    <w:tmpl w:val="EA5426A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DD138D6"/>
    <w:multiLevelType w:val="hybridMultilevel"/>
    <w:tmpl w:val="2D3E2E2A"/>
    <w:lvl w:ilvl="0" w:tplc="041F0019">
      <w:start w:val="1"/>
      <w:numFmt w:val="lowerLetter"/>
      <w:lvlText w:val="%1.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6F100872"/>
    <w:multiLevelType w:val="hybridMultilevel"/>
    <w:tmpl w:val="763096A8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1B100A"/>
    <w:multiLevelType w:val="multilevel"/>
    <w:tmpl w:val="EA5426A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8C73E65"/>
    <w:multiLevelType w:val="multilevel"/>
    <w:tmpl w:val="EAC0482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E500637"/>
    <w:multiLevelType w:val="multilevel"/>
    <w:tmpl w:val="3D00B49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5"/>
  </w:num>
  <w:num w:numId="5">
    <w:abstractNumId w:val="14"/>
  </w:num>
  <w:num w:numId="6">
    <w:abstractNumId w:val="11"/>
  </w:num>
  <w:num w:numId="7">
    <w:abstractNumId w:val="12"/>
  </w:num>
  <w:num w:numId="8">
    <w:abstractNumId w:val="6"/>
  </w:num>
  <w:num w:numId="9">
    <w:abstractNumId w:val="2"/>
  </w:num>
  <w:num w:numId="10">
    <w:abstractNumId w:val="0"/>
  </w:num>
  <w:num w:numId="11">
    <w:abstractNumId w:val="3"/>
  </w:num>
  <w:num w:numId="12">
    <w:abstractNumId w:val="7"/>
  </w:num>
  <w:num w:numId="13">
    <w:abstractNumId w:val="8"/>
  </w:num>
  <w:num w:numId="14">
    <w:abstractNumId w:val="5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79"/>
    <w:rsid w:val="000C6204"/>
    <w:rsid w:val="000E3116"/>
    <w:rsid w:val="00343CB4"/>
    <w:rsid w:val="003C79F8"/>
    <w:rsid w:val="00424EAD"/>
    <w:rsid w:val="004F7879"/>
    <w:rsid w:val="005C5227"/>
    <w:rsid w:val="005C600A"/>
    <w:rsid w:val="005E7D1E"/>
    <w:rsid w:val="006818ED"/>
    <w:rsid w:val="006F4408"/>
    <w:rsid w:val="008F3B2A"/>
    <w:rsid w:val="00A3239F"/>
    <w:rsid w:val="00AF6CB8"/>
    <w:rsid w:val="00B91CD4"/>
    <w:rsid w:val="00BB29DC"/>
    <w:rsid w:val="00C21A55"/>
    <w:rsid w:val="00CE55F8"/>
    <w:rsid w:val="00D47794"/>
    <w:rsid w:val="00DC6200"/>
    <w:rsid w:val="00F1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5D86"/>
  <w15:chartTrackingRefBased/>
  <w15:docId w15:val="{93892C44-2029-4BEF-B44E-10439D22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C79F8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F3B2A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81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2017-10-30T11:23:00Z</dcterms:created>
  <dcterms:modified xsi:type="dcterms:W3CDTF">2017-10-30T11:38:00Z</dcterms:modified>
</cp:coreProperties>
</file>