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A5655" w14:textId="77777777" w:rsidR="000158EF" w:rsidRPr="00F96B58" w:rsidRDefault="001263A0" w:rsidP="001263A0">
      <w:pPr>
        <w:jc w:val="center"/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ÇANAKKALE ONSEKİZ MART ÜNİVERSİTESİ</w:t>
      </w:r>
    </w:p>
    <w:p w14:paraId="323ED59E" w14:textId="77777777" w:rsidR="001263A0" w:rsidRPr="00F96B58" w:rsidRDefault="001263A0" w:rsidP="001263A0">
      <w:pPr>
        <w:jc w:val="center"/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KALİTE GÜVENCE KOMİSYONU</w:t>
      </w:r>
    </w:p>
    <w:p w14:paraId="2F95E6F7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Komisyon adı: </w:t>
      </w:r>
      <w:r w:rsidRPr="00F96B58">
        <w:rPr>
          <w:rFonts w:ascii="Times New Roman" w:hAnsi="Times New Roman" w:cs="Times New Roman"/>
        </w:rPr>
        <w:t xml:space="preserve">Çanakkale </w:t>
      </w:r>
      <w:proofErr w:type="spellStart"/>
      <w:r w:rsidRPr="00F96B58">
        <w:rPr>
          <w:rFonts w:ascii="Times New Roman" w:hAnsi="Times New Roman" w:cs="Times New Roman"/>
        </w:rPr>
        <w:t>Onsekiz</w:t>
      </w:r>
      <w:proofErr w:type="spellEnd"/>
      <w:r w:rsidRPr="00F96B58">
        <w:rPr>
          <w:rFonts w:ascii="Times New Roman" w:hAnsi="Times New Roman" w:cs="Times New Roman"/>
        </w:rPr>
        <w:t xml:space="preserve"> Mart Üniversitesi Kalite Güvence Komisyonu</w:t>
      </w:r>
    </w:p>
    <w:p w14:paraId="24CA6008" w14:textId="1D59612A" w:rsidR="001263A0" w:rsidRPr="00642B6A" w:rsidRDefault="001263A0" w:rsidP="001263A0">
      <w:pPr>
        <w:rPr>
          <w:rFonts w:ascii="Times New Roman" w:hAnsi="Times New Roman" w:cs="Times New Roman"/>
        </w:rPr>
      </w:pPr>
      <w:r w:rsidRPr="00F96B58">
        <w:rPr>
          <w:rFonts w:ascii="Times New Roman" w:hAnsi="Times New Roman" w:cs="Times New Roman"/>
          <w:b/>
        </w:rPr>
        <w:t xml:space="preserve">Toplantı No: </w:t>
      </w:r>
      <w:r w:rsidR="00642B6A" w:rsidRPr="00642B6A">
        <w:rPr>
          <w:rFonts w:ascii="Times New Roman" w:hAnsi="Times New Roman" w:cs="Times New Roman"/>
        </w:rPr>
        <w:t>202</w:t>
      </w:r>
      <w:r w:rsidR="0040382A">
        <w:rPr>
          <w:rFonts w:ascii="Times New Roman" w:hAnsi="Times New Roman" w:cs="Times New Roman"/>
        </w:rPr>
        <w:t>2</w:t>
      </w:r>
      <w:r w:rsidR="00D05C10">
        <w:rPr>
          <w:rFonts w:ascii="Times New Roman" w:hAnsi="Times New Roman" w:cs="Times New Roman"/>
        </w:rPr>
        <w:t>/ 0</w:t>
      </w:r>
      <w:r w:rsidR="002E442A">
        <w:rPr>
          <w:rFonts w:ascii="Times New Roman" w:hAnsi="Times New Roman" w:cs="Times New Roman"/>
        </w:rPr>
        <w:t>4</w:t>
      </w:r>
      <w:bookmarkStart w:id="0" w:name="_GoBack"/>
      <w:bookmarkEnd w:id="0"/>
    </w:p>
    <w:p w14:paraId="02D2E5A2" w14:textId="57DF9FFC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Toplantı Tarihi: </w:t>
      </w:r>
      <w:r w:rsidR="00AD5015">
        <w:rPr>
          <w:rFonts w:ascii="Times New Roman" w:hAnsi="Times New Roman" w:cs="Times New Roman"/>
        </w:rPr>
        <w:t>30</w:t>
      </w:r>
      <w:r w:rsidR="00F970FF">
        <w:rPr>
          <w:rFonts w:ascii="Times New Roman" w:hAnsi="Times New Roman" w:cs="Times New Roman"/>
        </w:rPr>
        <w:t>.1</w:t>
      </w:r>
      <w:r w:rsidR="00AD5015">
        <w:rPr>
          <w:rFonts w:ascii="Times New Roman" w:hAnsi="Times New Roman" w:cs="Times New Roman"/>
        </w:rPr>
        <w:t>1</w:t>
      </w:r>
      <w:r w:rsidRPr="00642B6A">
        <w:rPr>
          <w:rFonts w:ascii="Times New Roman" w:hAnsi="Times New Roman" w:cs="Times New Roman"/>
        </w:rPr>
        <w:t>.202</w:t>
      </w:r>
      <w:r w:rsidR="0040382A">
        <w:rPr>
          <w:rFonts w:ascii="Times New Roman" w:hAnsi="Times New Roman" w:cs="Times New Roman"/>
        </w:rPr>
        <w:t>2</w:t>
      </w:r>
    </w:p>
    <w:p w14:paraId="6FC01958" w14:textId="06515590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Toplantı Saati: </w:t>
      </w:r>
      <w:r w:rsidR="00D05C10">
        <w:rPr>
          <w:rFonts w:ascii="Times New Roman" w:hAnsi="Times New Roman" w:cs="Times New Roman"/>
        </w:rPr>
        <w:t>14:00</w:t>
      </w:r>
    </w:p>
    <w:p w14:paraId="3799263B" w14:textId="65FE19C2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Toplantı Başkanı: </w:t>
      </w:r>
      <w:r w:rsidRPr="00F96B58">
        <w:rPr>
          <w:rFonts w:ascii="Times New Roman" w:hAnsi="Times New Roman" w:cs="Times New Roman"/>
        </w:rPr>
        <w:t xml:space="preserve">Rektör Yrd. Prof. Dr. </w:t>
      </w:r>
      <w:r w:rsidR="0040382A">
        <w:rPr>
          <w:rFonts w:ascii="Times New Roman" w:hAnsi="Times New Roman" w:cs="Times New Roman"/>
        </w:rPr>
        <w:t>Pelin KANTEN</w:t>
      </w:r>
      <w:r w:rsidRPr="00F96B58">
        <w:rPr>
          <w:rFonts w:ascii="Times New Roman" w:hAnsi="Times New Roman" w:cs="Times New Roman"/>
          <w:b/>
        </w:rPr>
        <w:t xml:space="preserve"> </w:t>
      </w:r>
    </w:p>
    <w:p w14:paraId="095C6726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Toplantıda Görüşülen Gündem Maddeleri:</w:t>
      </w:r>
    </w:p>
    <w:p w14:paraId="38EDDBBF" w14:textId="65FC3D63" w:rsidR="001263A0" w:rsidRDefault="001263A0" w:rsidP="005911B8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</w:rPr>
      </w:pPr>
      <w:r w:rsidRPr="00F96B58">
        <w:rPr>
          <w:rFonts w:ascii="Times New Roman" w:hAnsi="Times New Roman"/>
        </w:rPr>
        <w:t xml:space="preserve">Çanakkale </w:t>
      </w:r>
      <w:proofErr w:type="spellStart"/>
      <w:r w:rsidRPr="00F96B58">
        <w:rPr>
          <w:rFonts w:ascii="Times New Roman" w:hAnsi="Times New Roman"/>
        </w:rPr>
        <w:t>Onsekiz</w:t>
      </w:r>
      <w:proofErr w:type="spellEnd"/>
      <w:r w:rsidRPr="00F96B58">
        <w:rPr>
          <w:rFonts w:ascii="Times New Roman" w:hAnsi="Times New Roman"/>
        </w:rPr>
        <w:t xml:space="preserve"> Mart Ünive</w:t>
      </w:r>
      <w:r w:rsidR="00E41565">
        <w:rPr>
          <w:rFonts w:ascii="Times New Roman" w:hAnsi="Times New Roman"/>
        </w:rPr>
        <w:t>rsitesi Kalite Güvence Sistemi Durum D</w:t>
      </w:r>
      <w:r w:rsidRPr="00F96B58">
        <w:rPr>
          <w:rFonts w:ascii="Times New Roman" w:hAnsi="Times New Roman"/>
        </w:rPr>
        <w:t>eğerlendirmesi</w:t>
      </w:r>
    </w:p>
    <w:p w14:paraId="479B869A" w14:textId="3909701F" w:rsidR="005911B8" w:rsidRDefault="005911B8" w:rsidP="005911B8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Akademik Birimler Tarafından Hazırlanan </w:t>
      </w:r>
      <w:r w:rsidR="00E41565">
        <w:rPr>
          <w:rFonts w:ascii="Times New Roman" w:hAnsi="Times New Roman"/>
        </w:rPr>
        <w:t xml:space="preserve">2021 Yılı </w:t>
      </w:r>
      <w:r>
        <w:rPr>
          <w:rFonts w:ascii="Times New Roman" w:hAnsi="Times New Roman"/>
        </w:rPr>
        <w:t>Birim İç Değerlendirme (KİDR) ve Öz Değerlendirme Raporlarının Değerlendirilmesi</w:t>
      </w:r>
    </w:p>
    <w:p w14:paraId="3A1F2C7B" w14:textId="1945000A" w:rsidR="00AD5015" w:rsidRDefault="00AD5015" w:rsidP="005911B8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Paydaşlara yönelik faaliyetlerin görüşülmesi ve planlanması</w:t>
      </w:r>
    </w:p>
    <w:p w14:paraId="511F86AD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Toplantı Tutanağı</w:t>
      </w:r>
    </w:p>
    <w:p w14:paraId="619C6103" w14:textId="77777777" w:rsidR="00732E55" w:rsidRDefault="001263A0" w:rsidP="002953A9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732E55">
        <w:rPr>
          <w:rFonts w:ascii="Times New Roman" w:hAnsi="Times New Roman"/>
        </w:rPr>
        <w:t>Toplantı; Rektör Yar</w:t>
      </w:r>
      <w:r w:rsidR="00C0215A" w:rsidRPr="00732E55">
        <w:rPr>
          <w:rFonts w:ascii="Times New Roman" w:hAnsi="Times New Roman"/>
        </w:rPr>
        <w:t>dımcısı-Komisyon Başkan Vekili</w:t>
      </w:r>
      <w:r w:rsidR="00BB0B10" w:rsidRPr="00732E55">
        <w:rPr>
          <w:rFonts w:ascii="Times New Roman" w:hAnsi="Times New Roman"/>
        </w:rPr>
        <w:t xml:space="preserve"> Prof. Dr. Pelin KANTEN</w:t>
      </w:r>
      <w:r w:rsidR="00C0215A" w:rsidRPr="00732E55">
        <w:rPr>
          <w:rFonts w:ascii="Times New Roman" w:hAnsi="Times New Roman"/>
        </w:rPr>
        <w:t xml:space="preserve">, </w:t>
      </w:r>
      <w:r w:rsidR="0040382A" w:rsidRPr="00732E55">
        <w:rPr>
          <w:rFonts w:ascii="Times New Roman" w:hAnsi="Times New Roman"/>
        </w:rPr>
        <w:t xml:space="preserve">Rektör Yardımcısı-İç Paydaş Danışma Kurulu Üyesi Prof. Dr. Hüseyin ERKUL, </w:t>
      </w:r>
      <w:r w:rsidR="00475504" w:rsidRPr="00732E55">
        <w:rPr>
          <w:rFonts w:ascii="Times New Roman" w:hAnsi="Times New Roman"/>
        </w:rPr>
        <w:t xml:space="preserve">Rektör Yardımcısı </w:t>
      </w:r>
      <w:proofErr w:type="spellStart"/>
      <w:r w:rsidR="00475504" w:rsidRPr="00732E55">
        <w:rPr>
          <w:rFonts w:ascii="Times New Roman" w:hAnsi="Times New Roman"/>
        </w:rPr>
        <w:t>Okhan</w:t>
      </w:r>
      <w:proofErr w:type="spellEnd"/>
      <w:r w:rsidR="00475504" w:rsidRPr="00732E55">
        <w:rPr>
          <w:rFonts w:ascii="Times New Roman" w:hAnsi="Times New Roman"/>
        </w:rPr>
        <w:t xml:space="preserve"> AKDUR, </w:t>
      </w:r>
      <w:r w:rsidR="00BB0B10" w:rsidRPr="00732E55">
        <w:rPr>
          <w:rFonts w:ascii="Times New Roman" w:hAnsi="Times New Roman"/>
        </w:rPr>
        <w:t xml:space="preserve">Kalite Güvence Komisyonu ve Danışma Kurullarında görevli </w:t>
      </w:r>
      <w:r w:rsidR="00AD5015" w:rsidRPr="00732E55">
        <w:rPr>
          <w:rFonts w:ascii="Times New Roman" w:hAnsi="Times New Roman"/>
        </w:rPr>
        <w:t xml:space="preserve">9 </w:t>
      </w:r>
      <w:r w:rsidRPr="00732E55">
        <w:rPr>
          <w:rFonts w:ascii="Times New Roman" w:hAnsi="Times New Roman"/>
        </w:rPr>
        <w:t>üye</w:t>
      </w:r>
      <w:r w:rsidR="00C0215A" w:rsidRPr="00732E55">
        <w:rPr>
          <w:rFonts w:ascii="Times New Roman" w:hAnsi="Times New Roman"/>
        </w:rPr>
        <w:t xml:space="preserve"> ve Üniversitemiz </w:t>
      </w:r>
      <w:r w:rsidR="0017001E" w:rsidRPr="00732E55">
        <w:rPr>
          <w:rFonts w:ascii="Times New Roman" w:hAnsi="Times New Roman"/>
        </w:rPr>
        <w:t>Kalite Güvence Ofisinde görevli</w:t>
      </w:r>
      <w:r w:rsidR="00AD5015" w:rsidRPr="00732E55">
        <w:rPr>
          <w:rFonts w:ascii="Times New Roman" w:hAnsi="Times New Roman"/>
        </w:rPr>
        <w:t xml:space="preserve"> </w:t>
      </w:r>
      <w:proofErr w:type="spellStart"/>
      <w:r w:rsidR="00AD5015" w:rsidRPr="00732E55">
        <w:rPr>
          <w:rFonts w:ascii="Times New Roman" w:hAnsi="Times New Roman"/>
        </w:rPr>
        <w:t>Öğr</w:t>
      </w:r>
      <w:proofErr w:type="spellEnd"/>
      <w:r w:rsidR="00AD5015" w:rsidRPr="00732E55">
        <w:rPr>
          <w:rFonts w:ascii="Times New Roman" w:hAnsi="Times New Roman"/>
        </w:rPr>
        <w:t>. Gör. Gökhan ÇALIŞKAN,</w:t>
      </w:r>
      <w:r w:rsidR="0017001E" w:rsidRPr="00732E55">
        <w:rPr>
          <w:rFonts w:ascii="Times New Roman" w:hAnsi="Times New Roman"/>
        </w:rPr>
        <w:t xml:space="preserve"> </w:t>
      </w:r>
      <w:r w:rsidR="00475504" w:rsidRPr="00732E55">
        <w:rPr>
          <w:rFonts w:ascii="Times New Roman" w:hAnsi="Times New Roman"/>
        </w:rPr>
        <w:t xml:space="preserve">Ümmühan ÇETİN KURT </w:t>
      </w:r>
      <w:r w:rsidR="00BB0B10" w:rsidRPr="00732E55">
        <w:rPr>
          <w:rFonts w:ascii="Times New Roman" w:hAnsi="Times New Roman"/>
        </w:rPr>
        <w:t>ile Erhan AÇAR’</w:t>
      </w:r>
      <w:r w:rsidR="00A451C6" w:rsidRPr="00732E55">
        <w:rPr>
          <w:rFonts w:ascii="Times New Roman" w:hAnsi="Times New Roman"/>
        </w:rPr>
        <w:t xml:space="preserve"> </w:t>
      </w:r>
      <w:proofErr w:type="spellStart"/>
      <w:r w:rsidR="00C0215A" w:rsidRPr="00732E55">
        <w:rPr>
          <w:rFonts w:ascii="Times New Roman" w:hAnsi="Times New Roman"/>
        </w:rPr>
        <w:t>ın</w:t>
      </w:r>
      <w:proofErr w:type="spellEnd"/>
      <w:r w:rsidR="00C0215A" w:rsidRPr="00732E55">
        <w:rPr>
          <w:rFonts w:ascii="Times New Roman" w:hAnsi="Times New Roman"/>
        </w:rPr>
        <w:t xml:space="preserve"> katılımı</w:t>
      </w:r>
      <w:r w:rsidRPr="00732E55">
        <w:rPr>
          <w:rFonts w:ascii="Times New Roman" w:hAnsi="Times New Roman"/>
        </w:rPr>
        <w:t xml:space="preserve"> ile </w:t>
      </w:r>
      <w:r w:rsidR="00BB0B10" w:rsidRPr="00732E55">
        <w:rPr>
          <w:rFonts w:ascii="Times New Roman" w:hAnsi="Times New Roman"/>
        </w:rPr>
        <w:t xml:space="preserve">Rektörlük Senato Salonunda </w:t>
      </w:r>
      <w:r w:rsidRPr="00732E55">
        <w:rPr>
          <w:rFonts w:ascii="Times New Roman" w:hAnsi="Times New Roman"/>
        </w:rPr>
        <w:t>14:</w:t>
      </w:r>
      <w:r w:rsidR="00BB0B10" w:rsidRPr="00732E55">
        <w:rPr>
          <w:rFonts w:ascii="Times New Roman" w:hAnsi="Times New Roman"/>
        </w:rPr>
        <w:t>0</w:t>
      </w:r>
      <w:r w:rsidR="00A451C6" w:rsidRPr="00732E55">
        <w:rPr>
          <w:rFonts w:ascii="Times New Roman" w:hAnsi="Times New Roman"/>
        </w:rPr>
        <w:t>0-15</w:t>
      </w:r>
      <w:r w:rsidRPr="00732E55">
        <w:rPr>
          <w:rFonts w:ascii="Times New Roman" w:hAnsi="Times New Roman"/>
        </w:rPr>
        <w:t xml:space="preserve">:00 saatleri arasında </w:t>
      </w:r>
      <w:r w:rsidR="00BB0B10" w:rsidRPr="00732E55">
        <w:rPr>
          <w:rFonts w:ascii="Times New Roman" w:hAnsi="Times New Roman"/>
        </w:rPr>
        <w:t>yüz yüze</w:t>
      </w:r>
      <w:r w:rsidRPr="00732E55">
        <w:rPr>
          <w:rFonts w:ascii="Times New Roman" w:hAnsi="Times New Roman"/>
        </w:rPr>
        <w:t xml:space="preserve"> olarak gerçekleştiril</w:t>
      </w:r>
      <w:r w:rsidR="00732E55" w:rsidRPr="00732E55">
        <w:rPr>
          <w:rFonts w:ascii="Times New Roman" w:hAnsi="Times New Roman"/>
        </w:rPr>
        <w:t>di.</w:t>
      </w:r>
    </w:p>
    <w:p w14:paraId="2C6908F0" w14:textId="6CD5D013" w:rsidR="00EF0425" w:rsidRPr="00732E55" w:rsidRDefault="00EF0425" w:rsidP="002953A9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732E55">
        <w:rPr>
          <w:rFonts w:ascii="Times New Roman" w:hAnsi="Times New Roman"/>
        </w:rPr>
        <w:t xml:space="preserve">Çanakkale </w:t>
      </w:r>
      <w:proofErr w:type="spellStart"/>
      <w:r w:rsidRPr="00732E55">
        <w:rPr>
          <w:rFonts w:ascii="Times New Roman" w:hAnsi="Times New Roman"/>
        </w:rPr>
        <w:t>Onsekiz</w:t>
      </w:r>
      <w:proofErr w:type="spellEnd"/>
      <w:r w:rsidRPr="00732E55">
        <w:rPr>
          <w:rFonts w:ascii="Times New Roman" w:hAnsi="Times New Roman"/>
        </w:rPr>
        <w:t xml:space="preserve"> Mart Üniversitesi Kalite Güvence Sistemi</w:t>
      </w:r>
      <w:r w:rsidR="00D51B3A" w:rsidRPr="00732E55">
        <w:rPr>
          <w:rFonts w:ascii="Times New Roman" w:hAnsi="Times New Roman"/>
        </w:rPr>
        <w:t xml:space="preserve">ne yönelik </w:t>
      </w:r>
      <w:r w:rsidRPr="00732E55">
        <w:rPr>
          <w:rFonts w:ascii="Times New Roman" w:hAnsi="Times New Roman"/>
        </w:rPr>
        <w:t xml:space="preserve">durum değerlendirmesi </w:t>
      </w:r>
      <w:r w:rsidR="00D51B3A" w:rsidRPr="00732E55">
        <w:rPr>
          <w:rFonts w:ascii="Times New Roman" w:hAnsi="Times New Roman"/>
        </w:rPr>
        <w:t>yapılmıştır.</w:t>
      </w:r>
    </w:p>
    <w:p w14:paraId="3D1E5BFA" w14:textId="437A0B52" w:rsidR="00B31FB2" w:rsidRDefault="00AD5015" w:rsidP="00AD5015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Toplantıda, </w:t>
      </w:r>
      <w:r w:rsidR="005A7DD3">
        <w:rPr>
          <w:rFonts w:ascii="Times New Roman" w:hAnsi="Times New Roman"/>
        </w:rPr>
        <w:t xml:space="preserve">2021 yılı Birim İç Değerlendirme Raporunun (KİDR) KİDR 3.0 kılavuzuna uygun olarak </w:t>
      </w:r>
      <w:r>
        <w:rPr>
          <w:rFonts w:ascii="Times New Roman" w:hAnsi="Times New Roman"/>
        </w:rPr>
        <w:t>hazırlanması sürecinin 15 Aralık 2022 tarihine kadar uzatılmasına ve ilgili uzatma kararın resmi yazı ile birimlere duyurulmasına karar veril</w:t>
      </w:r>
      <w:r w:rsidR="00732E55">
        <w:rPr>
          <w:rFonts w:ascii="Times New Roman" w:hAnsi="Times New Roman"/>
        </w:rPr>
        <w:t>di.</w:t>
      </w:r>
    </w:p>
    <w:p w14:paraId="2FA11C37" w14:textId="380A71F0" w:rsidR="00717B45" w:rsidRDefault="00717B45" w:rsidP="00AD5015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Toplantıda, Birimler tarafından hazırlanan </w:t>
      </w:r>
      <w:r>
        <w:rPr>
          <w:rFonts w:ascii="Times New Roman" w:hAnsi="Times New Roman"/>
        </w:rPr>
        <w:t xml:space="preserve">2021 yılı </w:t>
      </w:r>
      <w:r>
        <w:rPr>
          <w:rFonts w:ascii="Times New Roman" w:hAnsi="Times New Roman"/>
        </w:rPr>
        <w:t xml:space="preserve">KİDR raporlarındaki şekilsel ve niteliksel eksikliklerin giderilebilmesi için Kalite Güvence Ofisi koordinesinde birimlerden sorumlu komisyon üyelerinin ve birim temsilcilerinin katılım göstereceği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İDR iyileştirme toplantılarının düzenlenmesine karar veril</w:t>
      </w:r>
      <w:r w:rsidR="00732E55">
        <w:rPr>
          <w:rFonts w:ascii="Times New Roman" w:hAnsi="Times New Roman"/>
        </w:rPr>
        <w:t>di.</w:t>
      </w:r>
    </w:p>
    <w:p w14:paraId="212C7071" w14:textId="5FAF35C0" w:rsidR="00AD5015" w:rsidRDefault="00AD5015" w:rsidP="00AD5015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Toplantıda, </w:t>
      </w:r>
      <w:r>
        <w:rPr>
          <w:rFonts w:ascii="Times New Roman" w:hAnsi="Times New Roman"/>
        </w:rPr>
        <w:t xml:space="preserve">2021 yılına yönelik programlar tarafından hazırlanan </w:t>
      </w:r>
      <w:proofErr w:type="spellStart"/>
      <w:r>
        <w:rPr>
          <w:rFonts w:ascii="Times New Roman" w:hAnsi="Times New Roman"/>
        </w:rPr>
        <w:t>Özdeğerlendirme</w:t>
      </w:r>
      <w:proofErr w:type="spellEnd"/>
      <w:r>
        <w:rPr>
          <w:rFonts w:ascii="Times New Roman" w:hAnsi="Times New Roman"/>
        </w:rPr>
        <w:t xml:space="preserve"> Raporlarının değerlendirilmesi yönelik akademik birim kalite güvence alt komisyonları tarafından hazırlanması gereken ÖDR Değerlendirme Kılavuzlarının </w:t>
      </w:r>
      <w:r>
        <w:rPr>
          <w:rFonts w:ascii="Times New Roman" w:hAnsi="Times New Roman"/>
        </w:rPr>
        <w:t>uygun olarak hazırlan</w:t>
      </w:r>
      <w:r>
        <w:rPr>
          <w:rFonts w:ascii="Times New Roman" w:hAnsi="Times New Roman"/>
        </w:rPr>
        <w:t>ması sürecini</w:t>
      </w:r>
      <w:r>
        <w:rPr>
          <w:rFonts w:ascii="Times New Roman" w:hAnsi="Times New Roman"/>
        </w:rPr>
        <w:t>n 15 Aralık 2022 tarihine kadar uzatılmasına ve ilgili uzatma kararın resmi yazı ile birimlere duyurulmasına karar veril</w:t>
      </w:r>
      <w:r w:rsidR="00732E55">
        <w:rPr>
          <w:rFonts w:ascii="Times New Roman" w:hAnsi="Times New Roman"/>
        </w:rPr>
        <w:t>di.</w:t>
      </w:r>
    </w:p>
    <w:p w14:paraId="59E4DFF9" w14:textId="40605107" w:rsidR="00AD5015" w:rsidRDefault="00C30409" w:rsidP="00C30409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Toplantıda, </w:t>
      </w:r>
      <w:r w:rsidRPr="00C30409">
        <w:rPr>
          <w:rFonts w:ascii="Times New Roman" w:hAnsi="Times New Roman"/>
        </w:rPr>
        <w:t xml:space="preserve">Üniversitemiz Kalite Güvence süreçlerinin yönetilmesi kapsamında 21 Aralık 2022 Çarşamba </w:t>
      </w:r>
      <w:proofErr w:type="gramStart"/>
      <w:r w:rsidRPr="00C30409">
        <w:rPr>
          <w:rFonts w:ascii="Times New Roman" w:hAnsi="Times New Roman"/>
        </w:rPr>
        <w:t>günü  saat</w:t>
      </w:r>
      <w:proofErr w:type="gramEnd"/>
      <w:r w:rsidRPr="00C30409">
        <w:rPr>
          <w:rFonts w:ascii="Times New Roman" w:hAnsi="Times New Roman"/>
        </w:rPr>
        <w:t xml:space="preserve">  14:00’  de  </w:t>
      </w:r>
      <w:proofErr w:type="spellStart"/>
      <w:r w:rsidRPr="00C30409">
        <w:rPr>
          <w:rFonts w:ascii="Times New Roman" w:hAnsi="Times New Roman"/>
        </w:rPr>
        <w:t>Troia</w:t>
      </w:r>
      <w:proofErr w:type="spellEnd"/>
      <w:r w:rsidRPr="00C30409">
        <w:rPr>
          <w:rFonts w:ascii="Times New Roman" w:hAnsi="Times New Roman"/>
        </w:rPr>
        <w:t xml:space="preserve">  Kültür  Merkezinde  Üniversitemiz  dış  paydaş  danışma  kuruluna  yönelik dış</w:t>
      </w:r>
      <w:r>
        <w:rPr>
          <w:rFonts w:ascii="Times New Roman" w:hAnsi="Times New Roman"/>
        </w:rPr>
        <w:t xml:space="preserve"> </w:t>
      </w:r>
      <w:r w:rsidRPr="00C30409">
        <w:rPr>
          <w:rFonts w:ascii="Times New Roman" w:hAnsi="Times New Roman"/>
        </w:rPr>
        <w:t>paydaş toplantıs</w:t>
      </w:r>
      <w:r>
        <w:rPr>
          <w:rFonts w:ascii="Times New Roman" w:hAnsi="Times New Roman"/>
        </w:rPr>
        <w:t>ı gerçekleştirilmesine karar verilmiştir.</w:t>
      </w:r>
    </w:p>
    <w:p w14:paraId="4A115062" w14:textId="6C81DA79" w:rsidR="00C30409" w:rsidRDefault="00815523" w:rsidP="00815523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Toplantıda,</w:t>
      </w:r>
      <w:r>
        <w:rPr>
          <w:rFonts w:ascii="Times New Roman" w:hAnsi="Times New Roman"/>
        </w:rPr>
        <w:t xml:space="preserve"> Akademik birimlerce 30 Aralık 2022 tarihine kadar en az 1 iç paydaş ve dış paydaş toplantısı gerçekleştirmesi gerektiği </w:t>
      </w:r>
      <w:r w:rsidR="00732E55">
        <w:rPr>
          <w:rFonts w:ascii="Times New Roman" w:hAnsi="Times New Roman"/>
        </w:rPr>
        <w:t>vurgulandı</w:t>
      </w:r>
      <w:r>
        <w:rPr>
          <w:rFonts w:ascii="Times New Roman" w:hAnsi="Times New Roman"/>
        </w:rPr>
        <w:t xml:space="preserve"> ve karara </w:t>
      </w:r>
      <w:r w:rsidR="00732E55">
        <w:rPr>
          <w:rFonts w:ascii="Times New Roman" w:hAnsi="Times New Roman"/>
        </w:rPr>
        <w:t>bağlandı.</w:t>
      </w:r>
    </w:p>
    <w:p w14:paraId="726FDFB5" w14:textId="0A3386A2" w:rsidR="00815523" w:rsidRPr="00C30409" w:rsidRDefault="00815523" w:rsidP="00815523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Toplantıda, Üniversit</w:t>
      </w:r>
      <w:r w:rsidR="00732E55">
        <w:rPr>
          <w:rFonts w:ascii="Times New Roman" w:hAnsi="Times New Roman"/>
        </w:rPr>
        <w:t>emiz paydaşlarının kurumsal memnuniyetlerinin belirlenmesinin önemine vurgu yapılarak, üniversitemiz paydaş memnuniyet anketleri incelenmiş ve var olan anketlerin revize edilmesi için Ölçme ve Değerlendirme Danışma Kurulu üyeleri görevlendirildi.</w:t>
      </w:r>
    </w:p>
    <w:p w14:paraId="2FDA1535" w14:textId="77777777" w:rsidR="00EF0425" w:rsidRPr="00F96B58" w:rsidRDefault="00EF0425" w:rsidP="00F96B58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F96B58">
        <w:rPr>
          <w:rFonts w:ascii="Times New Roman" w:hAnsi="Times New Roman"/>
        </w:rPr>
        <w:t xml:space="preserve">Toplantı iyi dilek ve temennilerle bitirildi. </w:t>
      </w:r>
    </w:p>
    <w:p w14:paraId="5C6C609E" w14:textId="1B8A6CFE" w:rsidR="001263A0" w:rsidRDefault="001263A0" w:rsidP="001263A0">
      <w:pPr>
        <w:rPr>
          <w:rFonts w:ascii="Times New Roman" w:hAnsi="Times New Roman" w:cs="Times New Roman"/>
          <w:b/>
        </w:rPr>
      </w:pPr>
    </w:p>
    <w:p w14:paraId="7BF4C1E0" w14:textId="77777777" w:rsidR="00923D0B" w:rsidRDefault="00923D0B" w:rsidP="00923D0B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9653700" w14:textId="04062CE3" w:rsidR="00923D0B" w:rsidRPr="009F0F0D" w:rsidRDefault="00923D0B" w:rsidP="00923D0B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F0F0D">
        <w:rPr>
          <w:rFonts w:ascii="Times New Roman" w:hAnsi="Times New Roman" w:cs="Times New Roman"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sz w:val="24"/>
          <w:szCs w:val="24"/>
        </w:rPr>
        <w:t>Pelin KANTEN</w:t>
      </w:r>
    </w:p>
    <w:p w14:paraId="0AFBAE08" w14:textId="77777777" w:rsidR="00923D0B" w:rsidRPr="009F0F0D" w:rsidRDefault="00923D0B" w:rsidP="00923D0B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F0F0D">
        <w:rPr>
          <w:rFonts w:ascii="Times New Roman" w:hAnsi="Times New Roman" w:cs="Times New Roman"/>
          <w:sz w:val="24"/>
          <w:szCs w:val="24"/>
        </w:rPr>
        <w:t>Komisyon Başkan V.</w:t>
      </w:r>
    </w:p>
    <w:p w14:paraId="28840466" w14:textId="6BA97267" w:rsidR="001E17E6" w:rsidRDefault="001E17E6" w:rsidP="001263A0">
      <w:pPr>
        <w:rPr>
          <w:rFonts w:ascii="Times New Roman" w:hAnsi="Times New Roman" w:cs="Times New Roman"/>
          <w:b/>
        </w:rPr>
      </w:pPr>
    </w:p>
    <w:p w14:paraId="5E96BFD8" w14:textId="584AA6FF" w:rsidR="001E17E6" w:rsidRDefault="001E17E6" w:rsidP="001263A0">
      <w:pPr>
        <w:rPr>
          <w:rFonts w:ascii="Times New Roman" w:hAnsi="Times New Roman" w:cs="Times New Roman"/>
          <w:b/>
        </w:rPr>
      </w:pPr>
    </w:p>
    <w:p w14:paraId="42F56332" w14:textId="5AEB57D8" w:rsidR="001E17E6" w:rsidRDefault="001E17E6" w:rsidP="001263A0">
      <w:pPr>
        <w:rPr>
          <w:rFonts w:ascii="Times New Roman" w:hAnsi="Times New Roman" w:cs="Times New Roman"/>
          <w:b/>
        </w:rPr>
      </w:pPr>
    </w:p>
    <w:p w14:paraId="1195DBC7" w14:textId="3D1D20C2" w:rsidR="001E17E6" w:rsidRDefault="001E17E6" w:rsidP="001263A0">
      <w:pPr>
        <w:rPr>
          <w:rFonts w:ascii="Times New Roman" w:hAnsi="Times New Roman" w:cs="Times New Roman"/>
          <w:b/>
        </w:rPr>
      </w:pPr>
    </w:p>
    <w:p w14:paraId="217E868C" w14:textId="0DFC7B0F" w:rsidR="001E17E6" w:rsidRDefault="001E17E6" w:rsidP="001263A0">
      <w:pPr>
        <w:rPr>
          <w:rFonts w:ascii="Times New Roman" w:hAnsi="Times New Roman" w:cs="Times New Roman"/>
          <w:b/>
        </w:rPr>
      </w:pPr>
    </w:p>
    <w:sectPr w:rsidR="001E1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5C17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37D10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5D7E09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7515D8"/>
    <w:multiLevelType w:val="hybridMultilevel"/>
    <w:tmpl w:val="5B60F104"/>
    <w:lvl w:ilvl="0" w:tplc="041F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B6"/>
    <w:rsid w:val="00010180"/>
    <w:rsid w:val="001263A0"/>
    <w:rsid w:val="001348F8"/>
    <w:rsid w:val="0017001E"/>
    <w:rsid w:val="0017106F"/>
    <w:rsid w:val="001E17E6"/>
    <w:rsid w:val="002A247B"/>
    <w:rsid w:val="002E3CE5"/>
    <w:rsid w:val="002E442A"/>
    <w:rsid w:val="00335C01"/>
    <w:rsid w:val="0040382A"/>
    <w:rsid w:val="00437AF7"/>
    <w:rsid w:val="00455E2A"/>
    <w:rsid w:val="00475504"/>
    <w:rsid w:val="004815CE"/>
    <w:rsid w:val="004C6191"/>
    <w:rsid w:val="004D523B"/>
    <w:rsid w:val="00540D78"/>
    <w:rsid w:val="005911B8"/>
    <w:rsid w:val="005A7DD3"/>
    <w:rsid w:val="00611ED4"/>
    <w:rsid w:val="00614ADE"/>
    <w:rsid w:val="00642B6A"/>
    <w:rsid w:val="006933B6"/>
    <w:rsid w:val="00717B45"/>
    <w:rsid w:val="00732E55"/>
    <w:rsid w:val="007813D9"/>
    <w:rsid w:val="007E2103"/>
    <w:rsid w:val="00815523"/>
    <w:rsid w:val="00830890"/>
    <w:rsid w:val="008F2106"/>
    <w:rsid w:val="009067A0"/>
    <w:rsid w:val="00916F16"/>
    <w:rsid w:val="00923D0B"/>
    <w:rsid w:val="00936D99"/>
    <w:rsid w:val="009A61F4"/>
    <w:rsid w:val="00A005B5"/>
    <w:rsid w:val="00A451C6"/>
    <w:rsid w:val="00AB504B"/>
    <w:rsid w:val="00AD5015"/>
    <w:rsid w:val="00AF691E"/>
    <w:rsid w:val="00B31FB2"/>
    <w:rsid w:val="00B51CDC"/>
    <w:rsid w:val="00BB0B10"/>
    <w:rsid w:val="00BE2694"/>
    <w:rsid w:val="00C0215A"/>
    <w:rsid w:val="00C052DD"/>
    <w:rsid w:val="00C16909"/>
    <w:rsid w:val="00C275AD"/>
    <w:rsid w:val="00C27876"/>
    <w:rsid w:val="00C30409"/>
    <w:rsid w:val="00CB17D5"/>
    <w:rsid w:val="00D05C10"/>
    <w:rsid w:val="00D51B3A"/>
    <w:rsid w:val="00DA268D"/>
    <w:rsid w:val="00DE5C4F"/>
    <w:rsid w:val="00E41565"/>
    <w:rsid w:val="00EF0425"/>
    <w:rsid w:val="00EF28E2"/>
    <w:rsid w:val="00F46D02"/>
    <w:rsid w:val="00F546A8"/>
    <w:rsid w:val="00F92ECA"/>
    <w:rsid w:val="00F96B58"/>
    <w:rsid w:val="00F970FF"/>
    <w:rsid w:val="00FF031C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6929"/>
  <w15:docId w15:val="{C1330393-DB10-42CE-95F2-6964408B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263A0"/>
    <w:pPr>
      <w:ind w:left="720"/>
      <w:contextualSpacing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B51CDC"/>
    <w:rPr>
      <w:b/>
      <w:bCs/>
    </w:rPr>
  </w:style>
  <w:style w:type="table" w:styleId="TabloKlavuzu">
    <w:name w:val="Table Grid"/>
    <w:basedOn w:val="NormalTablo"/>
    <w:uiPriority w:val="59"/>
    <w:rsid w:val="001E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62B3-82B4-4E82-BCA7-0CA031A1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COMU</cp:lastModifiedBy>
  <cp:revision>41</cp:revision>
  <cp:lastPrinted>2022-12-08T08:15:00Z</cp:lastPrinted>
  <dcterms:created xsi:type="dcterms:W3CDTF">2021-01-20T19:39:00Z</dcterms:created>
  <dcterms:modified xsi:type="dcterms:W3CDTF">2022-12-08T08:15:00Z</dcterms:modified>
</cp:coreProperties>
</file>