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BA" w:rsidRDefault="00485558">
      <w:pPr>
        <w:pStyle w:val="Title"/>
        <w:jc w:val="center"/>
      </w:pPr>
      <w:r>
        <w:t>KURUMSAL İLETİŞİM DİREKTÖRLÜĞÜ</w:t>
      </w:r>
      <w:r>
        <w:br/>
        <w:t>BİRİM GÖREV TANIMI</w:t>
      </w:r>
    </w:p>
    <w:p w:rsidR="00926BBA" w:rsidRDefault="00485558">
      <w:pPr>
        <w:pStyle w:val="Heading1"/>
        <w:spacing w:before="120" w:after="60"/>
      </w:pPr>
      <w:r>
        <w:t>1. Birimin Adı</w:t>
      </w:r>
    </w:p>
    <w:p w:rsidR="00926BBA" w:rsidRDefault="00485558">
      <w:pPr>
        <w:spacing w:after="70" w:line="252" w:lineRule="auto"/>
      </w:pPr>
      <w:r>
        <w:t>Kurumsal İletişim Direktörlüğü</w:t>
      </w:r>
    </w:p>
    <w:p w:rsidR="00926BBA" w:rsidRDefault="00485558">
      <w:pPr>
        <w:pStyle w:val="Heading1"/>
        <w:spacing w:before="120" w:after="60"/>
      </w:pPr>
      <w:r>
        <w:t>2. Bağlı Olduğu Makam</w:t>
      </w:r>
    </w:p>
    <w:p w:rsidR="00926BBA" w:rsidRDefault="00485558">
      <w:pPr>
        <w:spacing w:after="70" w:line="252" w:lineRule="auto"/>
      </w:pPr>
      <w:r>
        <w:t>Çanakkale Onsekiz Mart Üniversitesi Rektörlüğü</w:t>
      </w:r>
    </w:p>
    <w:p w:rsidR="00926BBA" w:rsidRDefault="00485558">
      <w:pPr>
        <w:pStyle w:val="Heading1"/>
        <w:spacing w:before="120" w:after="60"/>
      </w:pPr>
      <w:r>
        <w:t>3. Dayanak</w:t>
      </w:r>
    </w:p>
    <w:p w:rsidR="00926BBA" w:rsidRDefault="00485558">
      <w:pPr>
        <w:spacing w:after="70" w:line="252" w:lineRule="auto"/>
      </w:pPr>
      <w:r>
        <w:t>Kurumsal İletişim Direktörlüğü faaliyetlerini;</w:t>
      </w:r>
    </w:p>
    <w:p w:rsidR="00926BBA" w:rsidRDefault="00485558">
      <w:pPr>
        <w:pStyle w:val="ListBullet"/>
        <w:spacing w:after="70" w:line="252" w:lineRule="auto"/>
        <w:ind w:left="340"/>
      </w:pPr>
      <w:r>
        <w:t xml:space="preserve">2547 sayılı Yükseköğretim </w:t>
      </w:r>
      <w:r>
        <w:t>Kanunu,</w:t>
      </w:r>
    </w:p>
    <w:p w:rsidR="00926BBA" w:rsidRDefault="00485558">
      <w:pPr>
        <w:pStyle w:val="ListBullet"/>
        <w:spacing w:after="70" w:line="252" w:lineRule="auto"/>
        <w:ind w:left="340"/>
      </w:pPr>
      <w:r>
        <w:t>Çanakkale Onsekiz Mart Üniversitesi Kurumsal İletişim Direktörlüğü Yönergesi,</w:t>
      </w:r>
    </w:p>
    <w:p w:rsidR="00926BBA" w:rsidRDefault="00485558">
      <w:pPr>
        <w:pStyle w:val="ListBullet"/>
        <w:spacing w:after="70" w:line="252" w:lineRule="auto"/>
        <w:ind w:left="340"/>
      </w:pPr>
      <w:r>
        <w:t>Çanakkale Onsekiz Mart Üniversitesi Kurumsal İletişim Direktörlüğü Sosyal Medya Kullanım Usul ve Esasları,</w:t>
      </w:r>
    </w:p>
    <w:p w:rsidR="00926BBA" w:rsidRDefault="00485558">
      <w:pPr>
        <w:pStyle w:val="ListBullet"/>
        <w:spacing w:after="70" w:line="252" w:lineRule="auto"/>
        <w:ind w:left="340"/>
      </w:pPr>
      <w:r>
        <w:t>Üniversitenin stratejik planı, kalite politikaları ve ilgili di</w:t>
      </w:r>
      <w:r>
        <w:t>ğer mevzuat hükümleri doğrultusunda yürütür.</w:t>
      </w:r>
    </w:p>
    <w:p w:rsidR="00926BBA" w:rsidRDefault="00485558">
      <w:pPr>
        <w:pStyle w:val="Heading1"/>
        <w:spacing w:before="120" w:after="60"/>
      </w:pPr>
      <w:r>
        <w:t>4. Birimin Amacı</w:t>
      </w:r>
    </w:p>
    <w:p w:rsidR="00926BBA" w:rsidRDefault="00485558">
      <w:pPr>
        <w:spacing w:after="70" w:line="252" w:lineRule="auto"/>
      </w:pPr>
      <w:r>
        <w:t xml:space="preserve">Kurumsal İletişim Direktörlüğünün amacı; Çanakkale Onsekiz Mart Üniversitesinin stratejik iletişim faaliyetlerini bütüncül bir anlayışla planlamak ve yürütmek, Üniversitenin kurumsal kimliğini, </w:t>
      </w:r>
      <w:r>
        <w:t>imajını, itibarını ve marka değerini güçlendirmek, kurum içi ve kurum dışı iletişim süreçlerini koordine etmek ve Üniversitenin bilimsel, akademik, sosyal, kültürel ve toplumsal katkı faaliyetlerinin ulusal ve uluslararası düzeyde görünürlüğünü artırmaktır</w:t>
      </w:r>
      <w:r>
        <w:t>.</w:t>
      </w:r>
    </w:p>
    <w:p w:rsidR="00926BBA" w:rsidRDefault="00485558">
      <w:pPr>
        <w:spacing w:after="70" w:line="252" w:lineRule="auto"/>
      </w:pPr>
      <w:r>
        <w:t xml:space="preserve">Direktörlük aynı zamanda Üniversitenin iç ve dış paydaşlarıyla etkili, sürdürülebilir ve karşılıklı etkileşime dayalı iletişim kurulmasına katkı sağlamayı; geleneksel ve dijital iletişim araçlarını etkin biçimde kullanarak Üniversitenin kamuoyunda doğru </w:t>
      </w:r>
      <w:r>
        <w:t>ve güvenilir biçimde temsil edilmesini amaçlar.</w:t>
      </w:r>
    </w:p>
    <w:p w:rsidR="00926BBA" w:rsidRDefault="00485558">
      <w:pPr>
        <w:pStyle w:val="Heading1"/>
        <w:spacing w:before="120" w:after="60"/>
      </w:pPr>
      <w:r>
        <w:t>5. Birimin Görevleri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stratejik iletişim ilke ve politikalarının oluşturulmasına katkı sağlamak ve bu doğrultuda hazırlanan iletişim faaliyetlerini yürütmek.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kurumsal imajını, itiba</w:t>
      </w:r>
      <w:r>
        <w:t>rını ve marka değerini geliştirmeye yönelik iletişim faaliyetleri gerçekleştirmek.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kurum içi ve kurum dışı iletişim faaliyetlerini planlamak, yürütmek ve ilgili birimler arasında koordinasyonu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ulusal ve uluslararası al</w:t>
      </w:r>
      <w:r>
        <w:t>anda tanınırlığını artırmaya yönelik iletişim ve tanıtım stratejileri geliştirmek ve uygulamak.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bilimsel birikiminin, araştırma faaliyetlerinin ve akademik başarılarının toplum nezdinde daha görünür hâle gelmesini sağlayacak çalışmalar yürütm</w:t>
      </w:r>
      <w:r>
        <w:t>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kurumsal kimliğine, markasına ve itibarına değer katacak medya, halkla ilişkiler, tanıtım ve iletişim faaliyetlerini planlamak ve yönetmek.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bilimsel niteliğine ve kurumsal değerlerine uygun yazılı, görsel, işitsel ve dijital</w:t>
      </w:r>
      <w:r>
        <w:t xml:space="preserve"> içeriklerin hazırlanmasını ve yayımlanmasını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faaliyetlerinin geleneksel ve dijital medya ortamlarında doğru, güvenilir ve etkin biçimde temsil edilmesini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Medya kuruluşları ve medya çalışanlarıyla etik ilkelere uygun, sürd</w:t>
      </w:r>
      <w:r>
        <w:t>ürülebilir ve değer odaklı ilişkiler geliştirmek.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kurumsal kimlik standartlarının geliştirilmesine, uygulanmasına ve güncel tutulmasına yönelik çalışmaları yürütmek.</w:t>
      </w:r>
    </w:p>
    <w:p w:rsidR="00926BBA" w:rsidRDefault="00485558">
      <w:pPr>
        <w:pStyle w:val="ListNumber"/>
        <w:spacing w:after="70" w:line="252" w:lineRule="auto"/>
        <w:ind w:left="340"/>
      </w:pPr>
      <w:r>
        <w:lastRenderedPageBreak/>
        <w:t xml:space="preserve">Üniversitenin internet sitesi, sosyal medya hesapları ve diğer kurumsal </w:t>
      </w:r>
      <w:r>
        <w:t>dijital iletişim kanallarının etkin biçimde kullanılmasını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haber, fotoğraf, video, ses, grafik ve diğer kurumsal iletişim içeriklerinin üretilmesini, yayımlanmasını ve arşivlenmesini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ÇOMÜ Gazete, ÇOMÜ TV ve Üniversitenin d</w:t>
      </w:r>
      <w:r>
        <w:t>iğer kurumsal medya mecralarında gerçekleştirilen yayın ve içerik faaliyetlerinin yürütülmesini desteklemek.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 bünyesinde gerçekleştirilen bilimsel, akademik, sosyal, kültürel ve kurumsal etkinliklerin iletişim ve tanıtım süreçlerini koordine etme</w:t>
      </w:r>
      <w:r>
        <w:t>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Üniversiteye bağlı akademik ve idari birimlerle iletişim koordinasyonunu geliştirmek ve birimlerin iletişim faaliyetlerine ihtiyaç duyulan konularda rehberlik etmek.</w:t>
      </w:r>
    </w:p>
    <w:p w:rsidR="00926BBA" w:rsidRDefault="00485558">
      <w:pPr>
        <w:pStyle w:val="ListNumber"/>
        <w:spacing w:after="70" w:line="252" w:lineRule="auto"/>
        <w:ind w:left="340"/>
      </w:pPr>
      <w:r>
        <w:t xml:space="preserve">Üniversitenin iç ve dış paydaşlarıyla iletişimin güçlendirilmesine yönelik faaliyetler </w:t>
      </w:r>
      <w:r>
        <w:t>yürütmek; paydaşlardan gelen görüş, öneri ve geri bildirimleri ilgili süreçlerde değerlendirmek.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Üniversiteyle iletişim, ortak etkinlik, tanıtım veya iş birliği gerçekleştirmek isteyen kurum, kuruluş ve kişilerin taleplerini görev alanı kapsamında değerlen</w:t>
      </w:r>
      <w:r>
        <w:t>dirmek ve ilgili birimlerle koordinasyonu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tanıtım faaliyetlerine katkı sağlamak ve gerekli görülen tanıtım organizasyonlarının iletişim süreçlerini yürütmek.</w:t>
      </w:r>
    </w:p>
    <w:p w:rsidR="00926BBA" w:rsidRDefault="00485558">
      <w:pPr>
        <w:pStyle w:val="ListNumber"/>
        <w:spacing w:after="70" w:line="252" w:lineRule="auto"/>
        <w:ind w:left="340"/>
      </w:pPr>
      <w:r>
        <w:t>Üniversitenin kurumsal iletişim alanında ihtiyaç duyduğu eğitim, bilgilend</w:t>
      </w:r>
      <w:r>
        <w:t>irme ve danışmanlık çalışmalarına katkı sağlamak.</w:t>
      </w:r>
    </w:p>
    <w:p w:rsidR="00926BBA" w:rsidRDefault="00485558">
      <w:pPr>
        <w:pStyle w:val="ListNumber"/>
        <w:spacing w:after="70" w:line="252" w:lineRule="auto"/>
        <w:ind w:left="340"/>
      </w:pPr>
      <w:r>
        <w:t>Rektörlük tarafından görev alanıyla ilgili verilen diğer iş ve işlemleri yerine getirmek.</w:t>
      </w:r>
    </w:p>
    <w:p w:rsidR="00926BBA" w:rsidRDefault="00485558">
      <w:pPr>
        <w:pStyle w:val="Heading1"/>
        <w:spacing w:before="120" w:after="60"/>
      </w:pPr>
      <w:r>
        <w:t>6. Kalite Güvencesi ve İç Kontrol Kapsamındaki Görevleri</w:t>
      </w:r>
    </w:p>
    <w:p w:rsidR="00926BBA" w:rsidRDefault="00485558">
      <w:pPr>
        <w:spacing w:after="70" w:line="252" w:lineRule="auto"/>
      </w:pPr>
      <w:r>
        <w:t>Kurumsal İletişim Direktörlüğü, görev alanına ilişkin faali</w:t>
      </w:r>
      <w:r>
        <w:t>yetlerin etkin, verimli, ölçülebilir ve sürdürülebilir biçimde yürütülmesini sağlamak amacıyla;</w:t>
      </w:r>
    </w:p>
    <w:p w:rsidR="00926BBA" w:rsidRDefault="00485558">
      <w:pPr>
        <w:pStyle w:val="ListBullet"/>
        <w:spacing w:after="70" w:line="252" w:lineRule="auto"/>
        <w:ind w:left="340"/>
      </w:pPr>
      <w:r>
        <w:t>Stratejik amaç ve hedeflerine ilişkin faaliyetleri planlar,</w:t>
      </w:r>
    </w:p>
    <w:p w:rsidR="00926BBA" w:rsidRDefault="00485558">
      <w:pPr>
        <w:pStyle w:val="ListBullet"/>
        <w:spacing w:after="70" w:line="252" w:lineRule="auto"/>
        <w:ind w:left="340"/>
      </w:pPr>
      <w:r>
        <w:t>Faaliyetlere ilişkin performans göstergelerini izler,</w:t>
      </w:r>
    </w:p>
    <w:p w:rsidR="00926BBA" w:rsidRDefault="00485558">
      <w:pPr>
        <w:pStyle w:val="ListBullet"/>
        <w:spacing w:after="70" w:line="252" w:lineRule="auto"/>
        <w:ind w:left="340"/>
      </w:pPr>
      <w:r>
        <w:t>Birim faaliyet sonuçlarını düzenli olarak değe</w:t>
      </w:r>
      <w:r>
        <w:t>rlendirir,</w:t>
      </w:r>
    </w:p>
    <w:p w:rsidR="00926BBA" w:rsidRDefault="00485558">
      <w:pPr>
        <w:pStyle w:val="ListBullet"/>
        <w:spacing w:after="70" w:line="252" w:lineRule="auto"/>
        <w:ind w:left="340"/>
      </w:pPr>
      <w:r>
        <w:t>PUKÖ (Planla-Uygula-Kontrol Et-Önlem Al) döngüsünü iletişim süreçlerinde uygular,</w:t>
      </w:r>
    </w:p>
    <w:p w:rsidR="00926BBA" w:rsidRDefault="00485558">
      <w:pPr>
        <w:pStyle w:val="ListBullet"/>
        <w:spacing w:after="70" w:line="252" w:lineRule="auto"/>
        <w:ind w:left="340"/>
      </w:pPr>
      <w:r>
        <w:t>İç ve dış paydaşlardan elde edilen geri bildirimleri değerlendirir,</w:t>
      </w:r>
    </w:p>
    <w:p w:rsidR="00926BBA" w:rsidRDefault="00485558">
      <w:pPr>
        <w:pStyle w:val="ListBullet"/>
        <w:spacing w:after="70" w:line="252" w:lineRule="auto"/>
        <w:ind w:left="340"/>
      </w:pPr>
      <w:r>
        <w:t>Gelişime açık alanlara yönelik iyileştirme faaliyetleri gerçekleştirir,</w:t>
      </w:r>
    </w:p>
    <w:p w:rsidR="00926BBA" w:rsidRDefault="00485558">
      <w:pPr>
        <w:pStyle w:val="ListBullet"/>
        <w:spacing w:after="70" w:line="252" w:lineRule="auto"/>
        <w:ind w:left="340"/>
      </w:pPr>
      <w:r>
        <w:t>Birim görev tanımlarını</w:t>
      </w:r>
      <w:r>
        <w:t>, personel görev tanımlarını ve iş akış süreçlerini güncel tutar,</w:t>
      </w:r>
    </w:p>
    <w:p w:rsidR="00926BBA" w:rsidRDefault="00485558">
      <w:pPr>
        <w:pStyle w:val="ListBullet"/>
        <w:spacing w:after="70" w:line="252" w:lineRule="auto"/>
        <w:ind w:left="340"/>
      </w:pPr>
      <w:r>
        <w:t>Görev alanına ilişkin riskleri belirler, değerlendirir ve gerekli önlemlerin alınmasını sağlar,</w:t>
      </w:r>
    </w:p>
    <w:p w:rsidR="00926BBA" w:rsidRDefault="00485558">
      <w:pPr>
        <w:pStyle w:val="ListBullet"/>
        <w:spacing w:after="70" w:line="252" w:lineRule="auto"/>
        <w:ind w:left="340"/>
      </w:pPr>
      <w:r>
        <w:t>Faaliyet ve performans sonuçlarının kanıtlarının kayıt altına alınmasını ve gerektiğinde rapor</w:t>
      </w:r>
      <w:r>
        <w:t>lanmasını sağlar,</w:t>
      </w:r>
    </w:p>
    <w:p w:rsidR="00926BBA" w:rsidRDefault="00485558">
      <w:pPr>
        <w:pStyle w:val="ListBullet"/>
        <w:spacing w:after="70" w:line="252" w:lineRule="auto"/>
        <w:ind w:left="340"/>
      </w:pPr>
      <w:r>
        <w:t>Kalite güvence ve iç kontrol süreçlerine ilişkin dokümantasyonun güncelliğini takip eder.</w:t>
      </w:r>
    </w:p>
    <w:p w:rsidR="00926BBA" w:rsidRDefault="00485558">
      <w:pPr>
        <w:pStyle w:val="Heading1"/>
        <w:spacing w:before="120" w:after="60"/>
      </w:pPr>
      <w:r>
        <w:t>7. Sorumluluklar</w:t>
      </w:r>
    </w:p>
    <w:p w:rsidR="00926BBA" w:rsidRDefault="00485558">
      <w:pPr>
        <w:spacing w:after="70" w:line="252" w:lineRule="auto"/>
      </w:pPr>
      <w:r>
        <w:t>Kurumsal İletişim Direktörlüğü;</w:t>
      </w:r>
    </w:p>
    <w:p w:rsidR="00926BBA" w:rsidRDefault="00485558">
      <w:pPr>
        <w:pStyle w:val="ListBullet"/>
        <w:spacing w:after="70" w:line="252" w:lineRule="auto"/>
        <w:ind w:left="340"/>
      </w:pPr>
      <w:r>
        <w:t>Görev ve faaliyetlerin ilgili mevzuata uygun yürütülmesinden,</w:t>
      </w:r>
    </w:p>
    <w:p w:rsidR="00926BBA" w:rsidRDefault="00485558">
      <w:pPr>
        <w:pStyle w:val="ListBullet"/>
        <w:spacing w:after="70" w:line="252" w:lineRule="auto"/>
        <w:ind w:left="340"/>
      </w:pPr>
      <w:r>
        <w:t xml:space="preserve">Üniversitenin kurumsal kimliğinin ve </w:t>
      </w:r>
      <w:r>
        <w:t>itibarının korunmasından,</w:t>
      </w:r>
    </w:p>
    <w:p w:rsidR="00926BBA" w:rsidRDefault="00485558">
      <w:pPr>
        <w:pStyle w:val="ListBullet"/>
        <w:spacing w:after="70" w:line="252" w:lineRule="auto"/>
        <w:ind w:left="340"/>
      </w:pPr>
      <w:r>
        <w:t>Kurumsal iletişim faaliyetlerinde doğruluk, güvenilirlik, şeffaflık ve etik ilkelerin gözetilmesinden,</w:t>
      </w:r>
    </w:p>
    <w:p w:rsidR="00926BBA" w:rsidRDefault="00485558">
      <w:pPr>
        <w:pStyle w:val="ListBullet"/>
        <w:spacing w:after="70" w:line="252" w:lineRule="auto"/>
        <w:ind w:left="340"/>
      </w:pPr>
      <w:r>
        <w:t>Üniversite adına gerçekleştirilen iletişim çalışmalarında kurumsal bütünlüğün sağlanmasından,</w:t>
      </w:r>
    </w:p>
    <w:p w:rsidR="00926BBA" w:rsidRDefault="00485558">
      <w:pPr>
        <w:pStyle w:val="ListBullet"/>
        <w:spacing w:after="70" w:line="252" w:lineRule="auto"/>
        <w:ind w:left="340"/>
      </w:pPr>
      <w:r>
        <w:t>Görev alanına giren faaliyetlerin</w:t>
      </w:r>
      <w:r>
        <w:t xml:space="preserve"> planlanması, uygulanması, izlenmesi ve raporlanmasından,</w:t>
      </w:r>
    </w:p>
    <w:p w:rsidR="00926BBA" w:rsidRDefault="00485558">
      <w:pPr>
        <w:pStyle w:val="ListBullet"/>
        <w:spacing w:after="70" w:line="252" w:lineRule="auto"/>
        <w:ind w:left="340"/>
      </w:pPr>
      <w:r>
        <w:t>Kurumsal iletişim süreçlerinde kişisel verilerin korunması ve bilgi güvenliği ilkelerine uyulmasından,</w:t>
      </w:r>
    </w:p>
    <w:p w:rsidR="00926BBA" w:rsidRDefault="00485558">
      <w:pPr>
        <w:pStyle w:val="ListBullet"/>
        <w:spacing w:after="70" w:line="252" w:lineRule="auto"/>
        <w:ind w:left="340"/>
      </w:pPr>
      <w:r>
        <w:t>Birimler arasında etkin koordinasyon ve bilgi akışının sağlanmasından,</w:t>
      </w:r>
    </w:p>
    <w:p w:rsidR="00926BBA" w:rsidRDefault="00485558">
      <w:pPr>
        <w:pStyle w:val="ListBullet"/>
        <w:spacing w:after="70" w:line="252" w:lineRule="auto"/>
        <w:ind w:left="340"/>
      </w:pPr>
      <w:r>
        <w:t>Kaynakların etkili, ekon</w:t>
      </w:r>
      <w:r>
        <w:t>omik ve verimli kullanılmasından,</w:t>
      </w:r>
    </w:p>
    <w:p w:rsidR="00926BBA" w:rsidRDefault="00485558">
      <w:pPr>
        <w:pStyle w:val="ListBullet"/>
        <w:spacing w:after="70" w:line="252" w:lineRule="auto"/>
        <w:ind w:left="340"/>
      </w:pPr>
      <w:r>
        <w:t>Kalite güvencesi ve sürekli iyileştirme çalışmalarının yürütülmesinden sorumludur.</w:t>
      </w:r>
    </w:p>
    <w:p w:rsidR="00926BBA" w:rsidRDefault="00485558">
      <w:pPr>
        <w:pStyle w:val="Heading1"/>
        <w:spacing w:before="120" w:after="60"/>
      </w:pPr>
      <w:r>
        <w:t>8. Yetkiler</w:t>
      </w:r>
    </w:p>
    <w:p w:rsidR="00926BBA" w:rsidRDefault="00485558">
      <w:pPr>
        <w:spacing w:after="70" w:line="252" w:lineRule="auto"/>
      </w:pPr>
      <w:r>
        <w:t>Kurumsal İletişim Direktörlüğü, ilgili mevzuat ve Rektörlük tarafından verilen görev ve yetkiler çerçevesinde;</w:t>
      </w:r>
    </w:p>
    <w:p w:rsidR="00926BBA" w:rsidRDefault="00485558">
      <w:pPr>
        <w:pStyle w:val="ListBullet"/>
        <w:spacing w:after="70" w:line="252" w:lineRule="auto"/>
        <w:ind w:left="340"/>
      </w:pPr>
      <w:r>
        <w:lastRenderedPageBreak/>
        <w:t>Kurumsal iletişi</w:t>
      </w:r>
      <w:r>
        <w:t>m faaliyetlerini planlama ve koordine etme,</w:t>
      </w:r>
    </w:p>
    <w:p w:rsidR="00926BBA" w:rsidRDefault="00485558">
      <w:pPr>
        <w:pStyle w:val="ListBullet"/>
        <w:spacing w:after="70" w:line="252" w:lineRule="auto"/>
        <w:ind w:left="340"/>
      </w:pPr>
      <w:r>
        <w:t>Üniversitenin iletişim ve tanıtım faaliyetleri kapsamında ilgili akademik ve idari birimlerle koordinasyon kurma,</w:t>
      </w:r>
    </w:p>
    <w:p w:rsidR="00926BBA" w:rsidRDefault="00485558">
      <w:pPr>
        <w:pStyle w:val="ListBullet"/>
        <w:spacing w:after="70" w:line="252" w:lineRule="auto"/>
        <w:ind w:left="340"/>
      </w:pPr>
      <w:r>
        <w:t>Görev alanına ilişkin bilgi, belge ve içerik akışını koordine etme,</w:t>
      </w:r>
    </w:p>
    <w:p w:rsidR="00926BBA" w:rsidRDefault="00485558">
      <w:pPr>
        <w:pStyle w:val="ListBullet"/>
        <w:spacing w:after="70" w:line="252" w:lineRule="auto"/>
        <w:ind w:left="340"/>
      </w:pPr>
      <w:r>
        <w:t>Kurumsal iletişim faaliyetleri</w:t>
      </w:r>
      <w:r>
        <w:t>nin yürütülmesine ilişkin öneriler geliştirme,</w:t>
      </w:r>
    </w:p>
    <w:p w:rsidR="00926BBA" w:rsidRDefault="00485558">
      <w:pPr>
        <w:pStyle w:val="ListBullet"/>
        <w:spacing w:after="70" w:line="252" w:lineRule="auto"/>
        <w:ind w:left="340"/>
      </w:pPr>
      <w:r>
        <w:t>Üniversitenin kurumsal iletişim standartlarının uygulanmasına yönelik rehberlik yapma,</w:t>
      </w:r>
    </w:p>
    <w:p w:rsidR="00926BBA" w:rsidRDefault="00485558">
      <w:pPr>
        <w:pStyle w:val="ListBullet"/>
        <w:spacing w:after="70" w:line="252" w:lineRule="auto"/>
        <w:ind w:left="340"/>
      </w:pPr>
      <w:r>
        <w:t>Görev alanına ilişkin faaliyetlerin izlenmesi ve değerlendirilmesini gerçekleştirme,</w:t>
      </w:r>
    </w:p>
    <w:p w:rsidR="00926BBA" w:rsidRDefault="00485558">
      <w:pPr>
        <w:pStyle w:val="ListBullet"/>
        <w:spacing w:after="70" w:line="252" w:lineRule="auto"/>
        <w:ind w:left="340"/>
      </w:pPr>
      <w:r>
        <w:t>İletişim süreçlerinin geliştirilmesin</w:t>
      </w:r>
      <w:r>
        <w:t>e yönelik iyileştirme önerileri hazırlama yetkisine sahiptir.</w:t>
      </w:r>
    </w:p>
    <w:p w:rsidR="00926BBA" w:rsidRDefault="00485558">
      <w:pPr>
        <w:pStyle w:val="Heading1"/>
        <w:spacing w:before="120" w:after="60"/>
      </w:pPr>
      <w:r>
        <w:t>9. Temel Çıktılar</w:t>
      </w:r>
    </w:p>
    <w:p w:rsidR="00926BBA" w:rsidRDefault="00485558">
      <w:pPr>
        <w:spacing w:after="70" w:line="252" w:lineRule="auto"/>
      </w:pPr>
      <w:r>
        <w:t>Kurumsal İletişim Direktörlüğünün faaliyetleri sonucunda oluşturulan temel çıktılar arasında;</w:t>
      </w:r>
    </w:p>
    <w:p w:rsidR="00926BBA" w:rsidRDefault="00485558">
      <w:pPr>
        <w:pStyle w:val="ListBullet"/>
        <w:spacing w:after="70" w:line="252" w:lineRule="auto"/>
        <w:ind w:left="340"/>
      </w:pPr>
      <w:r>
        <w:t>Kurumsal haberler,</w:t>
      </w:r>
    </w:p>
    <w:p w:rsidR="00926BBA" w:rsidRDefault="00485558">
      <w:pPr>
        <w:pStyle w:val="ListBullet"/>
        <w:spacing w:after="70" w:line="252" w:lineRule="auto"/>
        <w:ind w:left="340"/>
      </w:pPr>
      <w:r>
        <w:t>Basın bültenleri ve medya içerikleri,</w:t>
      </w:r>
    </w:p>
    <w:p w:rsidR="00926BBA" w:rsidRDefault="00485558">
      <w:pPr>
        <w:pStyle w:val="ListBullet"/>
        <w:spacing w:after="70" w:line="252" w:lineRule="auto"/>
        <w:ind w:left="340"/>
      </w:pPr>
      <w:r>
        <w:t>ÇOMÜ Gazete içerikleri,</w:t>
      </w:r>
    </w:p>
    <w:p w:rsidR="00926BBA" w:rsidRDefault="00485558">
      <w:pPr>
        <w:pStyle w:val="ListBullet"/>
        <w:spacing w:after="70" w:line="252" w:lineRule="auto"/>
        <w:ind w:left="340"/>
      </w:pPr>
      <w:r>
        <w:t>Ç</w:t>
      </w:r>
      <w:r>
        <w:t>OMÜ TV ve diğer görsel-işitsel yayın içerikleri,</w:t>
      </w:r>
    </w:p>
    <w:p w:rsidR="00926BBA" w:rsidRDefault="00485558">
      <w:pPr>
        <w:pStyle w:val="ListBullet"/>
        <w:spacing w:after="70" w:line="252" w:lineRule="auto"/>
        <w:ind w:left="340"/>
      </w:pPr>
      <w:r>
        <w:t>Sosyal ve dijital medya içerikleri,</w:t>
      </w:r>
    </w:p>
    <w:p w:rsidR="00926BBA" w:rsidRDefault="00485558">
      <w:pPr>
        <w:pStyle w:val="ListBullet"/>
        <w:spacing w:after="70" w:line="252" w:lineRule="auto"/>
        <w:ind w:left="340"/>
      </w:pPr>
      <w:r>
        <w:t>Fotoğraf, video ve görsel tasarım çalışmaları,</w:t>
      </w:r>
    </w:p>
    <w:p w:rsidR="00926BBA" w:rsidRDefault="00485558">
      <w:pPr>
        <w:pStyle w:val="ListBullet"/>
        <w:spacing w:after="70" w:line="252" w:lineRule="auto"/>
        <w:ind w:left="340"/>
      </w:pPr>
      <w:r>
        <w:t>Kurumsal kimlik uygulamaları,</w:t>
      </w:r>
    </w:p>
    <w:p w:rsidR="00926BBA" w:rsidRDefault="00485558">
      <w:pPr>
        <w:pStyle w:val="ListBullet"/>
        <w:spacing w:after="70" w:line="252" w:lineRule="auto"/>
        <w:ind w:left="340"/>
      </w:pPr>
      <w:r>
        <w:t>Tanıtım ve iletişim materyalleri,</w:t>
      </w:r>
    </w:p>
    <w:p w:rsidR="00926BBA" w:rsidRDefault="00485558">
      <w:pPr>
        <w:pStyle w:val="ListBullet"/>
        <w:spacing w:after="70" w:line="252" w:lineRule="auto"/>
        <w:ind w:left="340"/>
      </w:pPr>
      <w:r>
        <w:t>Bilimsel etkinlik iletişim çalışmaları,</w:t>
      </w:r>
    </w:p>
    <w:p w:rsidR="00926BBA" w:rsidRDefault="00485558">
      <w:pPr>
        <w:pStyle w:val="ListBullet"/>
        <w:spacing w:after="70" w:line="252" w:lineRule="auto"/>
        <w:ind w:left="340"/>
      </w:pPr>
      <w:r>
        <w:t xml:space="preserve">Medya takip ve </w:t>
      </w:r>
      <w:r>
        <w:t>değerlendirme çıktıları,</w:t>
      </w:r>
    </w:p>
    <w:p w:rsidR="00926BBA" w:rsidRDefault="00485558">
      <w:pPr>
        <w:pStyle w:val="ListBullet"/>
        <w:spacing w:after="70" w:line="252" w:lineRule="auto"/>
        <w:ind w:left="340"/>
      </w:pPr>
      <w:r>
        <w:t>Paydaş iletişimi faaliyetleri,</w:t>
      </w:r>
    </w:p>
    <w:p w:rsidR="00926BBA" w:rsidRDefault="00485558">
      <w:pPr>
        <w:pStyle w:val="ListBullet"/>
        <w:spacing w:after="70" w:line="252" w:lineRule="auto"/>
        <w:ind w:left="340"/>
      </w:pPr>
      <w:r>
        <w:t>Faaliyet raporları,</w:t>
      </w:r>
    </w:p>
    <w:p w:rsidR="00926BBA" w:rsidRDefault="00485558">
      <w:pPr>
        <w:pStyle w:val="ListBullet"/>
        <w:spacing w:after="70" w:line="252" w:lineRule="auto"/>
        <w:ind w:left="340"/>
      </w:pPr>
      <w:r>
        <w:t>Performans izleme ve değerlendirme kayıtları,</w:t>
      </w:r>
    </w:p>
    <w:p w:rsidR="00926BBA" w:rsidRDefault="00485558">
      <w:pPr>
        <w:pStyle w:val="ListBullet"/>
        <w:spacing w:after="70" w:line="252" w:lineRule="auto"/>
        <w:ind w:left="340"/>
      </w:pPr>
      <w:r>
        <w:t>PUKÖ ve iyileştirme kanıtları yer alır.</w:t>
      </w:r>
    </w:p>
    <w:p w:rsidR="00926BBA" w:rsidRDefault="00485558">
      <w:pPr>
        <w:pStyle w:val="Heading1"/>
        <w:spacing w:before="120" w:after="60"/>
      </w:pPr>
      <w:r>
        <w:t>10. İzleme ve Değerlendirme</w:t>
      </w:r>
    </w:p>
    <w:p w:rsidR="00926BBA" w:rsidRDefault="00485558">
      <w:pPr>
        <w:spacing w:after="70" w:line="252" w:lineRule="auto"/>
      </w:pPr>
      <w:r>
        <w:t>Kurumsal İletişim Direktörlüğünün görev ve faaliyetleri, belirlene</w:t>
      </w:r>
      <w:r>
        <w:t>n stratejik amaçlar ve performans göstergeleri doğrultusunda düzenli olarak izlenir ve değerlendirilir.</w:t>
      </w:r>
    </w:p>
    <w:p w:rsidR="00926BBA" w:rsidRDefault="00485558">
      <w:pPr>
        <w:spacing w:after="70" w:line="252" w:lineRule="auto"/>
      </w:pPr>
      <w:r>
        <w:t>Elde edilen sonuçlar; faaliyet raporları, performans göstergeleri, paydaş geri bildirimleri, dijital iletişim verileri ve diğer ölçme araçları aracılığı</w:t>
      </w:r>
      <w:r>
        <w:t>yla değerlendirilerek gelişime açık alanlar belirlenir.</w:t>
      </w:r>
    </w:p>
    <w:p w:rsidR="00926BBA" w:rsidRDefault="00485558">
      <w:pPr>
        <w:spacing w:after="70" w:line="252" w:lineRule="auto"/>
      </w:pPr>
      <w:r>
        <w:t>Belirlenen gelişime açık alanlara yönelik iyileştirme faaliyetleri PUKÖ döngüsü kapsamında planlanır, uygulanır ve sonuçları izlenir.</w:t>
      </w:r>
    </w:p>
    <w:p w:rsidR="00926BBA" w:rsidRDefault="00485558">
      <w:pPr>
        <w:pStyle w:val="Heading1"/>
        <w:spacing w:before="120" w:after="60"/>
      </w:pPr>
      <w:r>
        <w:t>Doküman Bilgileri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810"/>
      </w:tblGrid>
      <w:tr w:rsidR="007241ED" w:rsidTr="007241ED">
        <w:trPr>
          <w:jc w:val="center"/>
        </w:trPr>
        <w:tc>
          <w:tcPr>
            <w:tcW w:w="2351" w:type="dxa"/>
            <w:vAlign w:val="center"/>
          </w:tcPr>
          <w:p w:rsidR="007241ED" w:rsidRDefault="007241ED">
            <w:r>
              <w:rPr>
                <w:b/>
                <w:sz w:val="19"/>
              </w:rPr>
              <w:t>Hazırlayan</w:t>
            </w:r>
          </w:p>
        </w:tc>
        <w:tc>
          <w:tcPr>
            <w:tcW w:w="2810" w:type="dxa"/>
            <w:vAlign w:val="center"/>
          </w:tcPr>
          <w:p w:rsidR="007241ED" w:rsidRDefault="007241ED">
            <w:r>
              <w:rPr>
                <w:sz w:val="19"/>
              </w:rPr>
              <w:t>Kurumsal İletişim Direktörlüğü</w:t>
            </w:r>
          </w:p>
        </w:tc>
      </w:tr>
      <w:tr w:rsidR="007241ED" w:rsidTr="007241ED">
        <w:trPr>
          <w:jc w:val="center"/>
        </w:trPr>
        <w:tc>
          <w:tcPr>
            <w:tcW w:w="2351" w:type="dxa"/>
            <w:vAlign w:val="center"/>
          </w:tcPr>
          <w:p w:rsidR="007241ED" w:rsidRDefault="007241ED">
            <w:r>
              <w:rPr>
                <w:b/>
                <w:sz w:val="19"/>
              </w:rPr>
              <w:t>Onaylayan</w:t>
            </w:r>
          </w:p>
        </w:tc>
        <w:tc>
          <w:tcPr>
            <w:tcW w:w="2810" w:type="dxa"/>
            <w:vAlign w:val="center"/>
          </w:tcPr>
          <w:p w:rsidR="007241ED" w:rsidRDefault="007241ED">
            <w:r>
              <w:t>Doç. Dr. Tamer BAYRAK</w:t>
            </w:r>
          </w:p>
        </w:tc>
      </w:tr>
      <w:tr w:rsidR="007241ED" w:rsidTr="007241ED">
        <w:trPr>
          <w:jc w:val="center"/>
        </w:trPr>
        <w:tc>
          <w:tcPr>
            <w:tcW w:w="2351" w:type="dxa"/>
            <w:vAlign w:val="center"/>
          </w:tcPr>
          <w:p w:rsidR="007241ED" w:rsidRDefault="007241ED">
            <w:r>
              <w:rPr>
                <w:b/>
                <w:sz w:val="19"/>
              </w:rPr>
              <w:t>İlk Yayın Tarihi</w:t>
            </w:r>
          </w:p>
        </w:tc>
        <w:tc>
          <w:tcPr>
            <w:tcW w:w="2810" w:type="dxa"/>
            <w:vAlign w:val="center"/>
          </w:tcPr>
          <w:p w:rsidR="007241ED" w:rsidRDefault="007241ED">
            <w:r>
              <w:t>25.08.2026</w:t>
            </w:r>
          </w:p>
        </w:tc>
      </w:tr>
    </w:tbl>
    <w:p w:rsidR="00485558" w:rsidRDefault="00485558">
      <w:bookmarkStart w:id="0" w:name="_GoBack"/>
      <w:bookmarkEnd w:id="0"/>
    </w:p>
    <w:sectPr w:rsidR="00485558" w:rsidSect="00034616">
      <w:headerReference w:type="default" r:id="rId8"/>
      <w:footerReference w:type="default" r:id="rId9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558" w:rsidRDefault="00485558">
      <w:pPr>
        <w:spacing w:after="0" w:line="240" w:lineRule="auto"/>
      </w:pPr>
      <w:r>
        <w:separator/>
      </w:r>
    </w:p>
  </w:endnote>
  <w:endnote w:type="continuationSeparator" w:id="0">
    <w:p w:rsidR="00485558" w:rsidRDefault="0048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BBA" w:rsidRDefault="00485558">
    <w:pPr>
      <w:pStyle w:val="Footer"/>
      <w:jc w:val="center"/>
    </w:pPr>
    <w:r>
      <w:rPr>
        <w:sz w:val="16"/>
      </w:rPr>
      <w:t>ÇOMÜ Kurumsal İletişim Direktörlüğü - Birim Görev Tanımı</w:t>
    </w:r>
  </w:p>
  <w:p w:rsidR="00926BBA" w:rsidRDefault="00485558">
    <w:pPr>
      <w:jc w:val="center"/>
    </w:pPr>
    <w:r>
      <w:t xml:space="preserve">Sayfa </w:t>
    </w:r>
    <w:r>
      <w:fldChar w:fldCharType="begin"/>
    </w:r>
    <w:r>
      <w:instrText xml:space="preserve"> PAGE </w:instrText>
    </w:r>
    <w:r w:rsidR="007241ED">
      <w:fldChar w:fldCharType="separate"/>
    </w:r>
    <w:r w:rsidR="007241E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558" w:rsidRDefault="00485558">
      <w:pPr>
        <w:spacing w:after="0" w:line="240" w:lineRule="auto"/>
      </w:pPr>
      <w:r>
        <w:separator/>
      </w:r>
    </w:p>
  </w:footnote>
  <w:footnote w:type="continuationSeparator" w:id="0">
    <w:p w:rsidR="00485558" w:rsidRDefault="0048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BBA" w:rsidRDefault="00485558">
    <w:pPr>
      <w:pStyle w:val="Header"/>
      <w:jc w:val="center"/>
    </w:pPr>
    <w:r>
      <w:rPr>
        <w:b/>
        <w:sz w:val="18"/>
      </w:rPr>
      <w:t>ÇANAKKALE ONSEKİZ MART ÜNİVERSİTESİ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558"/>
    <w:rsid w:val="007241ED"/>
    <w:rsid w:val="00926B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DE839"/>
  <w14:defaultImageDpi w14:val="300"/>
  <w15:docId w15:val="{092F5ED3-7F77-46E0-8B7E-8350F025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062748-5566-41E1-A3CE-A6F7685D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EMİN ARKCI</cp:lastModifiedBy>
  <cp:revision>2</cp:revision>
  <dcterms:created xsi:type="dcterms:W3CDTF">2013-12-23T23:15:00Z</dcterms:created>
  <dcterms:modified xsi:type="dcterms:W3CDTF">2026-08-25T08:19:00Z</dcterms:modified>
  <cp:category/>
</cp:coreProperties>
</file>