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t>Değerli Araştırmacımız,</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bookmarkStart w:id="0" w:name="_GoBack"/>
      <w:r w:rsidRPr="00BA5031">
        <w:rPr>
          <w:rFonts w:ascii="Lucida Sans Unicode" w:eastAsia="Times New Roman" w:hAnsi="Lucida Sans Unicode" w:cs="Lucida Sans Unicode"/>
          <w:color w:val="000000"/>
          <w:sz w:val="21"/>
          <w:szCs w:val="21"/>
          <w:lang w:eastAsia="tr-TR"/>
        </w:rPr>
        <w:t>MANUNET III Projesi temel olarak; yeni imalat teknolojilerinin gelişimini</w:t>
      </w:r>
      <w:bookmarkEnd w:id="0"/>
      <w:r w:rsidRPr="00BA5031">
        <w:rPr>
          <w:rFonts w:ascii="Lucida Sans Unicode" w:eastAsia="Times New Roman" w:hAnsi="Lucida Sans Unicode" w:cs="Lucida Sans Unicode"/>
          <w:color w:val="000000"/>
          <w:sz w:val="21"/>
          <w:szCs w:val="21"/>
          <w:lang w:eastAsia="tr-TR"/>
        </w:rPr>
        <w:t>, özellikle KOBİ'lerin imalat konulu R&amp;D faaliyetlerine katılımını, imalata dayalı ekonominin Avrupa bölgesinde büyümesini, böylece Avrupa imalat endüstrisinin küresel rekabet gücünün artırılmasına katkıda bulunulmasını amaçlamaktadır. MANUNETIII projesi kapsamında 2020 yılında 4. kez aşağıda yer alan konu başlıklarına yönelik çağrıya çıkılması planlanmaktadır:</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r w:rsidRPr="00BA5031">
        <w:rPr>
          <w:rFonts w:ascii="Lucida Sans Unicode" w:eastAsia="Times New Roman" w:hAnsi="Lucida Sans Unicode" w:cs="Lucida Sans Unicode"/>
          <w:color w:val="222222"/>
          <w:sz w:val="21"/>
          <w:szCs w:val="21"/>
          <w:lang w:eastAsia="tr-TR"/>
        </w:rPr>
        <w:t xml:space="preserve">Bilgi tabanlı mühendislik, endüstri 4.0 teknolojileri </w:t>
      </w:r>
      <w:proofErr w:type="gramStart"/>
      <w:r w:rsidRPr="00BA5031">
        <w:rPr>
          <w:rFonts w:ascii="Lucida Sans Unicode" w:eastAsia="Times New Roman" w:hAnsi="Lucida Sans Unicode" w:cs="Lucida Sans Unicode"/>
          <w:color w:val="222222"/>
          <w:sz w:val="21"/>
          <w:szCs w:val="21"/>
          <w:lang w:eastAsia="tr-TR"/>
        </w:rPr>
        <w:t>dahil</w:t>
      </w:r>
      <w:proofErr w:type="gramEnd"/>
      <w:r w:rsidRPr="00BA5031">
        <w:rPr>
          <w:rFonts w:ascii="Lucida Sans Unicode" w:eastAsia="Times New Roman" w:hAnsi="Lucida Sans Unicode" w:cs="Lucida Sans Unicode"/>
          <w:color w:val="222222"/>
          <w:sz w:val="21"/>
          <w:szCs w:val="21"/>
          <w:lang w:eastAsia="tr-TR"/>
        </w:rPr>
        <w:t xml:space="preserve"> üretimde bilgi ve iletişim teknolojilerinin kullanımı (endüstriyel robotlar, bilgisayar destekli mühendislik ve tasarım, üretim otomasyonları, sıfır hatalı üretim, ürün ömrü yönetimi, siber-fiziksel sistemler, </w:t>
      </w:r>
      <w:proofErr w:type="spellStart"/>
      <w:r w:rsidRPr="00BA5031">
        <w:rPr>
          <w:rFonts w:ascii="Lucida Sans Unicode" w:eastAsia="Times New Roman" w:hAnsi="Lucida Sans Unicode" w:cs="Lucida Sans Unicode"/>
          <w:color w:val="222222"/>
          <w:sz w:val="21"/>
          <w:szCs w:val="21"/>
          <w:lang w:eastAsia="tr-TR"/>
        </w:rPr>
        <w:t>IoT</w:t>
      </w:r>
      <w:proofErr w:type="spellEnd"/>
      <w:r w:rsidRPr="00BA5031">
        <w:rPr>
          <w:rFonts w:ascii="Lucida Sans Unicode" w:eastAsia="Times New Roman" w:hAnsi="Lucida Sans Unicode" w:cs="Lucida Sans Unicode"/>
          <w:color w:val="222222"/>
          <w:sz w:val="21"/>
          <w:szCs w:val="21"/>
          <w:lang w:eastAsia="tr-TR"/>
        </w:rPr>
        <w:t xml:space="preserve">, kontrol, büyük veri, analitik, bağlantı ve </w:t>
      </w:r>
      <w:proofErr w:type="spellStart"/>
      <w:r w:rsidRPr="00BA5031">
        <w:rPr>
          <w:rFonts w:ascii="Lucida Sans Unicode" w:eastAsia="Times New Roman" w:hAnsi="Lucida Sans Unicode" w:cs="Lucida Sans Unicode"/>
          <w:color w:val="222222"/>
          <w:sz w:val="21"/>
          <w:szCs w:val="21"/>
          <w:lang w:eastAsia="tr-TR"/>
        </w:rPr>
        <w:t>mobilite</w:t>
      </w:r>
      <w:proofErr w:type="spellEnd"/>
      <w:r w:rsidRPr="00BA5031">
        <w:rPr>
          <w:rFonts w:ascii="Lucida Sans Unicode" w:eastAsia="Times New Roman" w:hAnsi="Lucida Sans Unicode" w:cs="Lucida Sans Unicode"/>
          <w:color w:val="222222"/>
          <w:sz w:val="21"/>
          <w:szCs w:val="21"/>
          <w:lang w:eastAsia="tr-TR"/>
        </w:rPr>
        <w:t>, artırılmış gerçeklik, imalat prosesleri için siber güvenlik vb.).</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r w:rsidRPr="00BA5031">
        <w:rPr>
          <w:rFonts w:ascii="Lucida Sans Unicode" w:eastAsia="Times New Roman" w:hAnsi="Lucida Sans Unicode" w:cs="Lucida Sans Unicode"/>
          <w:color w:val="222222"/>
          <w:sz w:val="21"/>
          <w:szCs w:val="21"/>
          <w:lang w:eastAsia="tr-TR"/>
        </w:rPr>
        <w:t xml:space="preserve">Üretim süreçlerinde kaynak verimliliği, geri dönüşüm (yeniden kullanım, yeniden üretim vb.) ve döngüsel ekonomi de </w:t>
      </w:r>
      <w:proofErr w:type="gramStart"/>
      <w:r w:rsidRPr="00BA5031">
        <w:rPr>
          <w:rFonts w:ascii="Lucida Sans Unicode" w:eastAsia="Times New Roman" w:hAnsi="Lucida Sans Unicode" w:cs="Lucida Sans Unicode"/>
          <w:color w:val="222222"/>
          <w:sz w:val="21"/>
          <w:szCs w:val="21"/>
          <w:lang w:eastAsia="tr-TR"/>
        </w:rPr>
        <w:t>dahil</w:t>
      </w:r>
      <w:proofErr w:type="gramEnd"/>
      <w:r w:rsidRPr="00BA5031">
        <w:rPr>
          <w:rFonts w:ascii="Lucida Sans Unicode" w:eastAsia="Times New Roman" w:hAnsi="Lucida Sans Unicode" w:cs="Lucida Sans Unicode"/>
          <w:color w:val="222222"/>
          <w:sz w:val="21"/>
          <w:szCs w:val="21"/>
          <w:lang w:eastAsia="tr-TR"/>
        </w:rPr>
        <w:t xml:space="preserve"> olmak üzere; çevre ve enerji uygulamalarına yönelik üretim teknolojileri.</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proofErr w:type="spellStart"/>
      <w:r w:rsidRPr="00BA5031">
        <w:rPr>
          <w:rFonts w:ascii="Lucida Sans Unicode" w:eastAsia="Times New Roman" w:hAnsi="Lucida Sans Unicode" w:cs="Lucida Sans Unicode"/>
          <w:color w:val="222222"/>
          <w:sz w:val="21"/>
          <w:szCs w:val="21"/>
          <w:lang w:eastAsia="tr-TR"/>
        </w:rPr>
        <w:t>Adaptif</w:t>
      </w:r>
      <w:proofErr w:type="spellEnd"/>
      <w:r w:rsidRPr="00BA5031">
        <w:rPr>
          <w:rFonts w:ascii="Lucida Sans Unicode" w:eastAsia="Times New Roman" w:hAnsi="Lucida Sans Unicode" w:cs="Lucida Sans Unicode"/>
          <w:color w:val="222222"/>
          <w:sz w:val="21"/>
          <w:szCs w:val="21"/>
          <w:lang w:eastAsia="tr-TR"/>
        </w:rPr>
        <w:t xml:space="preserve"> üretim teknolojileri.</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r w:rsidRPr="00BA5031">
        <w:rPr>
          <w:rFonts w:ascii="Lucida Sans Unicode" w:eastAsia="Times New Roman" w:hAnsi="Lucida Sans Unicode" w:cs="Lucida Sans Unicode"/>
          <w:color w:val="222222"/>
          <w:sz w:val="21"/>
          <w:szCs w:val="21"/>
          <w:lang w:eastAsia="tr-TR"/>
        </w:rPr>
        <w:t>Eklemeli imalat teknolojileri, malzemeleri ve ürünleri vb.</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r w:rsidRPr="00BA5031">
        <w:rPr>
          <w:rFonts w:ascii="Lucida Sans Unicode" w:eastAsia="Times New Roman" w:hAnsi="Lucida Sans Unicode" w:cs="Lucida Sans Unicode"/>
          <w:color w:val="222222"/>
          <w:sz w:val="21"/>
          <w:szCs w:val="21"/>
          <w:lang w:eastAsia="tr-TR"/>
        </w:rPr>
        <w:t xml:space="preserve">Üretimde yeni malzemeler (alaşımlar, yağlayıcılar, kaplama, tekstil elyafları, </w:t>
      </w:r>
      <w:proofErr w:type="spellStart"/>
      <w:r w:rsidRPr="00BA5031">
        <w:rPr>
          <w:rFonts w:ascii="Lucida Sans Unicode" w:eastAsia="Times New Roman" w:hAnsi="Lucida Sans Unicode" w:cs="Lucida Sans Unicode"/>
          <w:color w:val="222222"/>
          <w:sz w:val="21"/>
          <w:szCs w:val="21"/>
          <w:lang w:eastAsia="tr-TR"/>
        </w:rPr>
        <w:t>kompozit</w:t>
      </w:r>
      <w:proofErr w:type="spellEnd"/>
      <w:r w:rsidRPr="00BA5031">
        <w:rPr>
          <w:rFonts w:ascii="Lucida Sans Unicode" w:eastAsia="Times New Roman" w:hAnsi="Lucida Sans Unicode" w:cs="Lucida Sans Unicode"/>
          <w:color w:val="222222"/>
          <w:sz w:val="21"/>
          <w:szCs w:val="21"/>
          <w:lang w:eastAsia="tr-TR"/>
        </w:rPr>
        <w:t>, yalıtım malzemeleri, çok işlevli malzemeler vb.).</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r w:rsidRPr="00BA5031">
        <w:rPr>
          <w:rFonts w:ascii="Lucida Sans Unicode" w:eastAsia="Times New Roman" w:hAnsi="Lucida Sans Unicode" w:cs="Lucida Sans Unicode"/>
          <w:color w:val="222222"/>
          <w:sz w:val="21"/>
          <w:szCs w:val="21"/>
          <w:lang w:eastAsia="tr-TR"/>
        </w:rPr>
        <w:t xml:space="preserve">Yeni üretim metotları, bileşenler ve sistemler (cihazlar, takım ve </w:t>
      </w:r>
      <w:proofErr w:type="gramStart"/>
      <w:r w:rsidRPr="00BA5031">
        <w:rPr>
          <w:rFonts w:ascii="Lucida Sans Unicode" w:eastAsia="Times New Roman" w:hAnsi="Lucida Sans Unicode" w:cs="Lucida Sans Unicode"/>
          <w:color w:val="222222"/>
          <w:sz w:val="21"/>
          <w:szCs w:val="21"/>
          <w:lang w:eastAsia="tr-TR"/>
        </w:rPr>
        <w:t>ekipman</w:t>
      </w:r>
      <w:proofErr w:type="gramEnd"/>
      <w:r w:rsidRPr="00BA5031">
        <w:rPr>
          <w:rFonts w:ascii="Lucida Sans Unicode" w:eastAsia="Times New Roman" w:hAnsi="Lucida Sans Unicode" w:cs="Lucida Sans Unicode"/>
          <w:color w:val="222222"/>
          <w:sz w:val="21"/>
          <w:szCs w:val="21"/>
          <w:lang w:eastAsia="tr-TR"/>
        </w:rPr>
        <w:t>, lojistik sistemler).</w:t>
      </w:r>
    </w:p>
    <w:p w:rsidR="00BA5031" w:rsidRPr="00BA5031" w:rsidRDefault="00BA5031" w:rsidP="00BA5031">
      <w:pPr>
        <w:numPr>
          <w:ilvl w:val="0"/>
          <w:numId w:val="1"/>
        </w:numPr>
        <w:shd w:val="clear" w:color="auto" w:fill="FFFFFF"/>
        <w:spacing w:before="100" w:beforeAutospacing="1" w:after="100" w:afterAutospacing="1" w:line="480" w:lineRule="atLeast"/>
        <w:ind w:left="225"/>
        <w:rPr>
          <w:rFonts w:ascii="Lucida Sans Unicode" w:eastAsia="Times New Roman" w:hAnsi="Lucida Sans Unicode" w:cs="Lucida Sans Unicode"/>
          <w:color w:val="222222"/>
          <w:sz w:val="21"/>
          <w:szCs w:val="21"/>
          <w:lang w:eastAsia="tr-TR"/>
        </w:rPr>
      </w:pPr>
      <w:r w:rsidRPr="00BA5031">
        <w:rPr>
          <w:rFonts w:ascii="Lucida Sans Unicode" w:eastAsia="Times New Roman" w:hAnsi="Lucida Sans Unicode" w:cs="Lucida Sans Unicode"/>
          <w:color w:val="222222"/>
          <w:sz w:val="21"/>
          <w:szCs w:val="21"/>
          <w:lang w:eastAsia="tr-TR"/>
        </w:rPr>
        <w:t>Üretime yönelik diğer ürün, teknoloji ve servisler (lojistik, tedarik zinciri vb.).</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t> </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t>Firmalar/araştırmacılar kendi ülkelerindeki fonlama kuruluşu tarafından fonlanmaktadır. Ülkemizde yerleşik firmalar/araştırmacılar “TÜBİTAK 1071 Uluslararası Araştırma Fonlarından Yararlanma Kapasitesinin ve Uluslararası Ar-Ge İşbirliklerine Katılımın Artırılmasına Yönelik Destek Programı” çerçevesinde desteklenecektir.</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t>Başvuru öncesinde </w:t>
      </w:r>
      <w:hyperlink r:id="rId5" w:tgtFrame="_blank" w:history="1">
        <w:r w:rsidRPr="00BA5031">
          <w:rPr>
            <w:rFonts w:ascii="Lucida Sans Unicode" w:eastAsia="Times New Roman" w:hAnsi="Lucida Sans Unicode" w:cs="Lucida Sans Unicode"/>
            <w:color w:val="1155CC"/>
            <w:sz w:val="21"/>
            <w:szCs w:val="21"/>
            <w:u w:val="single"/>
            <w:lang w:eastAsia="tr-TR"/>
          </w:rPr>
          <w:t>ulusal başvuru kurallarının </w:t>
        </w:r>
      </w:hyperlink>
      <w:r w:rsidRPr="00BA5031">
        <w:rPr>
          <w:rFonts w:ascii="Lucida Sans Unicode" w:eastAsia="Times New Roman" w:hAnsi="Lucida Sans Unicode" w:cs="Lucida Sans Unicode"/>
          <w:color w:val="000000"/>
          <w:sz w:val="21"/>
          <w:szCs w:val="21"/>
          <w:lang w:eastAsia="tr-TR"/>
        </w:rPr>
        <w:t>detaylı bir şekilde incelenmesi gerekmektedir. Başvuru kurallarına uyulmaması durumunda başvurunun değerlendirmeye alınmadan iade edilmesi söz konusu olabilir.</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lastRenderedPageBreak/>
        <w:t>Çağrı ve uluslararası başvuru ile ilgili ayrıntılı bilgiye </w:t>
      </w:r>
      <w:hyperlink r:id="rId6" w:tgtFrame="_blank" w:history="1">
        <w:r w:rsidRPr="00BA5031">
          <w:rPr>
            <w:rFonts w:ascii="Lucida Sans Unicode" w:eastAsia="Times New Roman" w:hAnsi="Lucida Sans Unicode" w:cs="Lucida Sans Unicode"/>
            <w:color w:val="1155CC"/>
            <w:sz w:val="21"/>
            <w:szCs w:val="21"/>
            <w:u w:val="single"/>
            <w:lang w:eastAsia="tr-TR"/>
          </w:rPr>
          <w:t>http://www.manunet.net</w:t>
        </w:r>
      </w:hyperlink>
      <w:r w:rsidRPr="00BA5031">
        <w:rPr>
          <w:rFonts w:ascii="Lucida Sans Unicode" w:eastAsia="Times New Roman" w:hAnsi="Lucida Sans Unicode" w:cs="Lucida Sans Unicode"/>
          <w:color w:val="000000"/>
          <w:sz w:val="21"/>
          <w:szCs w:val="21"/>
          <w:lang w:eastAsia="tr-TR"/>
        </w:rPr>
        <w:t> ağ sayfasından erişebilirsiniz.</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b/>
          <w:bCs/>
          <w:color w:val="000000"/>
          <w:sz w:val="21"/>
          <w:szCs w:val="21"/>
          <w:u w:val="single"/>
          <w:lang w:eastAsia="tr-TR"/>
        </w:rPr>
        <w:t>İlgili Kişi</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t>Tayyip KÖSOĞLU</w:t>
      </w:r>
      <w:r w:rsidRPr="00BA5031">
        <w:rPr>
          <w:rFonts w:ascii="Lucida Sans Unicode" w:eastAsia="Times New Roman" w:hAnsi="Lucida Sans Unicode" w:cs="Lucida Sans Unicode"/>
          <w:color w:val="000000"/>
          <w:sz w:val="21"/>
          <w:szCs w:val="21"/>
          <w:lang w:eastAsia="tr-TR"/>
        </w:rPr>
        <w:br/>
        <w:t>ARDEB - UPAG</w:t>
      </w:r>
      <w:r w:rsidRPr="00BA5031">
        <w:rPr>
          <w:rFonts w:ascii="Lucida Sans Unicode" w:eastAsia="Times New Roman" w:hAnsi="Lucida Sans Unicode" w:cs="Lucida Sans Unicode"/>
          <w:color w:val="000000"/>
          <w:sz w:val="21"/>
          <w:szCs w:val="21"/>
          <w:lang w:eastAsia="tr-TR"/>
        </w:rPr>
        <w:br/>
        <w:t>Tel: 0312 298 1806</w:t>
      </w:r>
      <w:r w:rsidRPr="00BA5031">
        <w:rPr>
          <w:rFonts w:ascii="Lucida Sans Unicode" w:eastAsia="Times New Roman" w:hAnsi="Lucida Sans Unicode" w:cs="Lucida Sans Unicode"/>
          <w:color w:val="000000"/>
          <w:sz w:val="21"/>
          <w:szCs w:val="21"/>
          <w:lang w:eastAsia="tr-TR"/>
        </w:rPr>
        <w:br/>
        <w:t>e-posta: </w:t>
      </w:r>
      <w:hyperlink r:id="rId7" w:tgtFrame="_blank" w:history="1">
        <w:r w:rsidRPr="00BA5031">
          <w:rPr>
            <w:rFonts w:ascii="Lucida Sans Unicode" w:eastAsia="Times New Roman" w:hAnsi="Lucida Sans Unicode" w:cs="Lucida Sans Unicode"/>
            <w:color w:val="1155CC"/>
            <w:sz w:val="21"/>
            <w:szCs w:val="21"/>
            <w:u w:val="single"/>
            <w:lang w:eastAsia="tr-TR"/>
          </w:rPr>
          <w:t>tayyip.kosoglu@tubitak.gov.tr</w:t>
        </w:r>
      </w:hyperlink>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color w:val="000000"/>
          <w:sz w:val="21"/>
          <w:szCs w:val="21"/>
          <w:lang w:eastAsia="tr-TR"/>
        </w:rPr>
        <w:t>Saygılarımızla</w:t>
      </w:r>
    </w:p>
    <w:p w:rsidR="00BA5031" w:rsidRPr="00BA5031" w:rsidRDefault="00BA5031" w:rsidP="00BA5031">
      <w:pPr>
        <w:shd w:val="clear" w:color="auto" w:fill="FFFFFF"/>
        <w:spacing w:after="240" w:line="240" w:lineRule="auto"/>
        <w:rPr>
          <w:rFonts w:ascii="Lucida Sans Unicode" w:eastAsia="Times New Roman" w:hAnsi="Lucida Sans Unicode" w:cs="Lucida Sans Unicode"/>
          <w:color w:val="000000"/>
          <w:sz w:val="21"/>
          <w:szCs w:val="21"/>
          <w:lang w:eastAsia="tr-TR"/>
        </w:rPr>
      </w:pPr>
      <w:r w:rsidRPr="00BA5031">
        <w:rPr>
          <w:rFonts w:ascii="Lucida Sans Unicode" w:eastAsia="Times New Roman" w:hAnsi="Lucida Sans Unicode" w:cs="Lucida Sans Unicode"/>
          <w:b/>
          <w:bCs/>
          <w:color w:val="000000"/>
          <w:sz w:val="21"/>
          <w:szCs w:val="21"/>
          <w:lang w:eastAsia="tr-TR"/>
        </w:rPr>
        <w:t>TÜBİTAK - Araştırma Destek Programları Başkanlığı</w:t>
      </w:r>
    </w:p>
    <w:p w:rsidR="00724331" w:rsidRDefault="00724331"/>
    <w:sectPr w:rsidR="0072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06AC"/>
    <w:multiLevelType w:val="multilevel"/>
    <w:tmpl w:val="53F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1"/>
    <w:rsid w:val="00724331"/>
    <w:rsid w:val="00BA5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E5DC0-0215-4352-8CF6-130E2050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yyip.kosoglu@tubit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unet.net/" TargetMode="External"/><Relationship Id="rId5" Type="http://schemas.openxmlformats.org/officeDocument/2006/relationships/hyperlink" Target="https://tubitak.gov.tr/sites/default/files/3125/manunet_iii_2020_yili_cagrisi_ulusal_basvuru_kurallar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Ganime AYDIN</dc:creator>
  <cp:keywords/>
  <dc:description/>
  <cp:lastModifiedBy>Ganime AYDIN</cp:lastModifiedBy>
  <cp:revision>1</cp:revision>
  <dcterms:created xsi:type="dcterms:W3CDTF">2020-02-18T13:05:00Z</dcterms:created>
  <dcterms:modified xsi:type="dcterms:W3CDTF">2020-02-18T13:11:00Z</dcterms:modified>
</cp:coreProperties>
</file>