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C4AD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outlineLvl w:val="3"/>
        <w:rPr>
          <w:rFonts w:ascii="Open Sans" w:eastAsia="Times New Roman" w:hAnsi="Open Sans" w:cs="Open Sans"/>
          <w:b/>
          <w:bCs/>
          <w:color w:val="000000"/>
          <w:kern w:val="0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 xml:space="preserve"> First International Conference on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>Mathematics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>Applied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 xml:space="preserve"> Data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>Science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 xml:space="preserve"> (</w:t>
      </w:r>
      <w:proofErr w:type="gramStart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>ICMADS</w:t>
      </w:r>
      <w:r w:rsidRPr="00CB5BA4">
        <w:rPr>
          <w:rFonts w:ascii="Open Sans" w:eastAsia="Times New Roman" w:hAnsi="Open Sans" w:cs="Open Sans"/>
          <w:b/>
          <w:bCs/>
          <w:color w:val="000000"/>
          <w:kern w:val="0"/>
          <w:lang w:eastAsia="tr-TR"/>
          <w14:ligatures w14:val="none"/>
        </w:rPr>
        <w:t>‘</w:t>
      </w:r>
      <w:proofErr w:type="gramEnd"/>
      <w:r w:rsidRPr="00CB5BA4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eastAsia="tr-TR"/>
          <w14:ligatures w14:val="none"/>
        </w:rPr>
        <w:t>25)</w:t>
      </w:r>
    </w:p>
    <w:p w14:paraId="5BDBD9F1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are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pleased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announce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First International Conference on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Mathematics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Applied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Data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Science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(ICMADS’25)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held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between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August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29-31, 2025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at </w:t>
      </w:r>
      <w:hyperlink r:id="rId5" w:tgtFrame="_blank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Necmettin Erbakan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University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, Konya, Türkiye</w:t>
        </w:r>
      </w:hyperlink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in a 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hybrid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format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where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both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physical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remote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participation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allowed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aim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this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conference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is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bring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together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leading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researchers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,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leading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experts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academics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field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Mathematics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Data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Science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order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explore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exchange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ideas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at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intersection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mathematics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gram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data</w:t>
      </w:r>
      <w:proofErr w:type="gram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science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,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fostering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innovation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collaboration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1C44DC21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7"/>
          <w:szCs w:val="27"/>
          <w:bdr w:val="none" w:sz="0" w:space="0" w:color="auto" w:frame="1"/>
          <w:lang w:eastAsia="tr-TR"/>
          <w14:ligatures w14:val="none"/>
        </w:rPr>
        <w:t xml:space="preserve">Conference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7"/>
          <w:szCs w:val="27"/>
          <w:bdr w:val="none" w:sz="0" w:space="0" w:color="auto" w:frame="1"/>
          <w:lang w:eastAsia="tr-TR"/>
          <w14:ligatures w14:val="none"/>
        </w:rPr>
        <w:t>Topics</w:t>
      </w:r>
      <w:proofErr w:type="spellEnd"/>
    </w:p>
    <w:p w14:paraId="18BD8ED8" w14:textId="77777777" w:rsidR="00CB5BA4" w:rsidRPr="00CB5BA4" w:rsidRDefault="00CB5BA4" w:rsidP="00CB5BA4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conference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focus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on (but is not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limited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)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following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areas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:</w:t>
      </w:r>
    </w:p>
    <w:p w14:paraId="3B1DB86E" w14:textId="77777777" w:rsidR="00CB5BA4" w:rsidRPr="00CB5BA4" w:rsidRDefault="00CB5BA4" w:rsidP="00CB5BA4">
      <w:pPr>
        <w:numPr>
          <w:ilvl w:val="0"/>
          <w:numId w:val="1"/>
        </w:numPr>
        <w:shd w:val="clear" w:color="auto" w:fill="FFFFFF"/>
        <w:ind w:left="132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Mathematics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:</w:t>
      </w:r>
    </w:p>
    <w:p w14:paraId="7E392421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Computational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Mathematics</w:t>
      </w:r>
      <w:proofErr w:type="spellEnd"/>
    </w:p>
    <w:p w14:paraId="712C13D3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Control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Theory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Applications</w:t>
      </w:r>
    </w:p>
    <w:p w14:paraId="43018003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Mathematical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Biology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Ecology</w:t>
      </w:r>
      <w:proofErr w:type="spellEnd"/>
    </w:p>
    <w:p w14:paraId="2B98BE65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Fractional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Calculus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with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Applications</w:t>
      </w:r>
    </w:p>
    <w:p w14:paraId="1DCCF139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Nonlinear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Dynamical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Systems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&amp; Chaos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Theory</w:t>
      </w:r>
      <w:proofErr w:type="spellEnd"/>
    </w:p>
    <w:p w14:paraId="5A4EEAF3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Analysis</w:t>
      </w:r>
    </w:p>
    <w:p w14:paraId="209864EA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Algebra</w:t>
      </w:r>
      <w:proofErr w:type="spellEnd"/>
    </w:p>
    <w:p w14:paraId="1164296C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Geometry</w:t>
      </w:r>
      <w:proofErr w:type="spellEnd"/>
    </w:p>
    <w:p w14:paraId="4A95C17E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Topology</w:t>
      </w:r>
      <w:proofErr w:type="spellEnd"/>
    </w:p>
    <w:p w14:paraId="6E2CCD85" w14:textId="77777777" w:rsidR="00CB5BA4" w:rsidRPr="00CB5BA4" w:rsidRDefault="00CB5BA4" w:rsidP="00CB5BA4">
      <w:pPr>
        <w:numPr>
          <w:ilvl w:val="0"/>
          <w:numId w:val="1"/>
        </w:numPr>
        <w:shd w:val="clear" w:color="auto" w:fill="FFFFFF"/>
        <w:ind w:left="132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Data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Science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Applications in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Mathematics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:</w:t>
      </w:r>
    </w:p>
    <w:p w14:paraId="47D563D9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Computational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Mathematical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Neuroscience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&amp;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Medicine</w:t>
      </w:r>
      <w:proofErr w:type="spellEnd"/>
    </w:p>
    <w:p w14:paraId="60645153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AI &amp; Machine Learning Applications</w:t>
      </w:r>
    </w:p>
    <w:p w14:paraId="0390C0A9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Optimization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&amp; Operations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Research</w:t>
      </w:r>
      <w:proofErr w:type="spellEnd"/>
    </w:p>
    <w:p w14:paraId="633BCF43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Mathematical Finance, Marketing &amp; Risk Analysis</w:t>
      </w:r>
    </w:p>
    <w:p w14:paraId="088B1C34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Data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Science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Engineering</w:t>
      </w:r>
      <w:proofErr w:type="spellEnd"/>
    </w:p>
    <w:p w14:paraId="5BC5A8B7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Data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Science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Energy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Management</w:t>
      </w:r>
    </w:p>
    <w:p w14:paraId="48E66CAA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Computational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Statistics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Probability</w:t>
      </w:r>
      <w:proofErr w:type="spellEnd"/>
    </w:p>
    <w:p w14:paraId="4AE39D15" w14:textId="77777777" w:rsidR="00CB5BA4" w:rsidRPr="00CB5BA4" w:rsidRDefault="00CB5BA4" w:rsidP="00CB5BA4">
      <w:pPr>
        <w:numPr>
          <w:ilvl w:val="1"/>
          <w:numId w:val="1"/>
        </w:numPr>
        <w:shd w:val="clear" w:color="auto" w:fill="FFFFFF"/>
        <w:spacing w:after="75"/>
        <w:ind w:left="264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Data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Science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Education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Natural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Sciences</w:t>
      </w:r>
      <w:proofErr w:type="spellEnd"/>
    </w:p>
    <w:p w14:paraId="190E1AFA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7"/>
          <w:szCs w:val="27"/>
          <w:bdr w:val="none" w:sz="0" w:space="0" w:color="auto" w:frame="1"/>
          <w:lang w:eastAsia="tr-TR"/>
          <w14:ligatures w14:val="none"/>
        </w:rPr>
        <w:t>Submission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7"/>
          <w:szCs w:val="27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7"/>
          <w:szCs w:val="27"/>
          <w:bdr w:val="none" w:sz="0" w:space="0" w:color="auto" w:frame="1"/>
          <w:lang w:eastAsia="tr-TR"/>
          <w14:ligatures w14:val="none"/>
        </w:rPr>
        <w:t>Guidelines</w:t>
      </w:r>
      <w:proofErr w:type="spellEnd"/>
    </w:p>
    <w:p w14:paraId="4D2DB552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ICMADS’25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welcomes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original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submissions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electronically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via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hyperlink r:id="rId6" w:tgtFrame="_blank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Microsoft CMT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system</w:t>
        </w:r>
        <w:proofErr w:type="spellEnd"/>
      </w:hyperlink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authors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need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submit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their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abstracts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 </w:t>
      </w:r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English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(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min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250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words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,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no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more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than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one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including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references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)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within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deadline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making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sure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author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details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are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complete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6D91F615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papers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must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submitted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corresponding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author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(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who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is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expected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presenting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author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identified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clearly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when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doing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).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abstracts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must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prepared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lastRenderedPageBreak/>
        <w:t>according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template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available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at 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>HYPERLINK "https://icmads.org/wp-content/uploads/2025/02/ICMADS_AbstractTemplate.docx" \t "_blank"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this</w:t>
      </w:r>
      <w:proofErr w:type="spellEnd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link (</w:t>
      </w:r>
      <w:proofErr w:type="spellStart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click</w:t>
      </w:r>
      <w:proofErr w:type="spellEnd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here)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presentations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must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gram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done</w:t>
      </w:r>
      <w:proofErr w:type="gram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English.</w:t>
      </w:r>
    </w:p>
    <w:p w14:paraId="139A8808" w14:textId="77777777" w:rsidR="00CB5BA4" w:rsidRPr="00CB5BA4" w:rsidRDefault="00CB5BA4" w:rsidP="00CB5BA4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Abstracts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evaluated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scientific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committee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conference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,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at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least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two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scientific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referees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assigned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for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each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paper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Accepted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abstracts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appear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a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short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book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abstracts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with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an ISBN.</w:t>
      </w:r>
    </w:p>
    <w:p w14:paraId="2A614CE3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Note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full-text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papers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submitted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“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after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”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conference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Please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>HYPERLINK "https://icmads.org/proceedings/" \t "_blank"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click</w:t>
      </w:r>
      <w:proofErr w:type="spellEnd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here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see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full-text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opportunities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71CF59DB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For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further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details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,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you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can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view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hyperlink r:id="rId7" w:tgtFrame="_blank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Conference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Flyer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.</w:t>
        </w:r>
      </w:hyperlink>
    </w:p>
    <w:p w14:paraId="23ED2547" w14:textId="77777777" w:rsidR="00A76947" w:rsidRDefault="00A76947"/>
    <w:p w14:paraId="0E31A68C" w14:textId="77777777" w:rsidR="00CB5BA4" w:rsidRDefault="00CB5BA4"/>
    <w:p w14:paraId="5ABAA6A0" w14:textId="77777777" w:rsidR="00CB5BA4" w:rsidRPr="00CB5BA4" w:rsidRDefault="00CB5BA4" w:rsidP="00CB5BA4">
      <w:pPr>
        <w:textAlignment w:val="baseline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eastAsia="tr-TR"/>
          <w14:ligatures w14:val="none"/>
        </w:rPr>
        <w:t>Proceedings</w:t>
      </w:r>
      <w:proofErr w:type="spellEnd"/>
    </w:p>
    <w:p w14:paraId="459721D0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abstracts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papers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presented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at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conference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published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“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Abstracts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Book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”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considered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for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full-text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publication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after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conference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For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inclusion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final program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conference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abstracts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book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, </w:t>
      </w:r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at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least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one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must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have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been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registered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late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registration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deadline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51F912A9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1- ABSTRACTS BOOK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br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br/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abstracts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registered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presented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at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conference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are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published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Book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Abstracts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published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hyperlink r:id="rId8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Necmettin Erbakan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University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Publishing House (NEU PRESS)</w:t>
        </w:r>
      </w:hyperlink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5B4DBF06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2- FULL-TEXT PUBLICATION</w:t>
      </w:r>
    </w:p>
    <w:p w14:paraId="50A63D05" w14:textId="77777777" w:rsidR="00CB5BA4" w:rsidRPr="00CB5BA4" w:rsidRDefault="00CB5BA4" w:rsidP="00CB5BA4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authors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who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have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presented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their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research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at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conference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have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opportunity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publishing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their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extended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full-text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papers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based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selection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committee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Note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full-text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papers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submitted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“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after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”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conference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committee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contact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authors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provide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instructions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147FBB9D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a)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Proceedings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Book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br/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authors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are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welcome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prepare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full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text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their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paper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(8-10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pages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)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submit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it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conference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proceedings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published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hyperlink r:id="rId9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NEU PRESS</w:t>
        </w:r>
      </w:hyperlink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034D44DD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b)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Edited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Books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: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selected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papers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published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as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part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a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book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series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World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Scientific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Publishing House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(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>HYPERLINK "https://www.worldscientific.com/series/ssnid?srsltid=AfmBOoo_EZExlRRNJ70iDRo-G2-dX712_Z-tp363QUj6ihCafZMhaMu_" \t "_blank"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>In</w:t>
      </w:r>
      <w:proofErr w:type="spellEnd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>Book</w:t>
      </w:r>
      <w:proofErr w:type="spellEnd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 xml:space="preserve"> Series: </w:t>
      </w:r>
      <w:proofErr w:type="spellStart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>Systems</w:t>
      </w:r>
      <w:proofErr w:type="spellEnd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>Science</w:t>
      </w:r>
      <w:proofErr w:type="spellEnd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 xml:space="preserve"> &amp; </w:t>
      </w:r>
      <w:proofErr w:type="spellStart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>Nonlinear</w:t>
      </w:r>
      <w:proofErr w:type="spellEnd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>Intelligence</w:t>
      </w:r>
      <w:proofErr w:type="spellEnd"/>
      <w:r w:rsidRPr="00CB5BA4">
        <w:rPr>
          <w:rFonts w:ascii="inherit" w:eastAsia="Times New Roman" w:hAnsi="inherit" w:cs="Open Sans"/>
          <w:b/>
          <w:bCs/>
          <w:color w:val="DF7C2A"/>
          <w:kern w:val="0"/>
          <w:sz w:val="21"/>
          <w:szCs w:val="21"/>
          <w:u w:val="single"/>
          <w:bdr w:val="none" w:sz="0" w:space="0" w:color="auto" w:frame="1"/>
          <w:lang w:eastAsia="tr-TR"/>
          <w14:ligatures w14:val="none"/>
        </w:rPr>
        <w:t xml:space="preserve"> Dynamics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).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Further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details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provided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upon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finalization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agreements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Publishing in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books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does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not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charge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fees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authors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br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br/>
      </w:r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c) </w:t>
      </w:r>
      <w:proofErr w:type="spellStart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Publications: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 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committee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is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actively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negotiating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agreements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with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esteemed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academic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journals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publish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curated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selection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high-quality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papers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centered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on a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specific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theme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selection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criteria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for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inclusion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in a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special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issue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strictly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aligned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with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aims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scope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respective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journal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As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each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journal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has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its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own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submission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procedures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,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authors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are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required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adhere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specific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guidelines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their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chosen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publication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submissions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undergo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rigorous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peer-review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process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,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with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final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lastRenderedPageBreak/>
        <w:t>decision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publication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resting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with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journal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editors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.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list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journals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confirmed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are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as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follows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:</w:t>
      </w:r>
    </w:p>
    <w:p w14:paraId="4657890F" w14:textId="43D7E722" w:rsidR="00CB5BA4" w:rsidRPr="00CB5BA4" w:rsidRDefault="00CB5BA4" w:rsidP="00CB5BA4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 xml:space="preserve"> INCLUDEPICTURE "https://icmads.org/wp-content/uploads/2025/03/cover_2022413131446892-717x1024.png" \* MERGEFORMATINET 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0287067C" wp14:editId="1F05FD6C">
            <wp:extent cx="5760720" cy="8232140"/>
            <wp:effectExtent l="0" t="0" r="5080" b="0"/>
            <wp:docPr id="1746827973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</w:p>
    <w:p w14:paraId="2731D5D3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hyperlink r:id="rId11" w:tgtFrame="_blank" w:history="1"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Discrete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and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Continuous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Dynamical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Systems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– Series S (DCDS-S)</w:t>
        </w:r>
      </w:hyperlink>
    </w:p>
    <w:p w14:paraId="3DE4D42C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(SCIE-Q2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SCOPUS)</w:t>
      </w:r>
    </w:p>
    <w:p w14:paraId="0EAC71A1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SpeciaI</w:t>
      </w:r>
      <w:proofErr w:type="spellEnd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Title</w:t>
      </w:r>
      <w:proofErr w:type="spellEnd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:</w:t>
      </w: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 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Recent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Advances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in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Mathematics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Applied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Data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Science</w:t>
      </w:r>
      <w:proofErr w:type="spellEnd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br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br/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Details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SI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be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provided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soon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088FF892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This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Special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Issue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is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second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volume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previously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published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SI in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journal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br/>
      </w:r>
      <w:hyperlink r:id="rId12" w:tgtFrame="_blank" w:history="1"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Please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click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to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see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the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first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volume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of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the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Special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Issue</w:t>
        </w:r>
        <w:proofErr w:type="spellEnd"/>
      </w:hyperlink>
    </w:p>
    <w:p w14:paraId="163FACAB" w14:textId="77777777" w:rsidR="00CB5BA4" w:rsidRPr="00CB5BA4" w:rsidRDefault="00852150" w:rsidP="00CB5BA4">
      <w:pPr>
        <w:shd w:val="clear" w:color="auto" w:fill="FFFFFF"/>
        <w:spacing w:before="300" w:after="30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85215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</w:rPr>
        <w:pict w14:anchorId="11106A76">
          <v:rect id="_x0000_i1034" alt="" style="width:772.5pt;height:.75pt;mso-width-percent:0;mso-height-percent:0;mso-width-percent:0;mso-height-percent:0" o:hrpct="0" o:hralign="center" o:hrstd="t" o:hr="t" fillcolor="#a0a0a0" stroked="f"/>
        </w:pict>
      </w:r>
    </w:p>
    <w:p w14:paraId="23CFD55E" w14:textId="2CA62DA2" w:rsidR="00CB5BA4" w:rsidRPr="00CB5BA4" w:rsidRDefault="00CB5BA4" w:rsidP="00CB5BA4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lastRenderedPageBreak/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 xml:space="preserve"> INCLUDEPICTURE "https://icmads.org/wp-content/uploads/2025/03/cms.jpg" \* MERGEFORMATINET 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3DD0F92D" wp14:editId="652A8E69">
            <wp:extent cx="5760720" cy="7737475"/>
            <wp:effectExtent l="0" t="0" r="5080" b="0"/>
            <wp:docPr id="1495079937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</w:p>
    <w:p w14:paraId="7739484B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hyperlink r:id="rId14" w:tgtFrame="_blank" w:history="1"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Computer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Modeling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in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Engineering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&amp;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Sciences</w:t>
        </w:r>
        <w:proofErr w:type="spellEnd"/>
      </w:hyperlink>
    </w:p>
    <w:p w14:paraId="6B975A95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(SCIE-Q2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SCOPUS)</w:t>
      </w:r>
    </w:p>
    <w:p w14:paraId="287AF134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lastRenderedPageBreak/>
        <w:t>SpeciaI</w:t>
      </w:r>
      <w:proofErr w:type="spellEnd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Title</w:t>
      </w:r>
      <w:proofErr w:type="spellEnd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:</w:t>
      </w: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 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Innovative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Applications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Fractional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Modeling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AI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for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Real-World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Problems</w:t>
      </w:r>
      <w:proofErr w:type="spellEnd"/>
      <w:r w:rsidRPr="00CB5BA4">
        <w:rPr>
          <w:rFonts w:ascii="inherit" w:eastAsia="Times New Roman" w:hAnsi="inherit" w:cs="Open Sans"/>
          <w:b/>
          <w:bCs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br/>
      </w:r>
      <w:hyperlink r:id="rId15" w:tgtFrame="_blank" w:history="1"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Please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click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to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see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the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proposal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.</w:t>
        </w:r>
      </w:hyperlink>
    </w:p>
    <w:p w14:paraId="0F842119" w14:textId="77777777" w:rsidR="00CB5BA4" w:rsidRPr="00CB5BA4" w:rsidRDefault="00852150" w:rsidP="00CB5BA4">
      <w:pPr>
        <w:shd w:val="clear" w:color="auto" w:fill="FFFFFF"/>
        <w:spacing w:before="300" w:after="30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85215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</w:rPr>
        <w:pict w14:anchorId="14F408B2">
          <v:rect id="_x0000_i1033" alt="" style="width:772.5pt;height:.75pt;mso-width-percent:0;mso-height-percent:0;mso-width-percent:0;mso-height-percent:0" o:hrpct="0" o:hralign="center" o:hrstd="t" o:hr="t" fillcolor="#a0a0a0" stroked="f"/>
        </w:pict>
      </w:r>
    </w:p>
    <w:p w14:paraId="5AF68151" w14:textId="28359F2A" w:rsidR="00CB5BA4" w:rsidRPr="00CB5BA4" w:rsidRDefault="00CB5BA4" w:rsidP="00CB5BA4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 xml:space="preserve"> INCLUDEPICTURE "https://icmads.org/wp-content/uploads/2025/02/Resim1-2.png" \* MERGEFORMATINET 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70FE43DE" wp14:editId="247B45E8">
            <wp:extent cx="4681855" cy="6600190"/>
            <wp:effectExtent l="0" t="0" r="4445" b="3810"/>
            <wp:docPr id="93804846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660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</w:p>
    <w:p w14:paraId="3DCBD3F9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hyperlink r:id="rId17" w:tgtFrame="_blank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Mathematical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Modelling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and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Numerical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Simulation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with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Applications</w:t>
        </w:r>
      </w:hyperlink>
    </w:p>
    <w:p w14:paraId="4F8FBF3D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SCOPUS (Q1 –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CiteScore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: 13.0)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ULAKBIM (TR Dizin)</w:t>
      </w:r>
    </w:p>
    <w:p w14:paraId="58A86173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authors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selected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high-quality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presented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at ICMADS’25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will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be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invited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considerably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extended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versions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Special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.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must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aim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scope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prepared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according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journal’s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.</w:t>
      </w:r>
    </w:p>
    <w:p w14:paraId="4EAF4DE5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lastRenderedPageBreak/>
        <w:t xml:space="preserve">Special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proposal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submission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will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be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provided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on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webpage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364C3138" w14:textId="77777777" w:rsidR="00CB5BA4" w:rsidRPr="00CB5BA4" w:rsidRDefault="00852150" w:rsidP="00CB5BA4">
      <w:pPr>
        <w:shd w:val="clear" w:color="auto" w:fill="FFFFFF"/>
        <w:spacing w:before="300" w:after="30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85215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</w:rPr>
        <w:pict w14:anchorId="657E861F">
          <v:rect id="_x0000_i1032" alt="" style="width:772.5pt;height:.75pt;mso-width-percent:0;mso-height-percent:0;mso-width-percent:0;mso-height-percent:0" o:hrpct="0" o:hralign="center" o:hrstd="t" o:hr="t" fillcolor="#a0a0a0" stroked="f"/>
        </w:pict>
      </w:r>
    </w:p>
    <w:p w14:paraId="240901D2" w14:textId="5C3DE7B4" w:rsidR="00CB5BA4" w:rsidRPr="00CB5BA4" w:rsidRDefault="00CB5BA4" w:rsidP="00CB5BA4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 xml:space="preserve"> INCLUDEPICTURE "https://icmads.org/wp-content/uploads/2025/02/Resim2.jpg" \* MERGEFORMATINET 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41EC3172" wp14:editId="1A05669A">
            <wp:extent cx="4681855" cy="6600190"/>
            <wp:effectExtent l="0" t="0" r="4445" b="3810"/>
            <wp:docPr id="143301984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660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</w:p>
    <w:p w14:paraId="08978BEA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hyperlink r:id="rId19" w:tgtFrame="_blank" w:history="1"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Bulletin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of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Biomathematics</w:t>
        </w:r>
        <w:proofErr w:type="spellEnd"/>
      </w:hyperlink>
    </w:p>
    <w:p w14:paraId="38DF5372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ULAKBIM (TR Dizin)</w:t>
      </w:r>
    </w:p>
    <w:p w14:paraId="6A91022C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authors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high-quality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presented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at ICMADS’25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are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invited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considerably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extended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versions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.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must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aim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scope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prepared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according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journal’s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.</w:t>
      </w:r>
    </w:p>
    <w:p w14:paraId="580D2FF1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lastRenderedPageBreak/>
        <w:t xml:space="preserve">Special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proposal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submission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will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be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provided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on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webpage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0CF52837" w14:textId="77777777" w:rsidR="00CB5BA4" w:rsidRPr="00CB5BA4" w:rsidRDefault="00852150" w:rsidP="00CB5BA4">
      <w:pPr>
        <w:shd w:val="clear" w:color="auto" w:fill="FFFFFF"/>
        <w:spacing w:before="300" w:after="30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85215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</w:rPr>
        <w:pict w14:anchorId="1D31C89E">
          <v:rect id="_x0000_i1031" alt="" style="width:772.5pt;height:.75pt;mso-width-percent:0;mso-height-percent:0;mso-width-percent:0;mso-height-percent:0" o:hrpct="0" o:hralign="center" o:hrstd="t" o:hr="t" fillcolor="#a0a0a0" stroked="f"/>
        </w:pict>
      </w:r>
    </w:p>
    <w:p w14:paraId="34147C88" w14:textId="5480A08D" w:rsidR="00CB5BA4" w:rsidRPr="00CB5BA4" w:rsidRDefault="00CB5BA4" w:rsidP="00CB5BA4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 xml:space="preserve"> INCLUDEPICTURE "https://icmads.org/wp-content/uploads/2025/02/Resim3.png" \* MERGEFORMATINET 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19EA25F3" wp14:editId="3BFF843B">
            <wp:extent cx="3059430" cy="4317365"/>
            <wp:effectExtent l="0" t="0" r="1270" b="635"/>
            <wp:docPr id="211200413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</w:p>
    <w:p w14:paraId="10FA29E0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hyperlink r:id="rId21" w:tgtFrame="_blank" w:history="1"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Fundamental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Journal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of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Mathematics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and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Applications</w:t>
        </w:r>
      </w:hyperlink>
    </w:p>
    <w:p w14:paraId="68254041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ULAKBIM (TR Dizin)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DOAJ</w:t>
      </w:r>
    </w:p>
    <w:p w14:paraId="781EDB32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authors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high-quality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presented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at ICMADS’25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are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invited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considerably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extended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versions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.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must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aim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scope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prepared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according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journal’s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.</w:t>
      </w:r>
    </w:p>
    <w:p w14:paraId="52CC0858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Special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proposal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submission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will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be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provided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on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webpage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7869097B" w14:textId="77777777" w:rsidR="00CB5BA4" w:rsidRPr="00CB5BA4" w:rsidRDefault="00852150" w:rsidP="00CB5BA4">
      <w:pPr>
        <w:shd w:val="clear" w:color="auto" w:fill="FFFFFF"/>
        <w:spacing w:before="300" w:after="30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85215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</w:rPr>
        <w:pict w14:anchorId="46BE98DE">
          <v:rect id="_x0000_i1030" alt="" style="width:772.5pt;height:.75pt;mso-width-percent:0;mso-height-percent:0;mso-width-percent:0;mso-height-percent:0" o:hrpct="0" o:hralign="center" o:hrstd="t" o:hr="t" fillcolor="#a0a0a0" stroked="f"/>
        </w:pict>
      </w:r>
    </w:p>
    <w:p w14:paraId="709DBB00" w14:textId="558B1160" w:rsidR="00CB5BA4" w:rsidRPr="00CB5BA4" w:rsidRDefault="00CB5BA4" w:rsidP="00CB5BA4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lastRenderedPageBreak/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 xml:space="preserve"> INCLUDEPICTURE "https://icmads.org/wp-content/uploads/2025/02/Resim4.png" \* MERGEFORMATINET 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18FB6254" wp14:editId="31D50E1C">
            <wp:extent cx="3059430" cy="4317365"/>
            <wp:effectExtent l="0" t="0" r="1270" b="635"/>
            <wp:docPr id="80190477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</w:p>
    <w:p w14:paraId="6E1BF0D9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hyperlink r:id="rId23" w:tgtFrame="_blank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Control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and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Optimization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in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Applied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Mathematics</w:t>
        </w:r>
        <w:proofErr w:type="spellEnd"/>
      </w:hyperlink>
    </w:p>
    <w:p w14:paraId="40F3ACCB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SCOPUS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DOAJ</w:t>
      </w:r>
    </w:p>
    <w:p w14:paraId="5F38BA3E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authors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high-quality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presented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at ICMADS’25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are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invited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considerably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extended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versions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.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must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aim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scope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prepared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according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journal’s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.</w:t>
      </w:r>
    </w:p>
    <w:p w14:paraId="1E4DB5D7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Special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proposal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submission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will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be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provided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on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webpage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2645C05D" w14:textId="77777777" w:rsidR="00CB5BA4" w:rsidRPr="00CB5BA4" w:rsidRDefault="00852150" w:rsidP="00CB5BA4">
      <w:pPr>
        <w:shd w:val="clear" w:color="auto" w:fill="FFFFFF"/>
        <w:spacing w:before="300" w:after="30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85215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</w:rPr>
        <w:pict w14:anchorId="7EF7F6A5">
          <v:rect id="_x0000_i1029" alt="" style="width:772.5pt;height:.75pt;mso-width-percent:0;mso-height-percent:0;mso-width-percent:0;mso-height-percent:0" o:hrpct="0" o:hralign="center" o:hrstd="t" o:hr="t" fillcolor="#a0a0a0" stroked="f"/>
        </w:pict>
      </w:r>
    </w:p>
    <w:p w14:paraId="5CF17FA8" w14:textId="0EDD1EBC" w:rsidR="00CB5BA4" w:rsidRPr="00CB5BA4" w:rsidRDefault="00CB5BA4" w:rsidP="00CB5BA4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lastRenderedPageBreak/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 xml:space="preserve"> INCLUDEPICTURE "https://icmads.org/wp-content/uploads/2025/02/Resim5.jpg" \* MERGEFORMATINET 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09BE18BF" wp14:editId="37BDFE9A">
            <wp:extent cx="2042160" cy="2880995"/>
            <wp:effectExtent l="0" t="0" r="2540" b="1905"/>
            <wp:docPr id="57323065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</w:p>
    <w:p w14:paraId="37BB41FF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hyperlink r:id="rId25" w:tgtFrame="_blank" w:history="1"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Research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in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Mathematics</w:t>
        </w:r>
        <w:proofErr w:type="spellEnd"/>
      </w:hyperlink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 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(Taylor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Francis 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Group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)</w:t>
      </w:r>
    </w:p>
    <w:p w14:paraId="25DFB80B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Emerging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Sources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Citation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Index (ESCI)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SCOPUS</w:t>
      </w:r>
    </w:p>
    <w:p w14:paraId="12A440C3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authors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high-quality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presented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at ICMADS’25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are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invited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considerably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extended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versions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.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must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aim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scope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prepared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according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journal’s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.</w:t>
      </w:r>
    </w:p>
    <w:p w14:paraId="4255263F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Special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proposal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submission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will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be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provided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on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webpage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57A91B92" w14:textId="77777777" w:rsidR="00CB5BA4" w:rsidRPr="00CB5BA4" w:rsidRDefault="00852150" w:rsidP="00CB5BA4">
      <w:pPr>
        <w:shd w:val="clear" w:color="auto" w:fill="FFFFFF"/>
        <w:spacing w:before="300" w:after="30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85215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</w:rPr>
        <w:pict w14:anchorId="5CC81427">
          <v:rect id="_x0000_i1028" alt="" style="width:772.5pt;height:.75pt;mso-width-percent:0;mso-height-percent:0;mso-width-percent:0;mso-height-percent:0" o:hrpct="0" o:hralign="center" o:hrstd="t" o:hr="t" fillcolor="#a0a0a0" stroked="f"/>
        </w:pict>
      </w:r>
    </w:p>
    <w:p w14:paraId="0D93A455" w14:textId="3479021B" w:rsidR="00CB5BA4" w:rsidRPr="00CB5BA4" w:rsidRDefault="00CB5BA4" w:rsidP="00CB5BA4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 xml:space="preserve"> INCLUDEPICTURE "https://icmads.org/wp-content/uploads/2025/02/Resim6.jpg" \* MERGEFORMATINET 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02BA01ED" wp14:editId="1E9AD20D">
            <wp:extent cx="1532890" cy="2159000"/>
            <wp:effectExtent l="0" t="0" r="3810" b="0"/>
            <wp:docPr id="9466857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</w:p>
    <w:p w14:paraId="741400C1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hyperlink r:id="rId27" w:tgtFrame="_blank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br/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Discover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Data</w:t>
        </w:r>
      </w:hyperlink>
      <w:r w:rsidRPr="00CB5BA4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 </w: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(</w:t>
      </w:r>
      <w:proofErr w:type="spellStart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Springer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 xml:space="preserve"> Nature)</w:t>
      </w:r>
    </w:p>
    <w:p w14:paraId="3E6DEEF0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DOAJ</w:t>
      </w:r>
    </w:p>
    <w:p w14:paraId="1A744C93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authors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high-quality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presented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at ICMADS’25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are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invited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considerably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extended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versions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.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must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aim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scope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prepared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according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journal’s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.</w:t>
      </w:r>
    </w:p>
    <w:p w14:paraId="7AAA5FA4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lastRenderedPageBreak/>
        <w:t xml:space="preserve">Special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proposal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submission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will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be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provided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on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webpage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75241847" w14:textId="77777777" w:rsidR="00CB5BA4" w:rsidRPr="00CB5BA4" w:rsidRDefault="00852150" w:rsidP="00CB5BA4">
      <w:pPr>
        <w:shd w:val="clear" w:color="auto" w:fill="FFFFFF"/>
        <w:spacing w:before="300" w:after="30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85215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</w:rPr>
        <w:pict w14:anchorId="34E887D6">
          <v:rect id="_x0000_i1027" alt="" style="width:772.5pt;height:.75pt;mso-width-percent:0;mso-height-percent:0;mso-width-percent:0;mso-height-percent:0" o:hrpct="0" o:hralign="center" o:hrstd="t" o:hr="t" fillcolor="#a0a0a0" stroked="f"/>
        </w:pict>
      </w:r>
    </w:p>
    <w:p w14:paraId="04C445D2" w14:textId="6FC61B56" w:rsidR="00CB5BA4" w:rsidRPr="00CB5BA4" w:rsidRDefault="00CB5BA4" w:rsidP="00CB5BA4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 xml:space="preserve"> INCLUDEPICTURE "https://icmads.org/wp-content/uploads/2025/02/fdmp.png" \* MERGEFORMATINET 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57AFF310" wp14:editId="6BC14021">
            <wp:extent cx="2220595" cy="3465195"/>
            <wp:effectExtent l="0" t="0" r="1905" b="1905"/>
            <wp:docPr id="118671799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</w:p>
    <w:p w14:paraId="78B73DA9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hyperlink r:id="rId29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br/>
        </w:r>
      </w:hyperlink>
      <w:hyperlink r:id="rId30" w:tgtFrame="_blank" w:history="1"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Fluid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Dynamics &amp;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Materials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t>Processing</w:t>
        </w:r>
        <w:proofErr w:type="spellEnd"/>
      </w:hyperlink>
    </w:p>
    <w:p w14:paraId="28C57B53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Emerging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Sources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Citation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Index (ESCI)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SCOPUS</w:t>
      </w:r>
    </w:p>
    <w:p w14:paraId="3B18ED74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authors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high-quality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presented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at ICMADS’25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are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invited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considerably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extended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versions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.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must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aim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scope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prepared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according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journal’s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.</w:t>
      </w:r>
    </w:p>
    <w:p w14:paraId="465A4DDD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Special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proposal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submission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will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be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provided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on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webpage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1169DF25" w14:textId="77777777" w:rsidR="00CB5BA4" w:rsidRPr="00CB5BA4" w:rsidRDefault="00852150" w:rsidP="00CB5BA4">
      <w:pPr>
        <w:shd w:val="clear" w:color="auto" w:fill="FFFFFF"/>
        <w:spacing w:before="300" w:after="30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85215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</w:rPr>
        <w:pict w14:anchorId="140C80E3">
          <v:rect id="_x0000_i1026" alt="" style="width:772.5pt;height:.75pt;mso-width-percent:0;mso-height-percent:0;mso-width-percent:0;mso-height-percent:0" o:hrpct="0" o:hralign="center" o:hrstd="t" o:hr="t" fillcolor="#a0a0a0" stroked="f"/>
        </w:pict>
      </w:r>
    </w:p>
    <w:p w14:paraId="25A24956" w14:textId="4F4E8E37" w:rsidR="00CB5BA4" w:rsidRPr="00CB5BA4" w:rsidRDefault="00CB5BA4" w:rsidP="00CB5BA4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lastRenderedPageBreak/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 xml:space="preserve"> INCLUDEPICTURE "https://icmads.org/wp-content/uploads/2025/04/%E5%BE%AE%E4%BF%A1%E6%88%AA%E5%9B%BE_202411191645591.jpg" \* MERGEFORMATINET 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3EB9304C" wp14:editId="2738F653">
            <wp:extent cx="4228465" cy="6703060"/>
            <wp:effectExtent l="0" t="0" r="635" b="2540"/>
            <wp:docPr id="13541211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67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</w:p>
    <w:p w14:paraId="5DE4393D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hyperlink r:id="rId32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br/>
        </w:r>
      </w:hyperlink>
      <w:hyperlink r:id="rId33" w:tgtFrame="_blank" w:history="1"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Advances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in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Differential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Equations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and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Control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Processes</w:t>
        </w:r>
        <w:proofErr w:type="spellEnd"/>
      </w:hyperlink>
    </w:p>
    <w:p w14:paraId="1774C090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Emerging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Sources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Citation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Index (ESCI)</w:t>
      </w:r>
    </w:p>
    <w:p w14:paraId="750C2143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authors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high-quality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presented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at ICMADS’25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are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invited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considerably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extended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versions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.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must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aim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scope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prepared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according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journal’s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.</w:t>
      </w:r>
    </w:p>
    <w:p w14:paraId="6D64F615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Special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proposal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submission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will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be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provided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on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webpage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55416F4D" w14:textId="77777777" w:rsidR="00CB5BA4" w:rsidRPr="00CB5BA4" w:rsidRDefault="00852150" w:rsidP="00CB5BA4">
      <w:pPr>
        <w:shd w:val="clear" w:color="auto" w:fill="FFFFFF"/>
        <w:spacing w:before="300" w:after="300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85215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</w:rPr>
        <w:lastRenderedPageBreak/>
        <w:pict w14:anchorId="617EB76A">
          <v:rect id="_x0000_i1025" alt="" style="width:772.5pt;height:.75pt;mso-width-percent:0;mso-height-percent:0;mso-width-percent:0;mso-height-percent:0" o:hrpct="0" o:hralign="center" o:hrstd="t" o:hr="t" fillcolor="#a0a0a0" stroked="f"/>
        </w:pict>
      </w:r>
    </w:p>
    <w:p w14:paraId="4A57B790" w14:textId="5DDD2DE9" w:rsidR="00CB5BA4" w:rsidRPr="00CB5BA4" w:rsidRDefault="00CB5BA4" w:rsidP="00CB5BA4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lastRenderedPageBreak/>
        <w:fldChar w:fldCharType="begin"/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instrText xml:space="preserve"> INCLUDEPICTURE "https://icmads.org/wp-content/uploads/2025/04/ijdsmscover.jpg" \* MERGEFORMATINET </w:instrText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separate"/>
      </w:r>
      <w:r w:rsidRPr="00CB5BA4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tr-TR"/>
          <w14:ligatures w14:val="none"/>
        </w:rPr>
        <w:drawing>
          <wp:inline distT="0" distB="0" distL="0" distR="0" wp14:anchorId="554F353F" wp14:editId="6E877695">
            <wp:extent cx="5713095" cy="8573135"/>
            <wp:effectExtent l="0" t="0" r="1905" b="0"/>
            <wp:docPr id="88601724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857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fldChar w:fldCharType="end"/>
      </w:r>
    </w:p>
    <w:p w14:paraId="2229D9F1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hyperlink r:id="rId35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bdr w:val="none" w:sz="0" w:space="0" w:color="auto" w:frame="1"/>
            <w:lang w:eastAsia="tr-TR"/>
            <w14:ligatures w14:val="none"/>
          </w:rPr>
          <w:br/>
        </w:r>
      </w:hyperlink>
      <w:hyperlink r:id="rId36" w:tgtFrame="_blank" w:history="1"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International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Journal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of Data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Science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in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the</w:t>
        </w:r>
        <w:proofErr w:type="spellEnd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 xml:space="preserve"> Mathematical </w:t>
        </w:r>
        <w:proofErr w:type="spellStart"/>
        <w:r w:rsidRPr="00CB5BA4">
          <w:rPr>
            <w:rFonts w:ascii="inherit" w:eastAsia="Times New Roman" w:hAnsi="inherit" w:cs="Open Sans"/>
            <w:b/>
            <w:bCs/>
            <w:color w:val="DF7C2A"/>
            <w:kern w:val="0"/>
            <w:sz w:val="21"/>
            <w:szCs w:val="21"/>
            <w:u w:val="single"/>
            <w:bdr w:val="none" w:sz="0" w:space="0" w:color="auto" w:frame="1"/>
            <w:lang w:eastAsia="tr-TR"/>
            <w14:ligatures w14:val="none"/>
          </w:rPr>
          <w:t>Sciences</w:t>
        </w:r>
        <w:proofErr w:type="spellEnd"/>
      </w:hyperlink>
    </w:p>
    <w:p w14:paraId="3A9AC918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EBSCO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Mathematical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Reviews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/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MathSciNet</w:t>
      </w:r>
      <w:proofErr w:type="spellEnd"/>
    </w:p>
    <w:p w14:paraId="5F216FB0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authors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high-quality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presented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at ICMADS’25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are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invited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considerably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extended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versions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.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papers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must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suit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aim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scope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of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prepared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according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to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journal’s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.</w:t>
      </w:r>
    </w:p>
    <w:p w14:paraId="20C6A834" w14:textId="77777777" w:rsidR="00CB5BA4" w:rsidRPr="00CB5BA4" w:rsidRDefault="00CB5BA4" w:rsidP="00CB5BA4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</w:pPr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Special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Issue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proposal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submission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guidelines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will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be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provided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soon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on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the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journal</w:t>
      </w:r>
      <w:proofErr w:type="spellEnd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CB5BA4">
        <w:rPr>
          <w:rFonts w:ascii="inherit" w:eastAsia="Times New Roman" w:hAnsi="inherit" w:cs="Open Sans"/>
          <w:i/>
          <w:iCs/>
          <w:color w:val="00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webpage</w:t>
      </w:r>
      <w:proofErr w:type="spellEnd"/>
      <w:r w:rsidRPr="00CB5BA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tr-TR"/>
          <w14:ligatures w14:val="none"/>
        </w:rPr>
        <w:t>.</w:t>
      </w:r>
    </w:p>
    <w:p w14:paraId="1ED56858" w14:textId="77777777" w:rsidR="00CB5BA4" w:rsidRDefault="00CB5BA4"/>
    <w:sectPr w:rsidR="00CB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623A"/>
    <w:multiLevelType w:val="multilevel"/>
    <w:tmpl w:val="181AF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66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A4"/>
    <w:rsid w:val="0002034C"/>
    <w:rsid w:val="000F51AA"/>
    <w:rsid w:val="00156CC0"/>
    <w:rsid w:val="001B05DA"/>
    <w:rsid w:val="001C55E1"/>
    <w:rsid w:val="0024213A"/>
    <w:rsid w:val="002909D0"/>
    <w:rsid w:val="002F1E31"/>
    <w:rsid w:val="0039084D"/>
    <w:rsid w:val="003E441B"/>
    <w:rsid w:val="005D48DA"/>
    <w:rsid w:val="006F5D90"/>
    <w:rsid w:val="0073130D"/>
    <w:rsid w:val="00852150"/>
    <w:rsid w:val="008B4249"/>
    <w:rsid w:val="009972DB"/>
    <w:rsid w:val="009F243C"/>
    <w:rsid w:val="00A02C64"/>
    <w:rsid w:val="00A422A1"/>
    <w:rsid w:val="00A76947"/>
    <w:rsid w:val="00B66B7C"/>
    <w:rsid w:val="00B91C40"/>
    <w:rsid w:val="00CB5BA4"/>
    <w:rsid w:val="00CC1C7E"/>
    <w:rsid w:val="00E81FE3"/>
    <w:rsid w:val="00E85E75"/>
    <w:rsid w:val="00EB4EBD"/>
    <w:rsid w:val="00EB712E"/>
    <w:rsid w:val="00FA5E58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BCD2"/>
  <w15:chartTrackingRefBased/>
  <w15:docId w15:val="{DA92C0A1-4E3D-014E-97B9-26C0827F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B5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B5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B5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5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5B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5B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5B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5B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5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5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B5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CB5B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5B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5B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5B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5B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5B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5B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5B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B5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5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5B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5BA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B5B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5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5B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5BA4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CB5B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5B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CB5BA4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CB5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2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0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4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5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1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7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21" Type="http://schemas.openxmlformats.org/officeDocument/2006/relationships/hyperlink" Target="https://dergipark.org.tr/en/pub/fujma" TargetMode="External"/><Relationship Id="rId34" Type="http://schemas.openxmlformats.org/officeDocument/2006/relationships/image" Target="media/image11.jpeg"/><Relationship Id="rId7" Type="http://schemas.openxmlformats.org/officeDocument/2006/relationships/hyperlink" Target="https://icmads.org/wp-content/uploads/2025/03/afis.png" TargetMode="External"/><Relationship Id="rId12" Type="http://schemas.openxmlformats.org/officeDocument/2006/relationships/hyperlink" Target="https://www.aimsciences.org/DCDS-S/article/2025/18/5" TargetMode="External"/><Relationship Id="rId17" Type="http://schemas.openxmlformats.org/officeDocument/2006/relationships/hyperlink" Target="https://dergipark.org.tr/tr/pub/mmnsa" TargetMode="External"/><Relationship Id="rId25" Type="http://schemas.openxmlformats.org/officeDocument/2006/relationships/hyperlink" Target="https://www.tandfonline.com/journals/oama23" TargetMode="External"/><Relationship Id="rId33" Type="http://schemas.openxmlformats.org/officeDocument/2006/relationships/hyperlink" Target="https://ojs.acad-pub.com/index.php/ADECP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hyperlink" Target="https://link.springer.com/journal/44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mt3.research.microsoft.com/ICMADS2025" TargetMode="External"/><Relationship Id="rId11" Type="http://schemas.openxmlformats.org/officeDocument/2006/relationships/hyperlink" Target="https://www.aimsciences.org/dcds-s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link.springer.com/journal/4424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cmads.org/location/" TargetMode="External"/><Relationship Id="rId15" Type="http://schemas.openxmlformats.org/officeDocument/2006/relationships/hyperlink" Target="https://www.techscience.com/CMES/special_detail/fractional_modeling" TargetMode="External"/><Relationship Id="rId23" Type="http://schemas.openxmlformats.org/officeDocument/2006/relationships/hyperlink" Target="https://mathco.journals.pnu.ac.ir/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s://www.worldscientific.com/worldscinet/ijdsm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bulletinbiomath.org/index.php/bulletinbiomath" TargetMode="External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neupress.org/en" TargetMode="External"/><Relationship Id="rId14" Type="http://schemas.openxmlformats.org/officeDocument/2006/relationships/hyperlink" Target="https://www.techscience.com/CMES/special_detail/fractional_modeling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link.springer.com/journal/44248" TargetMode="External"/><Relationship Id="rId30" Type="http://schemas.openxmlformats.org/officeDocument/2006/relationships/hyperlink" Target="https://www.techscience.com/journal/fdmp" TargetMode="External"/><Relationship Id="rId35" Type="http://schemas.openxmlformats.org/officeDocument/2006/relationships/hyperlink" Target="https://link.springer.com/journal/44248" TargetMode="External"/><Relationship Id="rId8" Type="http://schemas.openxmlformats.org/officeDocument/2006/relationships/hyperlink" Target="https://neupress.org/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1715</Words>
  <Characters>9779</Characters>
  <Application>Microsoft Office Word</Application>
  <DocSecurity>0</DocSecurity>
  <Lines>81</Lines>
  <Paragraphs>22</Paragraphs>
  <ScaleCrop>false</ScaleCrop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KALECİ</dc:creator>
  <cp:keywords/>
  <dc:description/>
  <cp:lastModifiedBy>FATİH KALECİ</cp:lastModifiedBy>
  <cp:revision>1</cp:revision>
  <dcterms:created xsi:type="dcterms:W3CDTF">2025-04-16T03:14:00Z</dcterms:created>
  <dcterms:modified xsi:type="dcterms:W3CDTF">2025-04-16T03:16:00Z</dcterms:modified>
</cp:coreProperties>
</file>