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858D" w14:textId="77777777" w:rsidR="005B46F4" w:rsidRDefault="005B46F4">
      <w:pPr>
        <w:pStyle w:val="GvdeMetni"/>
        <w:rPr>
          <w:sz w:val="20"/>
        </w:rPr>
      </w:pPr>
    </w:p>
    <w:p w14:paraId="61AB858E" w14:textId="77777777" w:rsidR="005B46F4" w:rsidRDefault="005B46F4">
      <w:pPr>
        <w:pStyle w:val="GvdeMetni"/>
        <w:rPr>
          <w:sz w:val="20"/>
        </w:rPr>
      </w:pPr>
    </w:p>
    <w:p w14:paraId="61AB858F" w14:textId="77777777" w:rsidR="005B46F4" w:rsidRDefault="005B46F4">
      <w:pPr>
        <w:pStyle w:val="GvdeMetni"/>
        <w:spacing w:before="5"/>
        <w:rPr>
          <w:sz w:val="21"/>
        </w:rPr>
      </w:pPr>
    </w:p>
    <w:p w14:paraId="61AB8590" w14:textId="77777777" w:rsidR="005B46F4" w:rsidRDefault="00044511">
      <w:pPr>
        <w:pStyle w:val="Balk1"/>
        <w:ind w:right="1366"/>
      </w:pPr>
      <w:r>
        <w:t>GENEL PUKÖ DÖNGÜSÜ</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5B46F4" w14:paraId="61AB8592" w14:textId="77777777">
        <w:trPr>
          <w:trHeight w:val="275"/>
        </w:trPr>
        <w:tc>
          <w:tcPr>
            <w:tcW w:w="9064" w:type="dxa"/>
          </w:tcPr>
          <w:p w14:paraId="61AB8591" w14:textId="77777777" w:rsidR="005B46F4" w:rsidRDefault="00044511">
            <w:pPr>
              <w:pStyle w:val="TableParagraph"/>
              <w:spacing w:line="256" w:lineRule="exact"/>
              <w:ind w:left="1904" w:right="1933"/>
              <w:jc w:val="center"/>
              <w:rPr>
                <w:b/>
                <w:sz w:val="24"/>
              </w:rPr>
            </w:pPr>
            <w:r>
              <w:rPr>
                <w:b/>
                <w:sz w:val="24"/>
              </w:rPr>
              <w:t>* PLANLAMA *</w:t>
            </w:r>
          </w:p>
        </w:tc>
      </w:tr>
      <w:tr w:rsidR="005B46F4" w14:paraId="61AB8594" w14:textId="77777777">
        <w:trPr>
          <w:trHeight w:val="1379"/>
        </w:trPr>
        <w:tc>
          <w:tcPr>
            <w:tcW w:w="9064" w:type="dxa"/>
          </w:tcPr>
          <w:p w14:paraId="61AB8593" w14:textId="77777777" w:rsidR="005B46F4" w:rsidRDefault="00044511">
            <w:pPr>
              <w:pStyle w:val="TableParagraph"/>
              <w:spacing w:before="2" w:line="276" w:lineRule="exact"/>
              <w:ind w:right="133"/>
              <w:jc w:val="both"/>
              <w:rPr>
                <w:sz w:val="24"/>
              </w:rPr>
            </w:pPr>
            <w:r>
              <w:rPr>
                <w:sz w:val="24"/>
              </w:rPr>
              <w:t xml:space="preserve">YÖK, Üniversite Yönetimi (Rektörlük, Senato, Üniversite ve Enstitü Yönetim Kurulu), Kamu Personeli Kanunu, Yükseköğretim Kanunu, </w:t>
            </w:r>
            <w:proofErr w:type="spellStart"/>
            <w:r>
              <w:rPr>
                <w:sz w:val="24"/>
              </w:rPr>
              <w:t>Önlisans</w:t>
            </w:r>
            <w:proofErr w:type="spellEnd"/>
            <w:r>
              <w:rPr>
                <w:sz w:val="24"/>
              </w:rPr>
              <w:t>, Lisans ve Lisansüstü Eğitim Öğretim Mevzuatı, Kurum ve Birim Kalite Koordinatörlüğü, Strateji Geliştirme Daire Başkanlığı, Kurum ve Birim Kalite ve Akreditasyon Komisyonları, Bologna Koordinatörlüğü, Akredite Birimler ve Tüm İlgili Birimler</w:t>
            </w:r>
          </w:p>
        </w:tc>
      </w:tr>
      <w:tr w:rsidR="005B46F4" w14:paraId="61AB8597" w14:textId="77777777">
        <w:trPr>
          <w:trHeight w:val="2206"/>
        </w:trPr>
        <w:tc>
          <w:tcPr>
            <w:tcW w:w="9064" w:type="dxa"/>
          </w:tcPr>
          <w:p w14:paraId="61AB8596" w14:textId="1705D985" w:rsidR="005B46F4" w:rsidRDefault="00044511" w:rsidP="00DD6974">
            <w:pPr>
              <w:pStyle w:val="TableParagraph"/>
              <w:ind w:right="134"/>
              <w:jc w:val="both"/>
              <w:rPr>
                <w:sz w:val="24"/>
              </w:rPr>
            </w:pPr>
            <w:r>
              <w:rPr>
                <w:sz w:val="24"/>
              </w:rPr>
              <w:t>YÖK Mevzuatı ile Üniversitemiz Kalite Güvence Yönergesi Kapsamında kurumumuz Vizyon, Misyon ve Hedeflerine Uygun olarak Stratejik Eylem Planı, Yıllık Performans Programı,</w:t>
            </w:r>
            <w:r>
              <w:rPr>
                <w:spacing w:val="-14"/>
                <w:sz w:val="24"/>
              </w:rPr>
              <w:t xml:space="preserve"> </w:t>
            </w:r>
            <w:r>
              <w:rPr>
                <w:sz w:val="24"/>
              </w:rPr>
              <w:t>Öğretim</w:t>
            </w:r>
            <w:r>
              <w:rPr>
                <w:spacing w:val="-13"/>
                <w:sz w:val="24"/>
              </w:rPr>
              <w:t xml:space="preserve"> </w:t>
            </w:r>
            <w:r>
              <w:rPr>
                <w:sz w:val="24"/>
              </w:rPr>
              <w:t>Planlarının,</w:t>
            </w:r>
            <w:r>
              <w:rPr>
                <w:spacing w:val="-13"/>
                <w:sz w:val="24"/>
              </w:rPr>
              <w:t xml:space="preserve"> </w:t>
            </w:r>
            <w:r>
              <w:rPr>
                <w:sz w:val="24"/>
              </w:rPr>
              <w:t>derslerin</w:t>
            </w:r>
            <w:r>
              <w:rPr>
                <w:spacing w:val="-14"/>
                <w:sz w:val="24"/>
              </w:rPr>
              <w:t xml:space="preserve"> </w:t>
            </w:r>
            <w:r>
              <w:rPr>
                <w:sz w:val="24"/>
              </w:rPr>
              <w:t>güncellenmesi,</w:t>
            </w:r>
            <w:r>
              <w:rPr>
                <w:spacing w:val="-13"/>
                <w:sz w:val="24"/>
              </w:rPr>
              <w:t xml:space="preserve"> </w:t>
            </w:r>
            <w:r>
              <w:rPr>
                <w:sz w:val="24"/>
              </w:rPr>
              <w:t>Bologna Çalışmaları, Yeni Anabilim ve Programların teklifi</w:t>
            </w:r>
            <w:r w:rsidR="00DD6974">
              <w:rPr>
                <w:sz w:val="24"/>
              </w:rPr>
              <w:t xml:space="preserve"> ve </w:t>
            </w:r>
            <w:r>
              <w:rPr>
                <w:sz w:val="24"/>
              </w:rPr>
              <w:t>akademik takvim, ders ve sınav programının gerekli format, standart ve zamanlarda kurumsal yönetişim ilkeleriyle birlikte planlanması, hedeflerimiz</w:t>
            </w:r>
            <w:r>
              <w:rPr>
                <w:spacing w:val="6"/>
                <w:sz w:val="24"/>
              </w:rPr>
              <w:t xml:space="preserve"> </w:t>
            </w:r>
            <w:r>
              <w:rPr>
                <w:sz w:val="24"/>
              </w:rPr>
              <w:t>ve</w:t>
            </w:r>
            <w:r>
              <w:rPr>
                <w:spacing w:val="6"/>
                <w:sz w:val="24"/>
              </w:rPr>
              <w:t xml:space="preserve"> </w:t>
            </w:r>
            <w:r>
              <w:rPr>
                <w:sz w:val="24"/>
              </w:rPr>
              <w:t>kalite</w:t>
            </w:r>
            <w:r>
              <w:rPr>
                <w:spacing w:val="7"/>
                <w:sz w:val="24"/>
              </w:rPr>
              <w:t xml:space="preserve"> </w:t>
            </w:r>
            <w:r>
              <w:rPr>
                <w:sz w:val="24"/>
              </w:rPr>
              <w:t>güvence</w:t>
            </w:r>
            <w:r>
              <w:rPr>
                <w:spacing w:val="6"/>
                <w:sz w:val="24"/>
              </w:rPr>
              <w:t xml:space="preserve"> </w:t>
            </w:r>
            <w:r>
              <w:rPr>
                <w:sz w:val="24"/>
              </w:rPr>
              <w:t>süreçlerimiz</w:t>
            </w:r>
            <w:r>
              <w:rPr>
                <w:spacing w:val="7"/>
                <w:sz w:val="24"/>
              </w:rPr>
              <w:t xml:space="preserve"> </w:t>
            </w:r>
            <w:r>
              <w:rPr>
                <w:sz w:val="24"/>
              </w:rPr>
              <w:t>için</w:t>
            </w:r>
            <w:r>
              <w:rPr>
                <w:spacing w:val="7"/>
                <w:sz w:val="24"/>
              </w:rPr>
              <w:t xml:space="preserve"> </w:t>
            </w:r>
            <w:r>
              <w:rPr>
                <w:sz w:val="24"/>
              </w:rPr>
              <w:t>uygun</w:t>
            </w:r>
            <w:r>
              <w:rPr>
                <w:spacing w:val="7"/>
                <w:sz w:val="24"/>
              </w:rPr>
              <w:t xml:space="preserve"> </w:t>
            </w:r>
            <w:r>
              <w:rPr>
                <w:sz w:val="24"/>
              </w:rPr>
              <w:t>yol</w:t>
            </w:r>
            <w:r>
              <w:rPr>
                <w:spacing w:val="8"/>
                <w:sz w:val="24"/>
              </w:rPr>
              <w:t xml:space="preserve"> </w:t>
            </w:r>
            <w:r>
              <w:rPr>
                <w:sz w:val="24"/>
              </w:rPr>
              <w:t>haritalarının</w:t>
            </w:r>
            <w:r>
              <w:rPr>
                <w:spacing w:val="7"/>
                <w:sz w:val="24"/>
              </w:rPr>
              <w:t xml:space="preserve"> </w:t>
            </w:r>
            <w:r>
              <w:rPr>
                <w:sz w:val="24"/>
              </w:rPr>
              <w:t>belirlenmesi</w:t>
            </w:r>
            <w:r>
              <w:rPr>
                <w:spacing w:val="8"/>
                <w:sz w:val="24"/>
              </w:rPr>
              <w:t xml:space="preserve"> </w:t>
            </w:r>
            <w:r>
              <w:rPr>
                <w:sz w:val="24"/>
              </w:rPr>
              <w:t>ve</w:t>
            </w:r>
            <w:r>
              <w:rPr>
                <w:spacing w:val="6"/>
                <w:sz w:val="24"/>
              </w:rPr>
              <w:t xml:space="preserve"> </w:t>
            </w:r>
            <w:r>
              <w:rPr>
                <w:sz w:val="24"/>
              </w:rPr>
              <w:t>bu</w:t>
            </w:r>
            <w:r w:rsidR="00DD6974">
              <w:rPr>
                <w:sz w:val="24"/>
              </w:rPr>
              <w:t xml:space="preserve"> </w:t>
            </w:r>
            <w:r>
              <w:rPr>
                <w:sz w:val="24"/>
              </w:rPr>
              <w:t xml:space="preserve">planların gereken zamanlarda güncellenmesi </w:t>
            </w:r>
            <w:r w:rsidR="00DD6974">
              <w:rPr>
                <w:sz w:val="24"/>
              </w:rPr>
              <w:t>ana bilim dalımızca</w:t>
            </w:r>
            <w:r>
              <w:rPr>
                <w:sz w:val="24"/>
              </w:rPr>
              <w:t xml:space="preserve"> taahhüt edilmektedir</w:t>
            </w:r>
          </w:p>
        </w:tc>
      </w:tr>
      <w:tr w:rsidR="005B46F4" w14:paraId="61AB8599" w14:textId="77777777">
        <w:trPr>
          <w:trHeight w:val="275"/>
        </w:trPr>
        <w:tc>
          <w:tcPr>
            <w:tcW w:w="9064" w:type="dxa"/>
          </w:tcPr>
          <w:p w14:paraId="61AB8598" w14:textId="77777777" w:rsidR="005B46F4" w:rsidRDefault="00044511">
            <w:pPr>
              <w:pStyle w:val="TableParagraph"/>
              <w:spacing w:line="256" w:lineRule="exact"/>
              <w:ind w:left="1905" w:right="1933"/>
              <w:jc w:val="center"/>
              <w:rPr>
                <w:b/>
                <w:sz w:val="24"/>
              </w:rPr>
            </w:pPr>
            <w:r>
              <w:rPr>
                <w:b/>
                <w:sz w:val="24"/>
              </w:rPr>
              <w:t>* UYGULAMA *</w:t>
            </w:r>
          </w:p>
        </w:tc>
      </w:tr>
      <w:tr w:rsidR="005B46F4" w14:paraId="61AB859C" w14:textId="77777777">
        <w:trPr>
          <w:trHeight w:val="1103"/>
        </w:trPr>
        <w:tc>
          <w:tcPr>
            <w:tcW w:w="9064" w:type="dxa"/>
          </w:tcPr>
          <w:p w14:paraId="61AB859B" w14:textId="6AC9156A" w:rsidR="005B46F4" w:rsidRDefault="00044511" w:rsidP="00D8392E">
            <w:pPr>
              <w:pStyle w:val="TableParagraph"/>
              <w:ind w:right="133"/>
              <w:jc w:val="both"/>
              <w:rPr>
                <w:sz w:val="24"/>
              </w:rPr>
            </w:pPr>
            <w:r>
              <w:rPr>
                <w:sz w:val="24"/>
              </w:rPr>
              <w:t>Kurum Yönetimi (Rektörlük ve Enstitü) ve Tüm Birimleri, İç ve Dış Paydaşlar, Kurum ve Birim Kalite ve Akreditasyon Komisyon ve Koordinatörlükleri, Anabilim Başkanlıkları, Program Danışmanları,</w:t>
            </w:r>
            <w:r w:rsidR="00D8392E">
              <w:rPr>
                <w:sz w:val="24"/>
              </w:rPr>
              <w:t xml:space="preserve"> </w:t>
            </w:r>
            <w:r>
              <w:rPr>
                <w:sz w:val="24"/>
              </w:rPr>
              <w:t>Akademik ve İdari Personel</w:t>
            </w:r>
          </w:p>
        </w:tc>
      </w:tr>
      <w:tr w:rsidR="005B46F4" w14:paraId="61AB859F" w14:textId="77777777">
        <w:trPr>
          <w:trHeight w:val="2210"/>
        </w:trPr>
        <w:tc>
          <w:tcPr>
            <w:tcW w:w="9064" w:type="dxa"/>
          </w:tcPr>
          <w:p w14:paraId="61AB859E" w14:textId="29603474" w:rsidR="005B46F4" w:rsidRDefault="00044511" w:rsidP="00D8392E">
            <w:pPr>
              <w:pStyle w:val="TableParagraph"/>
              <w:spacing w:before="1"/>
              <w:ind w:right="136"/>
              <w:jc w:val="both"/>
              <w:rPr>
                <w:sz w:val="24"/>
              </w:rPr>
            </w:pPr>
            <w:r>
              <w:rPr>
                <w:sz w:val="24"/>
              </w:rPr>
              <w:t>Yukarıdaki</w:t>
            </w:r>
            <w:r>
              <w:rPr>
                <w:spacing w:val="-12"/>
                <w:sz w:val="24"/>
              </w:rPr>
              <w:t xml:space="preserve"> </w:t>
            </w:r>
            <w:r>
              <w:rPr>
                <w:sz w:val="24"/>
              </w:rPr>
              <w:t>bilgiler</w:t>
            </w:r>
            <w:r>
              <w:rPr>
                <w:spacing w:val="-10"/>
                <w:sz w:val="24"/>
              </w:rPr>
              <w:t xml:space="preserve"> </w:t>
            </w:r>
            <w:r>
              <w:rPr>
                <w:sz w:val="24"/>
              </w:rPr>
              <w:t>ışığında</w:t>
            </w:r>
            <w:r>
              <w:rPr>
                <w:spacing w:val="-13"/>
                <w:sz w:val="24"/>
              </w:rPr>
              <w:t xml:space="preserve"> </w:t>
            </w:r>
            <w:r>
              <w:rPr>
                <w:sz w:val="24"/>
              </w:rPr>
              <w:t>Kamu</w:t>
            </w:r>
            <w:r>
              <w:rPr>
                <w:spacing w:val="-8"/>
                <w:sz w:val="24"/>
              </w:rPr>
              <w:t xml:space="preserve"> </w:t>
            </w:r>
            <w:r>
              <w:rPr>
                <w:sz w:val="24"/>
              </w:rPr>
              <w:t>Hizmet</w:t>
            </w:r>
            <w:r>
              <w:rPr>
                <w:spacing w:val="-10"/>
                <w:sz w:val="24"/>
              </w:rPr>
              <w:t xml:space="preserve"> </w:t>
            </w:r>
            <w:r>
              <w:rPr>
                <w:sz w:val="24"/>
              </w:rPr>
              <w:t>Standartları</w:t>
            </w:r>
            <w:r>
              <w:rPr>
                <w:spacing w:val="-11"/>
                <w:sz w:val="24"/>
              </w:rPr>
              <w:t xml:space="preserve"> </w:t>
            </w:r>
            <w:r>
              <w:rPr>
                <w:sz w:val="24"/>
              </w:rPr>
              <w:t>ve</w:t>
            </w:r>
            <w:r>
              <w:rPr>
                <w:spacing w:val="-12"/>
                <w:sz w:val="24"/>
              </w:rPr>
              <w:t xml:space="preserve"> </w:t>
            </w:r>
            <w:r>
              <w:rPr>
                <w:sz w:val="24"/>
              </w:rPr>
              <w:t>Envanteri</w:t>
            </w:r>
            <w:r>
              <w:rPr>
                <w:spacing w:val="-9"/>
                <w:sz w:val="24"/>
              </w:rPr>
              <w:t xml:space="preserve"> </w:t>
            </w:r>
            <w:r>
              <w:rPr>
                <w:sz w:val="24"/>
              </w:rPr>
              <w:t>ile</w:t>
            </w:r>
            <w:r>
              <w:rPr>
                <w:spacing w:val="-12"/>
                <w:sz w:val="24"/>
              </w:rPr>
              <w:t xml:space="preserve"> </w:t>
            </w:r>
            <w:r>
              <w:rPr>
                <w:sz w:val="24"/>
              </w:rPr>
              <w:t>Üniversitemiz</w:t>
            </w:r>
            <w:r>
              <w:rPr>
                <w:spacing w:val="-13"/>
                <w:sz w:val="24"/>
              </w:rPr>
              <w:t xml:space="preserve"> </w:t>
            </w:r>
            <w:r>
              <w:rPr>
                <w:sz w:val="24"/>
              </w:rPr>
              <w:t xml:space="preserve">Kalite Güvence Yönergesi Kapsamında Üniversitemiz Vizyon, Misyon ve Hedeflerine Uygun olarak Stratejik Eylem Planları, Faaliyet Raporları, Memnuniyet Anketleri, SWOT </w:t>
            </w:r>
            <w:r w:rsidR="00D8392E">
              <w:rPr>
                <w:sz w:val="24"/>
              </w:rPr>
              <w:t>a</w:t>
            </w:r>
            <w:r>
              <w:rPr>
                <w:sz w:val="24"/>
              </w:rPr>
              <w:t>nalizi</w:t>
            </w:r>
            <w:r w:rsidR="00D8392E">
              <w:rPr>
                <w:sz w:val="24"/>
              </w:rPr>
              <w:t xml:space="preserve">nin </w:t>
            </w:r>
            <w:r>
              <w:rPr>
                <w:sz w:val="24"/>
              </w:rPr>
              <w:t>mevzuata göre gerçekleştirilmesi gereken zamanda uygulanması ve</w:t>
            </w:r>
            <w:r>
              <w:rPr>
                <w:spacing w:val="-10"/>
                <w:sz w:val="24"/>
              </w:rPr>
              <w:t xml:space="preserve"> </w:t>
            </w:r>
            <w:r>
              <w:rPr>
                <w:sz w:val="24"/>
              </w:rPr>
              <w:t>analiz</w:t>
            </w:r>
            <w:r w:rsidR="00D8392E">
              <w:rPr>
                <w:sz w:val="24"/>
              </w:rPr>
              <w:t xml:space="preserve"> </w:t>
            </w:r>
            <w:r>
              <w:rPr>
                <w:sz w:val="24"/>
              </w:rPr>
              <w:t xml:space="preserve">edilerek kurumun hedeflerine ulaşılmasıyla yeni hedeflerin belirlenerek gerekli tüm aksiyonların alınmasının sağlanması </w:t>
            </w:r>
            <w:r w:rsidR="00D8392E">
              <w:rPr>
                <w:sz w:val="24"/>
              </w:rPr>
              <w:t xml:space="preserve">ana bilim dalımızca </w:t>
            </w:r>
            <w:r>
              <w:rPr>
                <w:sz w:val="24"/>
              </w:rPr>
              <w:t>taahhüt edilmektedir.</w:t>
            </w:r>
          </w:p>
        </w:tc>
      </w:tr>
      <w:tr w:rsidR="005B46F4" w14:paraId="61AB85A1" w14:textId="77777777">
        <w:trPr>
          <w:trHeight w:val="275"/>
        </w:trPr>
        <w:tc>
          <w:tcPr>
            <w:tcW w:w="9064" w:type="dxa"/>
          </w:tcPr>
          <w:p w14:paraId="61AB85A0" w14:textId="77777777" w:rsidR="005B46F4" w:rsidRDefault="00044511">
            <w:pPr>
              <w:pStyle w:val="TableParagraph"/>
              <w:spacing w:line="256" w:lineRule="exact"/>
              <w:ind w:left="1910" w:right="1933"/>
              <w:jc w:val="center"/>
              <w:rPr>
                <w:b/>
                <w:sz w:val="24"/>
              </w:rPr>
            </w:pPr>
            <w:r>
              <w:rPr>
                <w:b/>
                <w:sz w:val="24"/>
              </w:rPr>
              <w:t>* KONTROL *</w:t>
            </w:r>
          </w:p>
        </w:tc>
      </w:tr>
      <w:tr w:rsidR="005B46F4" w14:paraId="61AB85A3" w14:textId="77777777">
        <w:trPr>
          <w:trHeight w:val="827"/>
        </w:trPr>
        <w:tc>
          <w:tcPr>
            <w:tcW w:w="9064" w:type="dxa"/>
          </w:tcPr>
          <w:p w14:paraId="61AB85A2" w14:textId="255FB016" w:rsidR="005B46F4" w:rsidRDefault="00044511">
            <w:pPr>
              <w:pStyle w:val="TableParagraph"/>
              <w:spacing w:before="2" w:line="276" w:lineRule="exact"/>
              <w:ind w:right="136"/>
              <w:jc w:val="both"/>
              <w:rPr>
                <w:sz w:val="24"/>
              </w:rPr>
            </w:pPr>
            <w:r>
              <w:rPr>
                <w:sz w:val="24"/>
              </w:rPr>
              <w:t xml:space="preserve">Kurum Yönetimi (Rektörlük ve </w:t>
            </w:r>
            <w:r w:rsidR="00DD6974">
              <w:rPr>
                <w:sz w:val="24"/>
              </w:rPr>
              <w:t>Enstitü</w:t>
            </w:r>
            <w:r>
              <w:rPr>
                <w:sz w:val="24"/>
              </w:rPr>
              <w:t>) Kurum Kalite Koordinatörlüğü, Strateji Geliştirme Daire Başkanlığı, İç Denetim Birim Kalite Koordinatörlüğü, Birim Kalite ve Akreditasyon Komisyonları</w:t>
            </w:r>
          </w:p>
        </w:tc>
      </w:tr>
      <w:tr w:rsidR="005B46F4" w14:paraId="61AB85A7" w14:textId="77777777">
        <w:trPr>
          <w:trHeight w:val="1930"/>
        </w:trPr>
        <w:tc>
          <w:tcPr>
            <w:tcW w:w="9064" w:type="dxa"/>
          </w:tcPr>
          <w:p w14:paraId="61AB85A4" w14:textId="77777777" w:rsidR="005B46F4" w:rsidRDefault="005B46F4">
            <w:pPr>
              <w:pStyle w:val="TableParagraph"/>
              <w:spacing w:before="8"/>
              <w:ind w:left="0"/>
              <w:rPr>
                <w:b/>
                <w:sz w:val="23"/>
              </w:rPr>
            </w:pPr>
          </w:p>
          <w:p w14:paraId="61AB85A6" w14:textId="1A0031BA" w:rsidR="005B46F4" w:rsidRDefault="00044511" w:rsidP="00D8392E">
            <w:pPr>
              <w:pStyle w:val="TableParagraph"/>
              <w:ind w:right="136"/>
              <w:jc w:val="both"/>
              <w:rPr>
                <w:sz w:val="24"/>
              </w:rPr>
            </w:pPr>
            <w:r>
              <w:rPr>
                <w:sz w:val="24"/>
              </w:rPr>
              <w:t>Akademik</w:t>
            </w:r>
            <w:r>
              <w:rPr>
                <w:spacing w:val="-7"/>
                <w:sz w:val="24"/>
              </w:rPr>
              <w:t xml:space="preserve"> </w:t>
            </w:r>
            <w:r>
              <w:rPr>
                <w:sz w:val="24"/>
              </w:rPr>
              <w:t>Personel</w:t>
            </w:r>
            <w:r w:rsidR="00D8392E">
              <w:rPr>
                <w:sz w:val="24"/>
              </w:rPr>
              <w:t xml:space="preserve"> </w:t>
            </w:r>
            <w:r>
              <w:rPr>
                <w:sz w:val="24"/>
              </w:rPr>
              <w:t>ve</w:t>
            </w:r>
            <w:r>
              <w:rPr>
                <w:spacing w:val="-9"/>
                <w:sz w:val="24"/>
              </w:rPr>
              <w:t xml:space="preserve"> </w:t>
            </w:r>
            <w:r>
              <w:rPr>
                <w:sz w:val="24"/>
              </w:rPr>
              <w:t>Öğrenci</w:t>
            </w:r>
            <w:r>
              <w:rPr>
                <w:spacing w:val="-7"/>
                <w:sz w:val="24"/>
              </w:rPr>
              <w:t xml:space="preserve"> </w:t>
            </w:r>
            <w:r>
              <w:rPr>
                <w:sz w:val="24"/>
              </w:rPr>
              <w:t>Memnuniyet Anketleri, Stratejik Plan İzleme ve Değerlendirme, Faaliyet Raporu</w:t>
            </w:r>
            <w:r w:rsidR="00D8392E">
              <w:rPr>
                <w:sz w:val="24"/>
              </w:rPr>
              <w:t xml:space="preserve"> ve </w:t>
            </w:r>
            <w:r>
              <w:rPr>
                <w:sz w:val="24"/>
              </w:rPr>
              <w:t xml:space="preserve">Akademik Durum Raporu’nun kontrol süreçleri kapsamında hazırlanması </w:t>
            </w:r>
            <w:r w:rsidR="00D8392E">
              <w:rPr>
                <w:sz w:val="24"/>
              </w:rPr>
              <w:t xml:space="preserve">ana bilim dalımızca </w:t>
            </w:r>
            <w:r>
              <w:rPr>
                <w:sz w:val="24"/>
              </w:rPr>
              <w:t>taahhüt edilmektedir.</w:t>
            </w:r>
          </w:p>
        </w:tc>
      </w:tr>
      <w:tr w:rsidR="005B46F4" w14:paraId="61AB85A9" w14:textId="77777777">
        <w:trPr>
          <w:trHeight w:val="275"/>
        </w:trPr>
        <w:tc>
          <w:tcPr>
            <w:tcW w:w="9064" w:type="dxa"/>
          </w:tcPr>
          <w:p w14:paraId="61AB85A8" w14:textId="77777777" w:rsidR="005B46F4" w:rsidRDefault="00044511">
            <w:pPr>
              <w:pStyle w:val="TableParagraph"/>
              <w:spacing w:line="256" w:lineRule="exact"/>
              <w:ind w:left="1906" w:right="1933"/>
              <w:jc w:val="center"/>
              <w:rPr>
                <w:b/>
                <w:sz w:val="24"/>
              </w:rPr>
            </w:pPr>
            <w:r>
              <w:rPr>
                <w:b/>
                <w:sz w:val="24"/>
              </w:rPr>
              <w:t>* ÖNLEM *</w:t>
            </w:r>
          </w:p>
        </w:tc>
      </w:tr>
      <w:tr w:rsidR="005B46F4" w14:paraId="61AB85AB" w14:textId="77777777">
        <w:trPr>
          <w:trHeight w:val="827"/>
        </w:trPr>
        <w:tc>
          <w:tcPr>
            <w:tcW w:w="9064" w:type="dxa"/>
          </w:tcPr>
          <w:p w14:paraId="61AB85AA" w14:textId="37B35264" w:rsidR="005B46F4" w:rsidRDefault="00044511">
            <w:pPr>
              <w:pStyle w:val="TableParagraph"/>
              <w:spacing w:before="2" w:line="276" w:lineRule="exact"/>
              <w:ind w:right="138"/>
              <w:jc w:val="both"/>
              <w:rPr>
                <w:sz w:val="24"/>
              </w:rPr>
            </w:pPr>
            <w:r>
              <w:rPr>
                <w:sz w:val="24"/>
              </w:rPr>
              <w:t xml:space="preserve">Kurum Yönetimi (Rektörlük ve </w:t>
            </w:r>
            <w:r w:rsidR="00D8392E">
              <w:rPr>
                <w:sz w:val="24"/>
              </w:rPr>
              <w:t>Enstitü</w:t>
            </w:r>
            <w:r>
              <w:rPr>
                <w:sz w:val="24"/>
              </w:rPr>
              <w:t>), Kurum ve Birim Kalite Koordinatörlükleri, Strateji</w:t>
            </w:r>
            <w:r>
              <w:rPr>
                <w:spacing w:val="-18"/>
                <w:sz w:val="24"/>
              </w:rPr>
              <w:t xml:space="preserve"> </w:t>
            </w:r>
            <w:r>
              <w:rPr>
                <w:sz w:val="24"/>
              </w:rPr>
              <w:t>Geliştirme</w:t>
            </w:r>
            <w:r>
              <w:rPr>
                <w:spacing w:val="-20"/>
                <w:sz w:val="24"/>
              </w:rPr>
              <w:t xml:space="preserve"> </w:t>
            </w:r>
            <w:r>
              <w:rPr>
                <w:sz w:val="24"/>
              </w:rPr>
              <w:t>Daire</w:t>
            </w:r>
            <w:r>
              <w:rPr>
                <w:spacing w:val="-18"/>
                <w:sz w:val="24"/>
              </w:rPr>
              <w:t xml:space="preserve"> </w:t>
            </w:r>
            <w:r>
              <w:rPr>
                <w:sz w:val="24"/>
              </w:rPr>
              <w:t>Başkanlığı,</w:t>
            </w:r>
            <w:r>
              <w:rPr>
                <w:spacing w:val="-18"/>
                <w:sz w:val="24"/>
              </w:rPr>
              <w:t xml:space="preserve"> </w:t>
            </w:r>
            <w:r>
              <w:rPr>
                <w:sz w:val="24"/>
              </w:rPr>
              <w:t>Personel</w:t>
            </w:r>
            <w:r>
              <w:rPr>
                <w:spacing w:val="-17"/>
                <w:sz w:val="24"/>
              </w:rPr>
              <w:t xml:space="preserve"> </w:t>
            </w:r>
            <w:r>
              <w:rPr>
                <w:sz w:val="24"/>
              </w:rPr>
              <w:t>Daire</w:t>
            </w:r>
            <w:r>
              <w:rPr>
                <w:spacing w:val="-20"/>
                <w:sz w:val="24"/>
              </w:rPr>
              <w:t xml:space="preserve"> </w:t>
            </w:r>
            <w:r>
              <w:rPr>
                <w:sz w:val="24"/>
              </w:rPr>
              <w:t>Başkanlığı,</w:t>
            </w:r>
            <w:r>
              <w:rPr>
                <w:spacing w:val="-18"/>
                <w:sz w:val="24"/>
              </w:rPr>
              <w:t xml:space="preserve"> </w:t>
            </w:r>
            <w:r>
              <w:rPr>
                <w:sz w:val="24"/>
              </w:rPr>
              <w:t>Yapı</w:t>
            </w:r>
            <w:r>
              <w:rPr>
                <w:spacing w:val="-16"/>
                <w:sz w:val="24"/>
              </w:rPr>
              <w:t xml:space="preserve"> </w:t>
            </w:r>
            <w:r>
              <w:rPr>
                <w:sz w:val="24"/>
              </w:rPr>
              <w:t>İşleri</w:t>
            </w:r>
            <w:r>
              <w:rPr>
                <w:spacing w:val="-16"/>
                <w:sz w:val="24"/>
              </w:rPr>
              <w:t xml:space="preserve"> </w:t>
            </w:r>
            <w:r>
              <w:rPr>
                <w:sz w:val="24"/>
              </w:rPr>
              <w:t>Daire</w:t>
            </w:r>
            <w:r>
              <w:rPr>
                <w:spacing w:val="-19"/>
                <w:sz w:val="24"/>
              </w:rPr>
              <w:t xml:space="preserve"> </w:t>
            </w:r>
            <w:r>
              <w:rPr>
                <w:sz w:val="24"/>
              </w:rPr>
              <w:t>Başkanlığı, Kurum İç Denetim Birimi, Birim Kalite ve Akreditasyon</w:t>
            </w:r>
            <w:r>
              <w:rPr>
                <w:spacing w:val="-5"/>
                <w:sz w:val="24"/>
              </w:rPr>
              <w:t xml:space="preserve"> </w:t>
            </w:r>
            <w:r>
              <w:rPr>
                <w:sz w:val="24"/>
              </w:rPr>
              <w:t>Komisyonları</w:t>
            </w:r>
          </w:p>
        </w:tc>
      </w:tr>
      <w:tr w:rsidR="005B46F4" w14:paraId="61AB85AD" w14:textId="77777777">
        <w:trPr>
          <w:trHeight w:val="827"/>
        </w:trPr>
        <w:tc>
          <w:tcPr>
            <w:tcW w:w="9064" w:type="dxa"/>
          </w:tcPr>
          <w:p w14:paraId="61AB85AC" w14:textId="38F8E8B4" w:rsidR="005B46F4" w:rsidRDefault="00044511">
            <w:pPr>
              <w:pStyle w:val="TableParagraph"/>
              <w:spacing w:line="276" w:lineRule="exact"/>
              <w:ind w:right="133"/>
              <w:jc w:val="both"/>
              <w:rPr>
                <w:sz w:val="24"/>
              </w:rPr>
            </w:pPr>
            <w:r>
              <w:rPr>
                <w:sz w:val="24"/>
              </w:rPr>
              <w:t xml:space="preserve">Gerekli Tüm Faaliyet Raporları Sunulur, Değerlendirilir ve Denetim Sonrası Önlem Alma, İyileştirme ve İzleme Süreçleri mevzuata uygun biçimde yürütülmesi </w:t>
            </w:r>
            <w:r w:rsidR="00D8392E">
              <w:rPr>
                <w:sz w:val="24"/>
              </w:rPr>
              <w:t>ana bilim dalımızca</w:t>
            </w:r>
            <w:r>
              <w:rPr>
                <w:sz w:val="24"/>
              </w:rPr>
              <w:t xml:space="preserve"> taahhüt edilmektedir.</w:t>
            </w:r>
          </w:p>
        </w:tc>
      </w:tr>
    </w:tbl>
    <w:p w14:paraId="61AB85AE" w14:textId="77777777" w:rsidR="005B46F4" w:rsidRDefault="005B46F4">
      <w:pPr>
        <w:spacing w:line="276" w:lineRule="exact"/>
        <w:jc w:val="both"/>
        <w:rPr>
          <w:sz w:val="24"/>
        </w:rPr>
        <w:sectPr w:rsidR="005B46F4">
          <w:headerReference w:type="default" r:id="rId7"/>
          <w:pgSz w:w="11910" w:h="16840"/>
          <w:pgMar w:top="1860" w:right="1300" w:bottom="280" w:left="1300" w:header="570" w:footer="0" w:gutter="0"/>
          <w:cols w:space="708"/>
        </w:sectPr>
      </w:pPr>
    </w:p>
    <w:p w14:paraId="61AB85AF" w14:textId="77777777" w:rsidR="005B46F4" w:rsidRDefault="005B46F4">
      <w:pPr>
        <w:pStyle w:val="GvdeMetni"/>
        <w:rPr>
          <w:b/>
          <w:sz w:val="20"/>
        </w:rPr>
      </w:pPr>
    </w:p>
    <w:p w14:paraId="61AB85B0" w14:textId="77777777" w:rsidR="005B46F4" w:rsidRDefault="005B46F4">
      <w:pPr>
        <w:pStyle w:val="GvdeMetni"/>
        <w:rPr>
          <w:b/>
          <w:sz w:val="20"/>
        </w:rPr>
      </w:pPr>
    </w:p>
    <w:p w14:paraId="61AB85B1" w14:textId="77777777" w:rsidR="005B46F4" w:rsidRDefault="005B46F4">
      <w:pPr>
        <w:pStyle w:val="GvdeMetni"/>
        <w:spacing w:before="5"/>
        <w:rPr>
          <w:b/>
          <w:sz w:val="21"/>
        </w:rPr>
      </w:pPr>
    </w:p>
    <w:p w14:paraId="61AB85B2" w14:textId="77777777" w:rsidR="005B46F4" w:rsidRDefault="00044511">
      <w:pPr>
        <w:spacing w:before="1"/>
        <w:ind w:left="1326" w:right="1252"/>
        <w:jc w:val="center"/>
        <w:rPr>
          <w:b/>
          <w:sz w:val="24"/>
        </w:rPr>
      </w:pPr>
      <w:r>
        <w:rPr>
          <w:b/>
          <w:sz w:val="24"/>
        </w:rPr>
        <w:t>EĞİTİM ÖĞRETİM SÜRECİNDE PUKÖ DÖNGÜSÜ</w:t>
      </w:r>
    </w:p>
    <w:p w14:paraId="61AB85B3" w14:textId="77777777" w:rsidR="005B46F4" w:rsidRDefault="005B46F4">
      <w:pPr>
        <w:pStyle w:val="GvdeMetni"/>
        <w:rPr>
          <w:b/>
          <w:sz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5B46F4" w14:paraId="61AB85B5" w14:textId="77777777">
        <w:trPr>
          <w:trHeight w:val="275"/>
        </w:trPr>
        <w:tc>
          <w:tcPr>
            <w:tcW w:w="9064" w:type="dxa"/>
          </w:tcPr>
          <w:p w14:paraId="61AB85B4" w14:textId="77777777" w:rsidR="005B46F4" w:rsidRDefault="00044511">
            <w:pPr>
              <w:pStyle w:val="TableParagraph"/>
              <w:spacing w:line="256" w:lineRule="exact"/>
              <w:ind w:left="0" w:right="3607"/>
              <w:jc w:val="right"/>
              <w:rPr>
                <w:b/>
                <w:sz w:val="24"/>
              </w:rPr>
            </w:pPr>
            <w:r>
              <w:rPr>
                <w:b/>
                <w:sz w:val="24"/>
              </w:rPr>
              <w:t>* PLANLAMA *</w:t>
            </w:r>
          </w:p>
        </w:tc>
      </w:tr>
      <w:tr w:rsidR="005B46F4" w14:paraId="61AB85B7" w14:textId="77777777">
        <w:trPr>
          <w:trHeight w:val="827"/>
        </w:trPr>
        <w:tc>
          <w:tcPr>
            <w:tcW w:w="9064" w:type="dxa"/>
          </w:tcPr>
          <w:p w14:paraId="61AB85B6" w14:textId="77777777" w:rsidR="005B46F4" w:rsidRDefault="00044511">
            <w:pPr>
              <w:pStyle w:val="TableParagraph"/>
              <w:spacing w:before="2" w:line="276" w:lineRule="exact"/>
              <w:ind w:right="18"/>
              <w:jc w:val="both"/>
              <w:rPr>
                <w:sz w:val="24"/>
              </w:rPr>
            </w:pPr>
            <w:r>
              <w:rPr>
                <w:b/>
                <w:sz w:val="24"/>
              </w:rPr>
              <w:t xml:space="preserve">Temel Kaynaklar: </w:t>
            </w:r>
            <w:r>
              <w:rPr>
                <w:sz w:val="24"/>
              </w:rPr>
              <w:t>YÖK, Senato Kararları, Üniversite ve Enstitü Yönetim Kurulu</w:t>
            </w:r>
            <w:r>
              <w:rPr>
                <w:spacing w:val="-35"/>
                <w:sz w:val="24"/>
              </w:rPr>
              <w:t xml:space="preserve"> </w:t>
            </w:r>
            <w:r>
              <w:rPr>
                <w:sz w:val="24"/>
              </w:rPr>
              <w:t xml:space="preserve">Kararları, Yükseköğretim Kanunu, </w:t>
            </w:r>
            <w:proofErr w:type="spellStart"/>
            <w:r>
              <w:rPr>
                <w:sz w:val="24"/>
              </w:rPr>
              <w:t>Önlisans</w:t>
            </w:r>
            <w:proofErr w:type="spellEnd"/>
            <w:r>
              <w:rPr>
                <w:sz w:val="24"/>
              </w:rPr>
              <w:t>, Lisans ve Lisansüstü Eğitim Öğretim Yönetmelikleri, Öğrenci İşleri, Öğrenci Bilgi Sistemi, Bologna Koordinatörlüğü, Kalite</w:t>
            </w:r>
            <w:r>
              <w:rPr>
                <w:spacing w:val="-9"/>
                <w:sz w:val="24"/>
              </w:rPr>
              <w:t xml:space="preserve"> </w:t>
            </w:r>
            <w:r>
              <w:rPr>
                <w:sz w:val="24"/>
              </w:rPr>
              <w:t>Koordinatörlüğü</w:t>
            </w:r>
          </w:p>
        </w:tc>
      </w:tr>
      <w:tr w:rsidR="005B46F4" w14:paraId="61AB85BB" w14:textId="77777777">
        <w:trPr>
          <w:trHeight w:val="1930"/>
        </w:trPr>
        <w:tc>
          <w:tcPr>
            <w:tcW w:w="9064" w:type="dxa"/>
          </w:tcPr>
          <w:p w14:paraId="61AB85B8" w14:textId="77777777" w:rsidR="005B46F4" w:rsidRDefault="00044511">
            <w:pPr>
              <w:pStyle w:val="TableParagraph"/>
              <w:ind w:right="17"/>
              <w:jc w:val="both"/>
              <w:rPr>
                <w:sz w:val="24"/>
              </w:rPr>
            </w:pPr>
            <w:r>
              <w:rPr>
                <w:b/>
                <w:sz w:val="24"/>
              </w:rPr>
              <w:t>Eğitim</w:t>
            </w:r>
            <w:r>
              <w:rPr>
                <w:b/>
                <w:spacing w:val="-6"/>
                <w:sz w:val="24"/>
              </w:rPr>
              <w:t xml:space="preserve"> </w:t>
            </w:r>
            <w:r>
              <w:rPr>
                <w:b/>
                <w:sz w:val="24"/>
              </w:rPr>
              <w:t>Öğretim</w:t>
            </w:r>
            <w:r>
              <w:rPr>
                <w:b/>
                <w:spacing w:val="-5"/>
                <w:sz w:val="24"/>
              </w:rPr>
              <w:t xml:space="preserve"> </w:t>
            </w:r>
            <w:r>
              <w:rPr>
                <w:b/>
                <w:sz w:val="24"/>
              </w:rPr>
              <w:t>Süreciyle</w:t>
            </w:r>
            <w:r>
              <w:rPr>
                <w:b/>
                <w:spacing w:val="-8"/>
                <w:sz w:val="24"/>
              </w:rPr>
              <w:t xml:space="preserve"> </w:t>
            </w:r>
            <w:r>
              <w:rPr>
                <w:b/>
                <w:sz w:val="24"/>
              </w:rPr>
              <w:t>İlgili</w:t>
            </w:r>
            <w:r>
              <w:rPr>
                <w:b/>
                <w:spacing w:val="-7"/>
                <w:sz w:val="24"/>
              </w:rPr>
              <w:t xml:space="preserve"> </w:t>
            </w:r>
            <w:r>
              <w:rPr>
                <w:b/>
                <w:sz w:val="24"/>
              </w:rPr>
              <w:t>Analizler:</w:t>
            </w:r>
            <w:r>
              <w:rPr>
                <w:b/>
                <w:spacing w:val="-3"/>
                <w:sz w:val="24"/>
              </w:rPr>
              <w:t xml:space="preserve"> </w:t>
            </w:r>
            <w:r>
              <w:rPr>
                <w:sz w:val="24"/>
              </w:rPr>
              <w:t>Fiziki</w:t>
            </w:r>
            <w:r>
              <w:rPr>
                <w:spacing w:val="-7"/>
                <w:sz w:val="24"/>
              </w:rPr>
              <w:t xml:space="preserve"> </w:t>
            </w:r>
            <w:r>
              <w:rPr>
                <w:sz w:val="24"/>
              </w:rPr>
              <w:t>kaynaklar</w:t>
            </w:r>
            <w:r>
              <w:rPr>
                <w:spacing w:val="-8"/>
                <w:sz w:val="24"/>
              </w:rPr>
              <w:t xml:space="preserve"> </w:t>
            </w:r>
            <w:r>
              <w:rPr>
                <w:sz w:val="24"/>
              </w:rPr>
              <w:t>ve</w:t>
            </w:r>
            <w:r>
              <w:rPr>
                <w:spacing w:val="-6"/>
                <w:sz w:val="24"/>
              </w:rPr>
              <w:t xml:space="preserve"> </w:t>
            </w:r>
            <w:r>
              <w:rPr>
                <w:sz w:val="24"/>
              </w:rPr>
              <w:t>teknolojik</w:t>
            </w:r>
            <w:r>
              <w:rPr>
                <w:spacing w:val="-5"/>
                <w:sz w:val="24"/>
              </w:rPr>
              <w:t xml:space="preserve"> </w:t>
            </w:r>
            <w:r>
              <w:rPr>
                <w:sz w:val="24"/>
              </w:rPr>
              <w:t>altyapı,</w:t>
            </w:r>
            <w:r>
              <w:rPr>
                <w:spacing w:val="-7"/>
                <w:sz w:val="24"/>
              </w:rPr>
              <w:t xml:space="preserve"> </w:t>
            </w:r>
            <w:r>
              <w:rPr>
                <w:sz w:val="24"/>
              </w:rPr>
              <w:t>akademik ve idari personel memnuniyeti analizleri ile öğrenci memnuniyeti, Mezunlar, Dış Paydaş Analizi Eğitim Öğretim Sürecinde SWOT Analizi, Güçlü ve Zayıf Yönler, Fırsatlar ve Tehditler, PUKÖ</w:t>
            </w:r>
            <w:r>
              <w:rPr>
                <w:spacing w:val="-2"/>
                <w:sz w:val="24"/>
              </w:rPr>
              <w:t xml:space="preserve"> </w:t>
            </w:r>
            <w:r>
              <w:rPr>
                <w:sz w:val="24"/>
              </w:rPr>
              <w:t>Çalışmaları</w:t>
            </w:r>
          </w:p>
          <w:p w14:paraId="61AB85B9" w14:textId="77777777" w:rsidR="005B46F4" w:rsidRDefault="005B46F4">
            <w:pPr>
              <w:pStyle w:val="TableParagraph"/>
              <w:spacing w:before="8"/>
              <w:ind w:left="0"/>
              <w:rPr>
                <w:b/>
                <w:sz w:val="23"/>
              </w:rPr>
            </w:pPr>
          </w:p>
          <w:p w14:paraId="61AB85BA" w14:textId="764870FB" w:rsidR="005B46F4" w:rsidRDefault="00044511">
            <w:pPr>
              <w:pStyle w:val="TableParagraph"/>
              <w:spacing w:line="270" w:lineRule="atLeast"/>
              <w:ind w:right="19"/>
              <w:jc w:val="both"/>
              <w:rPr>
                <w:sz w:val="24"/>
              </w:rPr>
            </w:pPr>
            <w:r>
              <w:rPr>
                <w:b/>
                <w:sz w:val="24"/>
              </w:rPr>
              <w:t xml:space="preserve">Süreçle İlgili Değerlendirme Anketleri: </w:t>
            </w:r>
            <w:r>
              <w:rPr>
                <w:sz w:val="24"/>
              </w:rPr>
              <w:t>Öğrenci, Akademik</w:t>
            </w:r>
            <w:r w:rsidR="00D8392E">
              <w:rPr>
                <w:sz w:val="24"/>
              </w:rPr>
              <w:t xml:space="preserve"> </w:t>
            </w:r>
            <w:r>
              <w:rPr>
                <w:sz w:val="24"/>
              </w:rPr>
              <w:t>Personel, Ders Değerlendirme, Mezunlar</w:t>
            </w:r>
          </w:p>
        </w:tc>
      </w:tr>
      <w:tr w:rsidR="005B46F4" w14:paraId="61AB85BD" w14:textId="77777777">
        <w:trPr>
          <w:trHeight w:val="277"/>
        </w:trPr>
        <w:tc>
          <w:tcPr>
            <w:tcW w:w="9064" w:type="dxa"/>
          </w:tcPr>
          <w:p w14:paraId="61AB85BC" w14:textId="77777777" w:rsidR="005B46F4" w:rsidRDefault="00044511">
            <w:pPr>
              <w:pStyle w:val="TableParagraph"/>
              <w:spacing w:before="1" w:line="257" w:lineRule="exact"/>
              <w:ind w:left="0" w:right="3581"/>
              <w:jc w:val="right"/>
              <w:rPr>
                <w:b/>
                <w:sz w:val="24"/>
              </w:rPr>
            </w:pPr>
            <w:r>
              <w:rPr>
                <w:b/>
                <w:sz w:val="24"/>
              </w:rPr>
              <w:t>* UYGULAMA *</w:t>
            </w:r>
          </w:p>
        </w:tc>
      </w:tr>
      <w:tr w:rsidR="005B46F4" w14:paraId="61AB85BF" w14:textId="77777777">
        <w:trPr>
          <w:trHeight w:val="1103"/>
        </w:trPr>
        <w:tc>
          <w:tcPr>
            <w:tcW w:w="9064" w:type="dxa"/>
          </w:tcPr>
          <w:p w14:paraId="61AB85BE" w14:textId="58C109F9" w:rsidR="005B46F4" w:rsidRDefault="00044511">
            <w:pPr>
              <w:pStyle w:val="TableParagraph"/>
              <w:spacing w:before="2" w:line="276" w:lineRule="exact"/>
              <w:ind w:right="19"/>
              <w:jc w:val="both"/>
              <w:rPr>
                <w:sz w:val="24"/>
              </w:rPr>
            </w:pPr>
            <w:r>
              <w:rPr>
                <w:b/>
                <w:sz w:val="24"/>
              </w:rPr>
              <w:t xml:space="preserve">Süreç Performans Programı: </w:t>
            </w:r>
            <w:r>
              <w:rPr>
                <w:sz w:val="24"/>
              </w:rPr>
              <w:t>Yurt içi ve yurt dışı eğitim protokolü çalışmaları, Eğitim Öğretim ve Sınav Yönetmelikleri, Öğrenci İşleri, Akademisyenler, Akademik Takvim, Ders Plan ve Programları, Sınav Plan ve Programları, Bologna Bilgi Paketi, Mezun İlişkileri Koordinatörlüğü</w:t>
            </w:r>
          </w:p>
        </w:tc>
      </w:tr>
      <w:tr w:rsidR="005B46F4" w14:paraId="61AB85C5" w14:textId="77777777">
        <w:trPr>
          <w:trHeight w:val="1930"/>
        </w:trPr>
        <w:tc>
          <w:tcPr>
            <w:tcW w:w="9064" w:type="dxa"/>
          </w:tcPr>
          <w:p w14:paraId="61AB85C0" w14:textId="77777777" w:rsidR="005B46F4" w:rsidRDefault="00044511">
            <w:pPr>
              <w:pStyle w:val="TableParagraph"/>
              <w:spacing w:line="273" w:lineRule="exact"/>
              <w:ind w:left="2021" w:right="1933"/>
              <w:jc w:val="center"/>
              <w:rPr>
                <w:b/>
                <w:sz w:val="24"/>
              </w:rPr>
            </w:pPr>
            <w:r>
              <w:rPr>
                <w:b/>
                <w:sz w:val="24"/>
              </w:rPr>
              <w:t>Süreçle İlgili Performans Hedefleri ile Faaliyetler</w:t>
            </w:r>
          </w:p>
          <w:p w14:paraId="61AB85C1" w14:textId="77777777" w:rsidR="005B46F4" w:rsidRDefault="005B46F4">
            <w:pPr>
              <w:pStyle w:val="TableParagraph"/>
              <w:ind w:left="0"/>
              <w:rPr>
                <w:b/>
                <w:sz w:val="24"/>
              </w:rPr>
            </w:pPr>
          </w:p>
          <w:p w14:paraId="61AB85C2" w14:textId="77777777" w:rsidR="005B46F4" w:rsidRDefault="00044511">
            <w:pPr>
              <w:pStyle w:val="TableParagraph"/>
              <w:ind w:right="17"/>
              <w:jc w:val="both"/>
              <w:rPr>
                <w:sz w:val="24"/>
              </w:rPr>
            </w:pPr>
            <w:r>
              <w:rPr>
                <w:b/>
                <w:sz w:val="24"/>
              </w:rPr>
              <w:t>Sürecin</w:t>
            </w:r>
            <w:r>
              <w:rPr>
                <w:b/>
                <w:spacing w:val="-13"/>
                <w:sz w:val="24"/>
              </w:rPr>
              <w:t xml:space="preserve"> </w:t>
            </w:r>
            <w:r>
              <w:rPr>
                <w:b/>
                <w:sz w:val="24"/>
              </w:rPr>
              <w:t>Performans</w:t>
            </w:r>
            <w:r>
              <w:rPr>
                <w:b/>
                <w:spacing w:val="-14"/>
                <w:sz w:val="24"/>
              </w:rPr>
              <w:t xml:space="preserve"> </w:t>
            </w:r>
            <w:r>
              <w:rPr>
                <w:b/>
                <w:sz w:val="24"/>
              </w:rPr>
              <w:t>Göstergeleri</w:t>
            </w:r>
            <w:r>
              <w:rPr>
                <w:b/>
                <w:spacing w:val="-14"/>
                <w:sz w:val="24"/>
              </w:rPr>
              <w:t xml:space="preserve"> </w:t>
            </w:r>
            <w:r>
              <w:rPr>
                <w:b/>
                <w:sz w:val="24"/>
              </w:rPr>
              <w:t>ile</w:t>
            </w:r>
            <w:r>
              <w:rPr>
                <w:b/>
                <w:spacing w:val="-13"/>
                <w:sz w:val="24"/>
              </w:rPr>
              <w:t xml:space="preserve"> </w:t>
            </w:r>
            <w:r>
              <w:rPr>
                <w:b/>
                <w:sz w:val="24"/>
              </w:rPr>
              <w:t>Sorumlu</w:t>
            </w:r>
            <w:r>
              <w:rPr>
                <w:b/>
                <w:spacing w:val="-12"/>
                <w:sz w:val="24"/>
              </w:rPr>
              <w:t xml:space="preserve"> </w:t>
            </w:r>
            <w:r>
              <w:rPr>
                <w:b/>
                <w:sz w:val="24"/>
              </w:rPr>
              <w:t>Birimler:</w:t>
            </w:r>
            <w:r>
              <w:rPr>
                <w:b/>
                <w:spacing w:val="-11"/>
                <w:sz w:val="24"/>
              </w:rPr>
              <w:t xml:space="preserve"> </w:t>
            </w:r>
            <w:r>
              <w:rPr>
                <w:sz w:val="24"/>
              </w:rPr>
              <w:t>Tüm</w:t>
            </w:r>
            <w:r>
              <w:rPr>
                <w:spacing w:val="-14"/>
                <w:sz w:val="24"/>
              </w:rPr>
              <w:t xml:space="preserve"> </w:t>
            </w:r>
            <w:r>
              <w:rPr>
                <w:sz w:val="24"/>
              </w:rPr>
              <w:t>Akademik</w:t>
            </w:r>
            <w:r>
              <w:rPr>
                <w:spacing w:val="-12"/>
                <w:sz w:val="24"/>
              </w:rPr>
              <w:t xml:space="preserve"> </w:t>
            </w:r>
            <w:r>
              <w:rPr>
                <w:sz w:val="24"/>
              </w:rPr>
              <w:t>Birimler,</w:t>
            </w:r>
            <w:r>
              <w:rPr>
                <w:spacing w:val="-15"/>
                <w:sz w:val="24"/>
              </w:rPr>
              <w:t xml:space="preserve"> </w:t>
            </w:r>
            <w:r>
              <w:rPr>
                <w:sz w:val="24"/>
              </w:rPr>
              <w:t>Yabancı Diller Koordinatörlüğü, Fakülte Koordinatörlüğü, Öğrenci İşleri, Personel, Bilgi İşlem, Kütüphane Dokümantasyon, Daire Başkanlıkları, UZEM,</w:t>
            </w:r>
            <w:r>
              <w:rPr>
                <w:spacing w:val="-7"/>
                <w:sz w:val="24"/>
              </w:rPr>
              <w:t xml:space="preserve"> </w:t>
            </w:r>
            <w:r>
              <w:rPr>
                <w:sz w:val="24"/>
              </w:rPr>
              <w:t>SEM.</w:t>
            </w:r>
          </w:p>
          <w:p w14:paraId="61AB85C3" w14:textId="77777777" w:rsidR="005B46F4" w:rsidRDefault="005B46F4">
            <w:pPr>
              <w:pStyle w:val="TableParagraph"/>
              <w:ind w:left="0"/>
              <w:rPr>
                <w:b/>
                <w:sz w:val="24"/>
              </w:rPr>
            </w:pPr>
          </w:p>
          <w:p w14:paraId="61AB85C4" w14:textId="77777777" w:rsidR="005B46F4" w:rsidRDefault="00044511">
            <w:pPr>
              <w:pStyle w:val="TableParagraph"/>
              <w:spacing w:line="257" w:lineRule="exact"/>
              <w:jc w:val="both"/>
              <w:rPr>
                <w:sz w:val="24"/>
              </w:rPr>
            </w:pPr>
            <w:r>
              <w:rPr>
                <w:b/>
                <w:sz w:val="24"/>
              </w:rPr>
              <w:t xml:space="preserve">Süreçle İlgili Bütçe: </w:t>
            </w:r>
            <w:r>
              <w:rPr>
                <w:sz w:val="24"/>
              </w:rPr>
              <w:t>Strateji Geliştirme Daire Başkanlığı</w:t>
            </w:r>
          </w:p>
        </w:tc>
      </w:tr>
      <w:tr w:rsidR="005B46F4" w14:paraId="61AB85C7" w14:textId="77777777">
        <w:trPr>
          <w:trHeight w:val="275"/>
        </w:trPr>
        <w:tc>
          <w:tcPr>
            <w:tcW w:w="9064" w:type="dxa"/>
          </w:tcPr>
          <w:p w14:paraId="61AB85C6" w14:textId="77777777" w:rsidR="005B46F4" w:rsidRDefault="00044511">
            <w:pPr>
              <w:pStyle w:val="TableParagraph"/>
              <w:spacing w:line="256" w:lineRule="exact"/>
              <w:ind w:left="2021" w:right="1927"/>
              <w:jc w:val="center"/>
              <w:rPr>
                <w:b/>
                <w:sz w:val="24"/>
              </w:rPr>
            </w:pPr>
            <w:r>
              <w:rPr>
                <w:b/>
                <w:sz w:val="24"/>
              </w:rPr>
              <w:t>* KONTROL *</w:t>
            </w:r>
          </w:p>
        </w:tc>
      </w:tr>
      <w:tr w:rsidR="005B46F4" w14:paraId="61AB85C9" w14:textId="77777777">
        <w:trPr>
          <w:trHeight w:val="827"/>
        </w:trPr>
        <w:tc>
          <w:tcPr>
            <w:tcW w:w="9064" w:type="dxa"/>
          </w:tcPr>
          <w:p w14:paraId="61AB85C8" w14:textId="0A411D94" w:rsidR="005B46F4" w:rsidRDefault="00044511">
            <w:pPr>
              <w:pStyle w:val="TableParagraph"/>
              <w:spacing w:before="2" w:line="276" w:lineRule="exact"/>
              <w:ind w:right="17"/>
              <w:jc w:val="both"/>
              <w:rPr>
                <w:sz w:val="24"/>
              </w:rPr>
            </w:pPr>
            <w:r>
              <w:rPr>
                <w:b/>
                <w:sz w:val="24"/>
              </w:rPr>
              <w:t>İzleme,</w:t>
            </w:r>
            <w:r>
              <w:rPr>
                <w:b/>
                <w:spacing w:val="-12"/>
                <w:sz w:val="24"/>
              </w:rPr>
              <w:t xml:space="preserve"> </w:t>
            </w:r>
            <w:r>
              <w:rPr>
                <w:b/>
                <w:sz w:val="24"/>
              </w:rPr>
              <w:t>Ölçme</w:t>
            </w:r>
            <w:r>
              <w:rPr>
                <w:b/>
                <w:spacing w:val="-12"/>
                <w:sz w:val="24"/>
              </w:rPr>
              <w:t xml:space="preserve"> </w:t>
            </w:r>
            <w:r>
              <w:rPr>
                <w:b/>
                <w:sz w:val="24"/>
              </w:rPr>
              <w:t>ve</w:t>
            </w:r>
            <w:r>
              <w:rPr>
                <w:b/>
                <w:spacing w:val="-12"/>
                <w:sz w:val="24"/>
              </w:rPr>
              <w:t xml:space="preserve"> </w:t>
            </w:r>
            <w:r>
              <w:rPr>
                <w:b/>
                <w:sz w:val="24"/>
              </w:rPr>
              <w:t>Değerlendirme:</w:t>
            </w:r>
            <w:r>
              <w:rPr>
                <w:b/>
                <w:spacing w:val="-9"/>
                <w:sz w:val="24"/>
              </w:rPr>
              <w:t xml:space="preserve"> </w:t>
            </w:r>
            <w:r>
              <w:rPr>
                <w:sz w:val="24"/>
              </w:rPr>
              <w:t>Rektör,</w:t>
            </w:r>
            <w:r>
              <w:rPr>
                <w:spacing w:val="-11"/>
                <w:sz w:val="24"/>
              </w:rPr>
              <w:t xml:space="preserve"> </w:t>
            </w:r>
            <w:r>
              <w:rPr>
                <w:sz w:val="24"/>
              </w:rPr>
              <w:t>Müdür,</w:t>
            </w:r>
            <w:r>
              <w:rPr>
                <w:spacing w:val="-12"/>
                <w:sz w:val="24"/>
              </w:rPr>
              <w:t xml:space="preserve"> </w:t>
            </w:r>
            <w:r>
              <w:rPr>
                <w:sz w:val="24"/>
              </w:rPr>
              <w:t>Anabilim</w:t>
            </w:r>
            <w:r>
              <w:rPr>
                <w:spacing w:val="-10"/>
                <w:sz w:val="24"/>
              </w:rPr>
              <w:t xml:space="preserve"> </w:t>
            </w:r>
            <w:r>
              <w:rPr>
                <w:sz w:val="24"/>
              </w:rPr>
              <w:t>Dalı</w:t>
            </w:r>
            <w:r>
              <w:rPr>
                <w:spacing w:val="-10"/>
                <w:sz w:val="24"/>
              </w:rPr>
              <w:t xml:space="preserve"> </w:t>
            </w:r>
            <w:r>
              <w:rPr>
                <w:sz w:val="24"/>
              </w:rPr>
              <w:t>Başkanları,</w:t>
            </w:r>
            <w:r>
              <w:rPr>
                <w:spacing w:val="-10"/>
                <w:sz w:val="24"/>
              </w:rPr>
              <w:t xml:space="preserve"> </w:t>
            </w:r>
            <w:r>
              <w:rPr>
                <w:sz w:val="24"/>
              </w:rPr>
              <w:t>Öğrenci</w:t>
            </w:r>
            <w:r>
              <w:rPr>
                <w:spacing w:val="-10"/>
                <w:sz w:val="24"/>
              </w:rPr>
              <w:t xml:space="preserve"> </w:t>
            </w:r>
            <w:r>
              <w:rPr>
                <w:sz w:val="24"/>
              </w:rPr>
              <w:t>İşleri, Birim</w:t>
            </w:r>
            <w:r>
              <w:rPr>
                <w:spacing w:val="-5"/>
                <w:sz w:val="24"/>
              </w:rPr>
              <w:t xml:space="preserve"> </w:t>
            </w:r>
            <w:r>
              <w:rPr>
                <w:sz w:val="24"/>
              </w:rPr>
              <w:t>Kalite</w:t>
            </w:r>
            <w:r>
              <w:rPr>
                <w:spacing w:val="-6"/>
                <w:sz w:val="24"/>
              </w:rPr>
              <w:t xml:space="preserve"> </w:t>
            </w:r>
            <w:r>
              <w:rPr>
                <w:sz w:val="24"/>
              </w:rPr>
              <w:t>İç</w:t>
            </w:r>
            <w:r>
              <w:rPr>
                <w:spacing w:val="-6"/>
                <w:sz w:val="24"/>
              </w:rPr>
              <w:t xml:space="preserve"> </w:t>
            </w:r>
            <w:r>
              <w:rPr>
                <w:sz w:val="24"/>
              </w:rPr>
              <w:t>Denetçileri,</w:t>
            </w:r>
            <w:r>
              <w:rPr>
                <w:spacing w:val="-6"/>
                <w:sz w:val="24"/>
              </w:rPr>
              <w:t xml:space="preserve"> </w:t>
            </w:r>
            <w:r>
              <w:rPr>
                <w:sz w:val="24"/>
              </w:rPr>
              <w:t>Program</w:t>
            </w:r>
            <w:r>
              <w:rPr>
                <w:spacing w:val="-4"/>
                <w:sz w:val="24"/>
              </w:rPr>
              <w:t xml:space="preserve"> </w:t>
            </w:r>
            <w:r>
              <w:rPr>
                <w:sz w:val="24"/>
              </w:rPr>
              <w:t>Yeterlilikleri,</w:t>
            </w:r>
            <w:r>
              <w:rPr>
                <w:spacing w:val="-3"/>
                <w:sz w:val="24"/>
              </w:rPr>
              <w:t xml:space="preserve"> </w:t>
            </w:r>
            <w:r>
              <w:rPr>
                <w:sz w:val="24"/>
              </w:rPr>
              <w:t>Akademik</w:t>
            </w:r>
            <w:r>
              <w:rPr>
                <w:spacing w:val="-5"/>
                <w:sz w:val="24"/>
              </w:rPr>
              <w:t xml:space="preserve"> </w:t>
            </w:r>
            <w:r>
              <w:rPr>
                <w:sz w:val="24"/>
              </w:rPr>
              <w:t>Birim</w:t>
            </w:r>
            <w:r>
              <w:rPr>
                <w:spacing w:val="-5"/>
                <w:sz w:val="24"/>
              </w:rPr>
              <w:t xml:space="preserve"> </w:t>
            </w:r>
            <w:r>
              <w:rPr>
                <w:sz w:val="24"/>
              </w:rPr>
              <w:t>Faaliyet</w:t>
            </w:r>
            <w:r>
              <w:rPr>
                <w:spacing w:val="-4"/>
                <w:sz w:val="24"/>
              </w:rPr>
              <w:t xml:space="preserve"> </w:t>
            </w:r>
            <w:r>
              <w:rPr>
                <w:sz w:val="24"/>
              </w:rPr>
              <w:t>Raporları,</w:t>
            </w:r>
            <w:r>
              <w:rPr>
                <w:spacing w:val="-6"/>
                <w:sz w:val="24"/>
              </w:rPr>
              <w:t xml:space="preserve"> </w:t>
            </w:r>
            <w:r>
              <w:rPr>
                <w:sz w:val="24"/>
              </w:rPr>
              <w:t>İç</w:t>
            </w:r>
            <w:r>
              <w:rPr>
                <w:spacing w:val="-7"/>
                <w:sz w:val="24"/>
              </w:rPr>
              <w:t xml:space="preserve"> </w:t>
            </w:r>
            <w:r>
              <w:rPr>
                <w:sz w:val="24"/>
              </w:rPr>
              <w:t>Paydaş Anketleri</w:t>
            </w:r>
            <w:r>
              <w:rPr>
                <w:spacing w:val="-3"/>
                <w:sz w:val="24"/>
              </w:rPr>
              <w:t xml:space="preserve"> </w:t>
            </w:r>
            <w:r>
              <w:rPr>
                <w:sz w:val="24"/>
              </w:rPr>
              <w:t>Değerlendirme</w:t>
            </w:r>
          </w:p>
        </w:tc>
      </w:tr>
      <w:tr w:rsidR="005B46F4" w14:paraId="61AB85CB" w14:textId="77777777">
        <w:trPr>
          <w:trHeight w:val="273"/>
        </w:trPr>
        <w:tc>
          <w:tcPr>
            <w:tcW w:w="9064" w:type="dxa"/>
          </w:tcPr>
          <w:p w14:paraId="61AB85CA" w14:textId="77777777" w:rsidR="005B46F4" w:rsidRDefault="00044511">
            <w:pPr>
              <w:pStyle w:val="TableParagraph"/>
              <w:spacing w:line="253" w:lineRule="exact"/>
              <w:rPr>
                <w:sz w:val="24"/>
              </w:rPr>
            </w:pPr>
            <w:r>
              <w:rPr>
                <w:b/>
                <w:sz w:val="24"/>
              </w:rPr>
              <w:t xml:space="preserve">Raporlama: </w:t>
            </w:r>
            <w:r>
              <w:rPr>
                <w:sz w:val="24"/>
              </w:rPr>
              <w:t>Akademik Faaliyet Raporu</w:t>
            </w:r>
          </w:p>
        </w:tc>
      </w:tr>
      <w:tr w:rsidR="005B46F4" w14:paraId="61AB85CD" w14:textId="77777777">
        <w:trPr>
          <w:trHeight w:val="275"/>
        </w:trPr>
        <w:tc>
          <w:tcPr>
            <w:tcW w:w="9064" w:type="dxa"/>
          </w:tcPr>
          <w:p w14:paraId="61AB85CC" w14:textId="77777777" w:rsidR="005B46F4" w:rsidRDefault="00044511">
            <w:pPr>
              <w:pStyle w:val="TableParagraph"/>
              <w:spacing w:line="256" w:lineRule="exact"/>
              <w:ind w:left="2021" w:right="1931"/>
              <w:jc w:val="center"/>
              <w:rPr>
                <w:b/>
                <w:sz w:val="24"/>
              </w:rPr>
            </w:pPr>
            <w:r>
              <w:rPr>
                <w:b/>
                <w:sz w:val="24"/>
              </w:rPr>
              <w:t>* ÖNLEM *</w:t>
            </w:r>
          </w:p>
        </w:tc>
      </w:tr>
      <w:tr w:rsidR="005B46F4" w14:paraId="61AB85D0" w14:textId="77777777">
        <w:trPr>
          <w:trHeight w:val="1382"/>
        </w:trPr>
        <w:tc>
          <w:tcPr>
            <w:tcW w:w="9064" w:type="dxa"/>
          </w:tcPr>
          <w:p w14:paraId="61AB85CF" w14:textId="000C7CF8" w:rsidR="005B46F4" w:rsidRDefault="00044511" w:rsidP="00EB70CD">
            <w:pPr>
              <w:pStyle w:val="TableParagraph"/>
              <w:spacing w:before="1"/>
              <w:ind w:right="16"/>
              <w:jc w:val="both"/>
              <w:rPr>
                <w:sz w:val="24"/>
              </w:rPr>
            </w:pPr>
            <w:r>
              <w:rPr>
                <w:b/>
                <w:sz w:val="24"/>
              </w:rPr>
              <w:t xml:space="preserve">İyileştirmeye Açık Alanlar ve Öneriler: </w:t>
            </w:r>
            <w:r>
              <w:rPr>
                <w:sz w:val="24"/>
              </w:rPr>
              <w:t>Ders veya Öğretim Planı Değiştirme, Dersin öğretim elemanını değiştirme, anabilim dalı başkanı, program danışmanı değiştirme, akademik takvim, ders ve sınav programı</w:t>
            </w:r>
            <w:r w:rsidR="00EB70CD">
              <w:rPr>
                <w:sz w:val="24"/>
              </w:rPr>
              <w:t xml:space="preserve"> </w:t>
            </w:r>
            <w:r>
              <w:rPr>
                <w:sz w:val="24"/>
              </w:rPr>
              <w:t>ve Öğrenci Bilgi Sistemi</w:t>
            </w:r>
          </w:p>
        </w:tc>
      </w:tr>
      <w:tr w:rsidR="005B46F4" w14:paraId="61AB85D2" w14:textId="77777777">
        <w:trPr>
          <w:trHeight w:val="551"/>
        </w:trPr>
        <w:tc>
          <w:tcPr>
            <w:tcW w:w="9064" w:type="dxa"/>
          </w:tcPr>
          <w:p w14:paraId="61AB85D1" w14:textId="3078FB26" w:rsidR="005B46F4" w:rsidRDefault="00044511">
            <w:pPr>
              <w:pStyle w:val="TableParagraph"/>
              <w:spacing w:before="2" w:line="276" w:lineRule="exact"/>
              <w:ind w:right="339"/>
              <w:rPr>
                <w:sz w:val="24"/>
              </w:rPr>
            </w:pPr>
            <w:r>
              <w:rPr>
                <w:b/>
                <w:sz w:val="24"/>
              </w:rPr>
              <w:t xml:space="preserve">Gerçekleştirme: </w:t>
            </w:r>
            <w:r>
              <w:rPr>
                <w:sz w:val="24"/>
              </w:rPr>
              <w:t>Üniversite Yönetim Kurulu, Senato, Enstitü Müdürlüğü ve Yönetim Kurulu Kararları</w:t>
            </w:r>
            <w:r w:rsidR="00EB70CD">
              <w:rPr>
                <w:sz w:val="24"/>
              </w:rPr>
              <w:t>, Ana Bilim Dalı Başkanlıkları</w:t>
            </w:r>
          </w:p>
        </w:tc>
      </w:tr>
    </w:tbl>
    <w:p w14:paraId="61AB85D3" w14:textId="77777777" w:rsidR="005B46F4" w:rsidRDefault="005B46F4">
      <w:pPr>
        <w:spacing w:line="276" w:lineRule="exact"/>
        <w:rPr>
          <w:sz w:val="24"/>
        </w:rPr>
        <w:sectPr w:rsidR="005B46F4">
          <w:pgSz w:w="11910" w:h="16840"/>
          <w:pgMar w:top="1860" w:right="1300" w:bottom="280" w:left="1300" w:header="570" w:footer="0" w:gutter="0"/>
          <w:cols w:space="708"/>
        </w:sectPr>
      </w:pPr>
    </w:p>
    <w:p w14:paraId="61AB85D4" w14:textId="77777777" w:rsidR="005B46F4" w:rsidRDefault="005B46F4">
      <w:pPr>
        <w:pStyle w:val="GvdeMetni"/>
        <w:rPr>
          <w:b/>
          <w:sz w:val="20"/>
        </w:rPr>
      </w:pPr>
    </w:p>
    <w:p w14:paraId="61AB85D5" w14:textId="77777777" w:rsidR="005B46F4" w:rsidRDefault="005B46F4">
      <w:pPr>
        <w:pStyle w:val="GvdeMetni"/>
        <w:rPr>
          <w:b/>
          <w:sz w:val="20"/>
        </w:rPr>
      </w:pPr>
    </w:p>
    <w:p w14:paraId="61AB85D6" w14:textId="77777777" w:rsidR="005B46F4" w:rsidRDefault="005B46F4">
      <w:pPr>
        <w:pStyle w:val="GvdeMetni"/>
        <w:spacing w:before="5"/>
        <w:rPr>
          <w:b/>
          <w:sz w:val="21"/>
        </w:rPr>
      </w:pPr>
    </w:p>
    <w:p w14:paraId="61AB85D7" w14:textId="77777777" w:rsidR="005B46F4" w:rsidRDefault="00044511">
      <w:pPr>
        <w:spacing w:before="1"/>
        <w:ind w:left="1326" w:right="1368"/>
        <w:jc w:val="center"/>
        <w:rPr>
          <w:b/>
          <w:sz w:val="24"/>
        </w:rPr>
      </w:pPr>
      <w:r>
        <w:rPr>
          <w:b/>
          <w:sz w:val="24"/>
        </w:rPr>
        <w:t>ARAŞTIRMA GELİŞTİRME SÜRECİNDE PUKÖ DÖNGÜSÜ</w:t>
      </w:r>
    </w:p>
    <w:p w14:paraId="61AB85D8" w14:textId="77777777" w:rsidR="005B46F4" w:rsidRDefault="005B46F4">
      <w:pPr>
        <w:pStyle w:val="GvdeMetni"/>
        <w:spacing w:after="1"/>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5B46F4" w14:paraId="61AB85DA" w14:textId="77777777">
        <w:trPr>
          <w:trHeight w:val="275"/>
        </w:trPr>
        <w:tc>
          <w:tcPr>
            <w:tcW w:w="9064" w:type="dxa"/>
          </w:tcPr>
          <w:p w14:paraId="61AB85D9" w14:textId="77777777" w:rsidR="005B46F4" w:rsidRDefault="00044511">
            <w:pPr>
              <w:pStyle w:val="TableParagraph"/>
              <w:spacing w:line="256" w:lineRule="exact"/>
              <w:ind w:left="1904" w:right="1933"/>
              <w:jc w:val="center"/>
              <w:rPr>
                <w:b/>
                <w:sz w:val="24"/>
              </w:rPr>
            </w:pPr>
            <w:r>
              <w:rPr>
                <w:b/>
                <w:sz w:val="24"/>
              </w:rPr>
              <w:t>* PLANLAMA *</w:t>
            </w:r>
          </w:p>
        </w:tc>
      </w:tr>
      <w:tr w:rsidR="005B46F4" w14:paraId="61AB85E0" w14:textId="77777777">
        <w:trPr>
          <w:trHeight w:val="3036"/>
        </w:trPr>
        <w:tc>
          <w:tcPr>
            <w:tcW w:w="9064" w:type="dxa"/>
          </w:tcPr>
          <w:p w14:paraId="61AB85DB" w14:textId="77777777" w:rsidR="005B46F4" w:rsidRDefault="00044511">
            <w:pPr>
              <w:pStyle w:val="TableParagraph"/>
              <w:ind w:right="139"/>
              <w:jc w:val="both"/>
              <w:rPr>
                <w:sz w:val="24"/>
              </w:rPr>
            </w:pPr>
            <w:r>
              <w:rPr>
                <w:b/>
                <w:sz w:val="24"/>
              </w:rPr>
              <w:t xml:space="preserve">Temel Kaynaklar: </w:t>
            </w:r>
            <w:r>
              <w:rPr>
                <w:sz w:val="24"/>
              </w:rPr>
              <w:t>Yükseköğretim Kanunu, 5746 Sayılı Araştırma ve Geliştirme Faaliyetlerinin Desteklenmesi Hakkında Kanun, Yükseköğretim Kurumları Bilimsel Araştırma ve Yayın Etiği Yönergesi, Kalkınma Planları, Araştırma Stratejileri, Stratejik Performans, YÖK öncelikli alanlar, teşvikler, misyon farklılaşması</w:t>
            </w:r>
          </w:p>
          <w:p w14:paraId="61AB85DC" w14:textId="77777777" w:rsidR="005B46F4" w:rsidRDefault="005B46F4">
            <w:pPr>
              <w:pStyle w:val="TableParagraph"/>
              <w:spacing w:before="10"/>
              <w:ind w:left="0"/>
              <w:rPr>
                <w:b/>
                <w:sz w:val="23"/>
              </w:rPr>
            </w:pPr>
          </w:p>
          <w:p w14:paraId="61AB85DD" w14:textId="77777777" w:rsidR="005B46F4" w:rsidRDefault="00044511">
            <w:pPr>
              <w:pStyle w:val="TableParagraph"/>
              <w:ind w:right="136"/>
              <w:jc w:val="both"/>
              <w:rPr>
                <w:sz w:val="24"/>
              </w:rPr>
            </w:pPr>
            <w:r>
              <w:rPr>
                <w:b/>
                <w:sz w:val="24"/>
              </w:rPr>
              <w:t xml:space="preserve">Araştırma Geliştirme Süreciyle İlgili Analizler: </w:t>
            </w:r>
            <w:r>
              <w:rPr>
                <w:sz w:val="24"/>
              </w:rPr>
              <w:t>İnsan kaynakları, fiziki kaynaklar ve teknolojik altyapı, akademik personel ve öğrenci memnuniyeti analizleri ile Dış Paydaş Analizi</w:t>
            </w:r>
          </w:p>
          <w:p w14:paraId="61AB85DE" w14:textId="77777777" w:rsidR="005B46F4" w:rsidRDefault="005B46F4">
            <w:pPr>
              <w:pStyle w:val="TableParagraph"/>
              <w:spacing w:before="1"/>
              <w:ind w:left="0"/>
              <w:rPr>
                <w:b/>
                <w:sz w:val="24"/>
              </w:rPr>
            </w:pPr>
          </w:p>
          <w:p w14:paraId="61AB85DF" w14:textId="77777777" w:rsidR="005B46F4" w:rsidRDefault="00044511">
            <w:pPr>
              <w:pStyle w:val="TableParagraph"/>
              <w:spacing w:line="270" w:lineRule="atLeast"/>
              <w:ind w:right="137"/>
              <w:jc w:val="both"/>
              <w:rPr>
                <w:sz w:val="24"/>
              </w:rPr>
            </w:pPr>
            <w:r>
              <w:rPr>
                <w:b/>
                <w:sz w:val="24"/>
              </w:rPr>
              <w:t xml:space="preserve">Araştırma Geliştirme Sürecinde: </w:t>
            </w:r>
            <w:r>
              <w:rPr>
                <w:sz w:val="24"/>
              </w:rPr>
              <w:t>SWOT Analizi Güçlü ve Zayıf Yönler, Fırsatlar ve Tehditler</w:t>
            </w:r>
          </w:p>
        </w:tc>
      </w:tr>
      <w:tr w:rsidR="005B46F4" w14:paraId="61AB85E2" w14:textId="77777777">
        <w:trPr>
          <w:trHeight w:val="551"/>
        </w:trPr>
        <w:tc>
          <w:tcPr>
            <w:tcW w:w="9064" w:type="dxa"/>
          </w:tcPr>
          <w:p w14:paraId="61AB85E1" w14:textId="63CDE1F2" w:rsidR="005B46F4" w:rsidRDefault="00044511">
            <w:pPr>
              <w:pStyle w:val="TableParagraph"/>
              <w:spacing w:before="2" w:line="276" w:lineRule="exact"/>
              <w:rPr>
                <w:sz w:val="24"/>
              </w:rPr>
            </w:pPr>
            <w:r>
              <w:rPr>
                <w:b/>
                <w:sz w:val="24"/>
              </w:rPr>
              <w:t xml:space="preserve">Süreçle İlgili Değerlendirme Anketleri: </w:t>
            </w:r>
            <w:r>
              <w:rPr>
                <w:sz w:val="24"/>
              </w:rPr>
              <w:t>Öğrenci, Akademik Personel</w:t>
            </w:r>
            <w:r w:rsidR="00EB70CD">
              <w:rPr>
                <w:sz w:val="24"/>
              </w:rPr>
              <w:t xml:space="preserve"> </w:t>
            </w:r>
            <w:r>
              <w:rPr>
                <w:sz w:val="24"/>
              </w:rPr>
              <w:t>Memnuniyeti Anketleri</w:t>
            </w:r>
          </w:p>
        </w:tc>
      </w:tr>
      <w:tr w:rsidR="005B46F4" w14:paraId="61AB85E4" w14:textId="77777777">
        <w:trPr>
          <w:trHeight w:val="273"/>
        </w:trPr>
        <w:tc>
          <w:tcPr>
            <w:tcW w:w="9064" w:type="dxa"/>
          </w:tcPr>
          <w:p w14:paraId="61AB85E3" w14:textId="77777777" w:rsidR="005B46F4" w:rsidRDefault="00044511">
            <w:pPr>
              <w:pStyle w:val="TableParagraph"/>
              <w:spacing w:line="253" w:lineRule="exact"/>
              <w:ind w:left="1904" w:right="1933"/>
              <w:jc w:val="center"/>
              <w:rPr>
                <w:b/>
                <w:sz w:val="24"/>
              </w:rPr>
            </w:pPr>
            <w:r>
              <w:rPr>
                <w:b/>
                <w:sz w:val="24"/>
              </w:rPr>
              <w:t>* UYGULAMA *</w:t>
            </w:r>
          </w:p>
        </w:tc>
      </w:tr>
      <w:tr w:rsidR="005B46F4" w14:paraId="61AB85EC" w14:textId="77777777">
        <w:trPr>
          <w:trHeight w:val="2759"/>
        </w:trPr>
        <w:tc>
          <w:tcPr>
            <w:tcW w:w="9064" w:type="dxa"/>
          </w:tcPr>
          <w:p w14:paraId="61AB85E5" w14:textId="77777777" w:rsidR="005B46F4" w:rsidRDefault="00044511">
            <w:pPr>
              <w:pStyle w:val="TableParagraph"/>
              <w:ind w:right="38"/>
              <w:rPr>
                <w:sz w:val="24"/>
              </w:rPr>
            </w:pPr>
            <w:r>
              <w:rPr>
                <w:b/>
                <w:sz w:val="24"/>
              </w:rPr>
              <w:t xml:space="preserve">Süreç Performans Programı: </w:t>
            </w:r>
            <w:r>
              <w:rPr>
                <w:sz w:val="24"/>
              </w:rPr>
              <w:t>Bilimsel Araştırma Geliştirme Plan ve Programları, BAP, TEKNOPARK, TTO, Proje Koordinasyon Merkezi, Yüksek Lisans, Doktora Eğitim Teşviki</w:t>
            </w:r>
          </w:p>
          <w:p w14:paraId="61AB85E6" w14:textId="77777777" w:rsidR="005B46F4" w:rsidRDefault="005B46F4">
            <w:pPr>
              <w:pStyle w:val="TableParagraph"/>
              <w:spacing w:before="10"/>
              <w:ind w:left="0"/>
              <w:rPr>
                <w:b/>
                <w:sz w:val="23"/>
              </w:rPr>
            </w:pPr>
          </w:p>
          <w:p w14:paraId="61AB85E7" w14:textId="77777777" w:rsidR="005B46F4" w:rsidRDefault="00044511">
            <w:pPr>
              <w:pStyle w:val="TableParagraph"/>
              <w:rPr>
                <w:sz w:val="24"/>
              </w:rPr>
            </w:pPr>
            <w:r>
              <w:rPr>
                <w:sz w:val="24"/>
              </w:rPr>
              <w:t>Süreçle İlgili Performans Hedefleri ile Faaliyetler Topluma Hizmet, Bilimsel Projeler, Öğrenci Kariyer ve Yönetici Geliştirme</w:t>
            </w:r>
          </w:p>
          <w:p w14:paraId="61AB85E8" w14:textId="77777777" w:rsidR="005B46F4" w:rsidRDefault="005B46F4">
            <w:pPr>
              <w:pStyle w:val="TableParagraph"/>
              <w:ind w:left="0"/>
              <w:rPr>
                <w:b/>
                <w:sz w:val="24"/>
              </w:rPr>
            </w:pPr>
          </w:p>
          <w:p w14:paraId="61AB85E9" w14:textId="77777777" w:rsidR="005B46F4" w:rsidRDefault="00044511">
            <w:pPr>
              <w:pStyle w:val="TableParagraph"/>
              <w:spacing w:before="1"/>
              <w:rPr>
                <w:sz w:val="24"/>
              </w:rPr>
            </w:pPr>
            <w:r>
              <w:rPr>
                <w:b/>
                <w:sz w:val="24"/>
              </w:rPr>
              <w:t xml:space="preserve">Sürecin Performans Göstergeleri ile Sorumlu Birimler: </w:t>
            </w:r>
            <w:r>
              <w:rPr>
                <w:sz w:val="24"/>
              </w:rPr>
              <w:t>Tüm Akademik Birimler, Enstitüler, Kütüphane Dokümantasyon, Daire Başkanlığı, BAP Koordinasyon Birimi,</w:t>
            </w:r>
          </w:p>
          <w:p w14:paraId="61AB85EA" w14:textId="77777777" w:rsidR="005B46F4" w:rsidRDefault="005B46F4">
            <w:pPr>
              <w:pStyle w:val="TableParagraph"/>
              <w:ind w:left="0"/>
              <w:rPr>
                <w:b/>
                <w:sz w:val="24"/>
              </w:rPr>
            </w:pPr>
          </w:p>
          <w:p w14:paraId="61AB85EB" w14:textId="77777777" w:rsidR="005B46F4" w:rsidRDefault="00044511">
            <w:pPr>
              <w:pStyle w:val="TableParagraph"/>
              <w:spacing w:line="257" w:lineRule="exact"/>
              <w:rPr>
                <w:sz w:val="24"/>
              </w:rPr>
            </w:pPr>
            <w:r>
              <w:rPr>
                <w:b/>
                <w:sz w:val="24"/>
              </w:rPr>
              <w:t xml:space="preserve">Süreçle İlgili Bütçe: </w:t>
            </w:r>
            <w:r>
              <w:rPr>
                <w:sz w:val="24"/>
              </w:rPr>
              <w:t>Strateji Geliştirme Daire Başkanlığı</w:t>
            </w:r>
          </w:p>
        </w:tc>
      </w:tr>
      <w:tr w:rsidR="005B46F4" w14:paraId="61AB85EE" w14:textId="77777777">
        <w:trPr>
          <w:trHeight w:val="278"/>
        </w:trPr>
        <w:tc>
          <w:tcPr>
            <w:tcW w:w="9064" w:type="dxa"/>
          </w:tcPr>
          <w:p w14:paraId="61AB85ED" w14:textId="77777777" w:rsidR="005B46F4" w:rsidRDefault="00044511">
            <w:pPr>
              <w:pStyle w:val="TableParagraph"/>
              <w:spacing w:before="1" w:line="257" w:lineRule="exact"/>
              <w:ind w:left="1910" w:right="1933"/>
              <w:jc w:val="center"/>
              <w:rPr>
                <w:b/>
                <w:sz w:val="24"/>
              </w:rPr>
            </w:pPr>
            <w:r>
              <w:rPr>
                <w:b/>
                <w:sz w:val="24"/>
              </w:rPr>
              <w:t>* KONTROL *</w:t>
            </w:r>
          </w:p>
        </w:tc>
      </w:tr>
      <w:tr w:rsidR="005B46F4" w14:paraId="61AB85F2" w14:textId="77777777">
        <w:trPr>
          <w:trHeight w:val="1655"/>
        </w:trPr>
        <w:tc>
          <w:tcPr>
            <w:tcW w:w="9064" w:type="dxa"/>
          </w:tcPr>
          <w:p w14:paraId="61AB85EF" w14:textId="4B1F8333" w:rsidR="005B46F4" w:rsidRDefault="00044511">
            <w:pPr>
              <w:pStyle w:val="TableParagraph"/>
              <w:ind w:right="133"/>
              <w:jc w:val="both"/>
              <w:rPr>
                <w:sz w:val="24"/>
              </w:rPr>
            </w:pPr>
            <w:r>
              <w:rPr>
                <w:b/>
                <w:sz w:val="24"/>
              </w:rPr>
              <w:t>İzleme,</w:t>
            </w:r>
            <w:r>
              <w:rPr>
                <w:b/>
                <w:spacing w:val="-12"/>
                <w:sz w:val="24"/>
              </w:rPr>
              <w:t xml:space="preserve"> </w:t>
            </w:r>
            <w:r>
              <w:rPr>
                <w:b/>
                <w:sz w:val="24"/>
              </w:rPr>
              <w:t>Ölçme</w:t>
            </w:r>
            <w:r>
              <w:rPr>
                <w:b/>
                <w:spacing w:val="-13"/>
                <w:sz w:val="24"/>
              </w:rPr>
              <w:t xml:space="preserve"> </w:t>
            </w:r>
            <w:r>
              <w:rPr>
                <w:b/>
                <w:sz w:val="24"/>
              </w:rPr>
              <w:t>ve</w:t>
            </w:r>
            <w:r>
              <w:rPr>
                <w:b/>
                <w:spacing w:val="-12"/>
                <w:sz w:val="24"/>
              </w:rPr>
              <w:t xml:space="preserve"> </w:t>
            </w:r>
            <w:r>
              <w:rPr>
                <w:b/>
                <w:sz w:val="24"/>
              </w:rPr>
              <w:t>Değerlendirme:</w:t>
            </w:r>
            <w:r>
              <w:rPr>
                <w:b/>
                <w:spacing w:val="-11"/>
                <w:sz w:val="24"/>
              </w:rPr>
              <w:t xml:space="preserve"> </w:t>
            </w:r>
            <w:r>
              <w:rPr>
                <w:sz w:val="24"/>
              </w:rPr>
              <w:t>Rektörlük,</w:t>
            </w:r>
            <w:r w:rsidR="00EB70CD">
              <w:rPr>
                <w:spacing w:val="-11"/>
                <w:sz w:val="24"/>
              </w:rPr>
              <w:t xml:space="preserve"> </w:t>
            </w:r>
            <w:r>
              <w:rPr>
                <w:sz w:val="24"/>
              </w:rPr>
              <w:t>TTO,</w:t>
            </w:r>
            <w:r>
              <w:rPr>
                <w:spacing w:val="-11"/>
                <w:sz w:val="24"/>
              </w:rPr>
              <w:t xml:space="preserve"> </w:t>
            </w:r>
            <w:r>
              <w:rPr>
                <w:sz w:val="24"/>
              </w:rPr>
              <w:t>TEKNOPARK,</w:t>
            </w:r>
            <w:r>
              <w:rPr>
                <w:spacing w:val="-13"/>
                <w:sz w:val="24"/>
              </w:rPr>
              <w:t xml:space="preserve"> </w:t>
            </w:r>
            <w:r>
              <w:rPr>
                <w:sz w:val="24"/>
              </w:rPr>
              <w:t>BAP,</w:t>
            </w:r>
            <w:r>
              <w:rPr>
                <w:spacing w:val="-11"/>
                <w:sz w:val="24"/>
              </w:rPr>
              <w:t xml:space="preserve"> </w:t>
            </w:r>
            <w:r>
              <w:rPr>
                <w:sz w:val="24"/>
              </w:rPr>
              <w:t>Proje Koordinasyon Merkezi, Enstitüler, Sağlık Kültür Daire Başkanlığı, Basın Yayın Halkla İlişkiler</w:t>
            </w:r>
          </w:p>
          <w:p w14:paraId="61AB85F0" w14:textId="77777777" w:rsidR="005B46F4" w:rsidRDefault="005B46F4">
            <w:pPr>
              <w:pStyle w:val="TableParagraph"/>
              <w:spacing w:before="10"/>
              <w:ind w:left="0"/>
              <w:rPr>
                <w:b/>
                <w:sz w:val="23"/>
              </w:rPr>
            </w:pPr>
          </w:p>
          <w:p w14:paraId="61AB85F1" w14:textId="77777777" w:rsidR="005B46F4" w:rsidRDefault="00044511">
            <w:pPr>
              <w:pStyle w:val="TableParagraph"/>
              <w:spacing w:line="270" w:lineRule="atLeast"/>
              <w:ind w:right="141"/>
              <w:jc w:val="both"/>
              <w:rPr>
                <w:sz w:val="24"/>
              </w:rPr>
            </w:pPr>
            <w:r>
              <w:rPr>
                <w:b/>
                <w:sz w:val="24"/>
              </w:rPr>
              <w:t xml:space="preserve">Raporlama: </w:t>
            </w:r>
            <w:r>
              <w:rPr>
                <w:sz w:val="24"/>
              </w:rPr>
              <w:t>Sosyal Sorumluluk Proje Raporları, Bilimsel Araştırma Proje Raporları, Bilimsel Yayınlar, Bilimsel Çalışma Üniversite Sanayi İş birliği</w:t>
            </w:r>
          </w:p>
        </w:tc>
      </w:tr>
      <w:tr w:rsidR="005B46F4" w14:paraId="61AB85F4" w14:textId="77777777">
        <w:trPr>
          <w:trHeight w:val="275"/>
        </w:trPr>
        <w:tc>
          <w:tcPr>
            <w:tcW w:w="9064" w:type="dxa"/>
          </w:tcPr>
          <w:p w14:paraId="61AB85F3" w14:textId="77777777" w:rsidR="005B46F4" w:rsidRDefault="00044511">
            <w:pPr>
              <w:pStyle w:val="TableParagraph"/>
              <w:spacing w:line="256" w:lineRule="exact"/>
              <w:ind w:left="1906" w:right="1933"/>
              <w:jc w:val="center"/>
              <w:rPr>
                <w:b/>
                <w:sz w:val="24"/>
              </w:rPr>
            </w:pPr>
            <w:r>
              <w:rPr>
                <w:b/>
                <w:sz w:val="24"/>
              </w:rPr>
              <w:t>* ÖNLEM *</w:t>
            </w:r>
          </w:p>
        </w:tc>
      </w:tr>
      <w:tr w:rsidR="005B46F4" w14:paraId="61AB85F6" w14:textId="77777777">
        <w:trPr>
          <w:trHeight w:val="1104"/>
        </w:trPr>
        <w:tc>
          <w:tcPr>
            <w:tcW w:w="9064" w:type="dxa"/>
          </w:tcPr>
          <w:p w14:paraId="61AB85F5" w14:textId="77777777" w:rsidR="005B46F4" w:rsidRDefault="00044511">
            <w:pPr>
              <w:pStyle w:val="TableParagraph"/>
              <w:spacing w:before="2" w:line="276" w:lineRule="exact"/>
              <w:ind w:right="136"/>
              <w:jc w:val="both"/>
              <w:rPr>
                <w:sz w:val="24"/>
              </w:rPr>
            </w:pPr>
            <w:r>
              <w:rPr>
                <w:b/>
                <w:sz w:val="24"/>
              </w:rPr>
              <w:t xml:space="preserve">Gerçekleştirme: </w:t>
            </w:r>
            <w:r>
              <w:rPr>
                <w:sz w:val="24"/>
              </w:rPr>
              <w:t>Üniversite Yönetim Kurulu, Senato ve Sağlık Kültür Daire Başkanlığı Kararları, TTO, TEKNOPARK, BAP, Proje Koordinasyon Merkezi, Ar-Ge Kaynaklarının İyileştirilmesi,</w:t>
            </w:r>
            <w:r>
              <w:rPr>
                <w:spacing w:val="-12"/>
                <w:sz w:val="24"/>
              </w:rPr>
              <w:t xml:space="preserve"> </w:t>
            </w:r>
            <w:r>
              <w:rPr>
                <w:sz w:val="24"/>
              </w:rPr>
              <w:t>Üniversite</w:t>
            </w:r>
            <w:r>
              <w:rPr>
                <w:spacing w:val="-8"/>
                <w:sz w:val="24"/>
              </w:rPr>
              <w:t xml:space="preserve"> </w:t>
            </w:r>
            <w:r>
              <w:rPr>
                <w:sz w:val="24"/>
              </w:rPr>
              <w:t>Sanayi</w:t>
            </w:r>
            <w:r>
              <w:rPr>
                <w:spacing w:val="-10"/>
                <w:sz w:val="24"/>
              </w:rPr>
              <w:t xml:space="preserve"> </w:t>
            </w:r>
            <w:proofErr w:type="gramStart"/>
            <w:r>
              <w:rPr>
                <w:sz w:val="24"/>
              </w:rPr>
              <w:t>İşbirliği</w:t>
            </w:r>
            <w:proofErr w:type="gramEnd"/>
            <w:r>
              <w:rPr>
                <w:sz w:val="24"/>
              </w:rPr>
              <w:t>,</w:t>
            </w:r>
            <w:r>
              <w:rPr>
                <w:spacing w:val="-12"/>
                <w:sz w:val="24"/>
              </w:rPr>
              <w:t xml:space="preserve"> </w:t>
            </w:r>
            <w:r>
              <w:rPr>
                <w:sz w:val="24"/>
              </w:rPr>
              <w:t>Araştırma</w:t>
            </w:r>
            <w:r>
              <w:rPr>
                <w:spacing w:val="-13"/>
                <w:sz w:val="24"/>
              </w:rPr>
              <w:t xml:space="preserve"> </w:t>
            </w:r>
            <w:r>
              <w:rPr>
                <w:sz w:val="24"/>
              </w:rPr>
              <w:t>Stratejileri</w:t>
            </w:r>
            <w:r>
              <w:rPr>
                <w:spacing w:val="-12"/>
                <w:sz w:val="24"/>
              </w:rPr>
              <w:t xml:space="preserve"> </w:t>
            </w:r>
            <w:r>
              <w:rPr>
                <w:sz w:val="24"/>
              </w:rPr>
              <w:t>Koordinasyon</w:t>
            </w:r>
            <w:r>
              <w:rPr>
                <w:spacing w:val="-13"/>
                <w:sz w:val="24"/>
              </w:rPr>
              <w:t xml:space="preserve"> </w:t>
            </w:r>
            <w:r>
              <w:rPr>
                <w:sz w:val="24"/>
              </w:rPr>
              <w:t>Kurulu,</w:t>
            </w:r>
            <w:r>
              <w:rPr>
                <w:spacing w:val="-11"/>
                <w:sz w:val="24"/>
              </w:rPr>
              <w:t xml:space="preserve"> </w:t>
            </w:r>
            <w:r>
              <w:rPr>
                <w:sz w:val="24"/>
              </w:rPr>
              <w:t>Yurt içi ve yurt dışı stratejik</w:t>
            </w:r>
            <w:r>
              <w:rPr>
                <w:spacing w:val="-2"/>
                <w:sz w:val="24"/>
              </w:rPr>
              <w:t xml:space="preserve"> </w:t>
            </w:r>
            <w:r>
              <w:rPr>
                <w:sz w:val="24"/>
              </w:rPr>
              <w:t>anlaşmalar</w:t>
            </w:r>
          </w:p>
        </w:tc>
      </w:tr>
    </w:tbl>
    <w:p w14:paraId="61AB85F7" w14:textId="77777777" w:rsidR="005B46F4" w:rsidRDefault="005B46F4">
      <w:pPr>
        <w:spacing w:line="276" w:lineRule="exact"/>
        <w:jc w:val="both"/>
        <w:rPr>
          <w:sz w:val="24"/>
        </w:rPr>
        <w:sectPr w:rsidR="005B46F4">
          <w:pgSz w:w="11910" w:h="16840"/>
          <w:pgMar w:top="1860" w:right="1300" w:bottom="280" w:left="1300" w:header="570" w:footer="0" w:gutter="0"/>
          <w:cols w:space="708"/>
        </w:sectPr>
      </w:pPr>
    </w:p>
    <w:p w14:paraId="61AB85F8" w14:textId="77777777" w:rsidR="005B46F4" w:rsidRDefault="005B46F4">
      <w:pPr>
        <w:pStyle w:val="GvdeMetni"/>
        <w:spacing w:before="10"/>
        <w:rPr>
          <w:b/>
          <w:sz w:val="29"/>
        </w:rPr>
      </w:pPr>
    </w:p>
    <w:p w14:paraId="61AB85F9" w14:textId="77777777" w:rsidR="005B46F4" w:rsidRDefault="00044511">
      <w:pPr>
        <w:spacing w:before="90"/>
        <w:ind w:left="1226" w:right="1368"/>
        <w:jc w:val="center"/>
        <w:rPr>
          <w:b/>
          <w:sz w:val="24"/>
        </w:rPr>
      </w:pPr>
      <w:r>
        <w:rPr>
          <w:b/>
          <w:sz w:val="24"/>
        </w:rPr>
        <w:t>TOPLUMSAL KATKI SÜRECİNDE PUKÖ DÖNGÜSÜ</w:t>
      </w:r>
    </w:p>
    <w:p w14:paraId="61AB85FA" w14:textId="77777777" w:rsidR="005B46F4" w:rsidRDefault="005B46F4">
      <w:pPr>
        <w:pStyle w:val="GvdeMetni"/>
        <w:rPr>
          <w:b/>
          <w:sz w:val="20"/>
        </w:rPr>
      </w:pPr>
    </w:p>
    <w:p w14:paraId="61AB85FB" w14:textId="77777777" w:rsidR="005B46F4" w:rsidRDefault="005B46F4">
      <w:pPr>
        <w:pStyle w:val="GvdeMetni"/>
        <w:spacing w:before="1"/>
        <w:rPr>
          <w:b/>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5B46F4" w14:paraId="61AB85FD" w14:textId="77777777">
        <w:trPr>
          <w:trHeight w:val="277"/>
        </w:trPr>
        <w:tc>
          <w:tcPr>
            <w:tcW w:w="9064" w:type="dxa"/>
          </w:tcPr>
          <w:p w14:paraId="61AB85FC" w14:textId="77777777" w:rsidR="005B46F4" w:rsidRDefault="00044511">
            <w:pPr>
              <w:pStyle w:val="TableParagraph"/>
              <w:spacing w:before="1" w:line="257" w:lineRule="exact"/>
              <w:ind w:left="1808" w:right="1933"/>
              <w:jc w:val="center"/>
              <w:rPr>
                <w:b/>
                <w:sz w:val="24"/>
              </w:rPr>
            </w:pPr>
            <w:r>
              <w:rPr>
                <w:b/>
                <w:sz w:val="24"/>
              </w:rPr>
              <w:t>* PLANLAMA *</w:t>
            </w:r>
          </w:p>
        </w:tc>
      </w:tr>
      <w:tr w:rsidR="005B46F4" w14:paraId="61AB85FF" w14:textId="77777777">
        <w:trPr>
          <w:trHeight w:val="275"/>
        </w:trPr>
        <w:tc>
          <w:tcPr>
            <w:tcW w:w="9064" w:type="dxa"/>
          </w:tcPr>
          <w:p w14:paraId="61AB85FE" w14:textId="77777777" w:rsidR="005B46F4" w:rsidRDefault="00044511">
            <w:pPr>
              <w:pStyle w:val="TableParagraph"/>
              <w:spacing w:line="256" w:lineRule="exact"/>
              <w:rPr>
                <w:sz w:val="24"/>
              </w:rPr>
            </w:pPr>
            <w:r>
              <w:rPr>
                <w:b/>
                <w:sz w:val="24"/>
              </w:rPr>
              <w:t xml:space="preserve">Temel Kaynaklar: </w:t>
            </w:r>
            <w:r>
              <w:rPr>
                <w:sz w:val="24"/>
              </w:rPr>
              <w:t>Anayasa, Yüksek Öğretim Kalite Güvencesi Yönetmeliği</w:t>
            </w:r>
          </w:p>
        </w:tc>
      </w:tr>
      <w:tr w:rsidR="005B46F4" w14:paraId="61AB8601" w14:textId="77777777">
        <w:trPr>
          <w:trHeight w:val="551"/>
        </w:trPr>
        <w:tc>
          <w:tcPr>
            <w:tcW w:w="9064" w:type="dxa"/>
          </w:tcPr>
          <w:p w14:paraId="61AB8600" w14:textId="77777777" w:rsidR="005B46F4" w:rsidRDefault="00044511">
            <w:pPr>
              <w:pStyle w:val="TableParagraph"/>
              <w:spacing w:before="2" w:line="276" w:lineRule="exact"/>
              <w:ind w:right="978"/>
              <w:rPr>
                <w:sz w:val="24"/>
              </w:rPr>
            </w:pPr>
            <w:r>
              <w:rPr>
                <w:b/>
                <w:sz w:val="24"/>
              </w:rPr>
              <w:t xml:space="preserve">Toplumsal Katkı Süreciyle İlgili Analizler: </w:t>
            </w:r>
            <w:r>
              <w:rPr>
                <w:sz w:val="24"/>
              </w:rPr>
              <w:t>İnsan kaynakları, fiziki kaynaklar ve teknolojik altyapı analizleri ile Dış Paydaş Analizi</w:t>
            </w:r>
          </w:p>
        </w:tc>
      </w:tr>
      <w:tr w:rsidR="005B46F4" w14:paraId="61AB8604" w14:textId="77777777">
        <w:trPr>
          <w:trHeight w:val="549"/>
        </w:trPr>
        <w:tc>
          <w:tcPr>
            <w:tcW w:w="9064" w:type="dxa"/>
          </w:tcPr>
          <w:p w14:paraId="61AB8602" w14:textId="77777777" w:rsidR="005B46F4" w:rsidRDefault="005B46F4">
            <w:pPr>
              <w:pStyle w:val="TableParagraph"/>
              <w:spacing w:before="8"/>
              <w:ind w:left="0"/>
              <w:rPr>
                <w:b/>
                <w:sz w:val="23"/>
              </w:rPr>
            </w:pPr>
          </w:p>
          <w:p w14:paraId="61AB8603" w14:textId="77777777" w:rsidR="005B46F4" w:rsidRDefault="00044511">
            <w:pPr>
              <w:pStyle w:val="TableParagraph"/>
              <w:spacing w:line="257" w:lineRule="exact"/>
              <w:rPr>
                <w:sz w:val="24"/>
              </w:rPr>
            </w:pPr>
            <w:r>
              <w:rPr>
                <w:sz w:val="24"/>
              </w:rPr>
              <w:t>Toplumsal Katkı Sürecinde Güçlü ve Zayıf Yönler, Fırsatlar ve Tehditler</w:t>
            </w:r>
          </w:p>
        </w:tc>
      </w:tr>
      <w:tr w:rsidR="005B46F4" w14:paraId="61AB8606" w14:textId="77777777">
        <w:trPr>
          <w:trHeight w:val="275"/>
        </w:trPr>
        <w:tc>
          <w:tcPr>
            <w:tcW w:w="9064" w:type="dxa"/>
          </w:tcPr>
          <w:p w14:paraId="61AB8605" w14:textId="77777777" w:rsidR="005B46F4" w:rsidRDefault="00044511">
            <w:pPr>
              <w:pStyle w:val="TableParagraph"/>
              <w:spacing w:line="256" w:lineRule="exact"/>
              <w:rPr>
                <w:sz w:val="24"/>
              </w:rPr>
            </w:pPr>
            <w:r>
              <w:rPr>
                <w:sz w:val="24"/>
              </w:rPr>
              <w:t>Sürecin Stratejik Amaç ve Hedefleri</w:t>
            </w:r>
          </w:p>
        </w:tc>
      </w:tr>
      <w:tr w:rsidR="005B46F4" w14:paraId="61AB8608" w14:textId="77777777">
        <w:trPr>
          <w:trHeight w:val="276"/>
        </w:trPr>
        <w:tc>
          <w:tcPr>
            <w:tcW w:w="9064" w:type="dxa"/>
          </w:tcPr>
          <w:p w14:paraId="61AB8607" w14:textId="37CEC5FE" w:rsidR="005B46F4" w:rsidRDefault="00044511">
            <w:pPr>
              <w:pStyle w:val="TableParagraph"/>
              <w:spacing w:line="256" w:lineRule="exact"/>
              <w:rPr>
                <w:sz w:val="24"/>
              </w:rPr>
            </w:pPr>
            <w:r>
              <w:rPr>
                <w:b/>
                <w:sz w:val="24"/>
              </w:rPr>
              <w:t xml:space="preserve">Süreçle İlgili Değerlendirme Anketleri: </w:t>
            </w:r>
          </w:p>
        </w:tc>
      </w:tr>
      <w:tr w:rsidR="005B46F4" w14:paraId="61AB860A" w14:textId="77777777">
        <w:trPr>
          <w:trHeight w:val="275"/>
        </w:trPr>
        <w:tc>
          <w:tcPr>
            <w:tcW w:w="9064" w:type="dxa"/>
          </w:tcPr>
          <w:p w14:paraId="61AB8609" w14:textId="77777777" w:rsidR="005B46F4" w:rsidRDefault="00044511">
            <w:pPr>
              <w:pStyle w:val="TableParagraph"/>
              <w:spacing w:line="256" w:lineRule="exact"/>
              <w:ind w:left="1808" w:right="1933"/>
              <w:jc w:val="center"/>
              <w:rPr>
                <w:b/>
                <w:sz w:val="24"/>
              </w:rPr>
            </w:pPr>
            <w:r>
              <w:rPr>
                <w:b/>
                <w:sz w:val="24"/>
              </w:rPr>
              <w:t>* UYGULAMA *</w:t>
            </w:r>
          </w:p>
        </w:tc>
      </w:tr>
      <w:tr w:rsidR="005B46F4" w14:paraId="61AB860C" w14:textId="77777777">
        <w:trPr>
          <w:trHeight w:val="277"/>
        </w:trPr>
        <w:tc>
          <w:tcPr>
            <w:tcW w:w="9064" w:type="dxa"/>
          </w:tcPr>
          <w:p w14:paraId="61AB860B" w14:textId="77777777" w:rsidR="005B46F4" w:rsidRDefault="00044511">
            <w:pPr>
              <w:pStyle w:val="TableParagraph"/>
              <w:spacing w:before="1" w:line="257" w:lineRule="exact"/>
              <w:rPr>
                <w:sz w:val="24"/>
              </w:rPr>
            </w:pPr>
            <w:r>
              <w:rPr>
                <w:sz w:val="24"/>
              </w:rPr>
              <w:t>Süreç Performans Programı</w:t>
            </w:r>
          </w:p>
        </w:tc>
      </w:tr>
      <w:tr w:rsidR="005B46F4" w14:paraId="61AB860E" w14:textId="77777777">
        <w:trPr>
          <w:trHeight w:val="275"/>
        </w:trPr>
        <w:tc>
          <w:tcPr>
            <w:tcW w:w="9064" w:type="dxa"/>
          </w:tcPr>
          <w:p w14:paraId="61AB860D" w14:textId="77777777" w:rsidR="005B46F4" w:rsidRDefault="00044511">
            <w:pPr>
              <w:pStyle w:val="TableParagraph"/>
              <w:spacing w:line="256" w:lineRule="exact"/>
              <w:rPr>
                <w:sz w:val="24"/>
              </w:rPr>
            </w:pPr>
            <w:r>
              <w:rPr>
                <w:sz w:val="24"/>
              </w:rPr>
              <w:t>Süreçle İlgili Performans Hedefleri ile Faaliyetler</w:t>
            </w:r>
          </w:p>
        </w:tc>
      </w:tr>
      <w:tr w:rsidR="005B46F4" w14:paraId="61AB8610" w14:textId="77777777">
        <w:trPr>
          <w:trHeight w:val="551"/>
        </w:trPr>
        <w:tc>
          <w:tcPr>
            <w:tcW w:w="9064" w:type="dxa"/>
          </w:tcPr>
          <w:p w14:paraId="61AB860F" w14:textId="77777777" w:rsidR="005B46F4" w:rsidRDefault="00044511">
            <w:pPr>
              <w:pStyle w:val="TableParagraph"/>
              <w:spacing w:before="2" w:line="276" w:lineRule="exact"/>
              <w:ind w:right="339"/>
              <w:rPr>
                <w:sz w:val="24"/>
              </w:rPr>
            </w:pPr>
            <w:r>
              <w:rPr>
                <w:sz w:val="24"/>
              </w:rPr>
              <w:t>Sürecin Performans Göstergeleri ile Sorumlu Birimler: Sağlık Kültür Daire Başkanlığı, Basın Yayın Halkla İlişkiler</w:t>
            </w:r>
          </w:p>
        </w:tc>
      </w:tr>
      <w:tr w:rsidR="005B46F4" w14:paraId="61AB8612" w14:textId="77777777">
        <w:trPr>
          <w:trHeight w:val="273"/>
        </w:trPr>
        <w:tc>
          <w:tcPr>
            <w:tcW w:w="9064" w:type="dxa"/>
          </w:tcPr>
          <w:p w14:paraId="61AB8611" w14:textId="77777777" w:rsidR="005B46F4" w:rsidRDefault="00044511">
            <w:pPr>
              <w:pStyle w:val="TableParagraph"/>
              <w:spacing w:line="253" w:lineRule="exact"/>
              <w:rPr>
                <w:sz w:val="24"/>
              </w:rPr>
            </w:pPr>
            <w:r>
              <w:rPr>
                <w:sz w:val="24"/>
              </w:rPr>
              <w:t>Süreçle İlgili Bütçe: Strateji Geliştirme Daire Başkanlığı</w:t>
            </w:r>
          </w:p>
        </w:tc>
      </w:tr>
      <w:tr w:rsidR="005B46F4" w14:paraId="61AB8614" w14:textId="77777777">
        <w:trPr>
          <w:trHeight w:val="275"/>
        </w:trPr>
        <w:tc>
          <w:tcPr>
            <w:tcW w:w="9064" w:type="dxa"/>
          </w:tcPr>
          <w:p w14:paraId="61AB8613" w14:textId="77777777" w:rsidR="005B46F4" w:rsidRDefault="00044511">
            <w:pPr>
              <w:pStyle w:val="TableParagraph"/>
              <w:spacing w:line="256" w:lineRule="exact"/>
              <w:ind w:left="1810" w:right="1933"/>
              <w:jc w:val="center"/>
              <w:rPr>
                <w:b/>
                <w:sz w:val="24"/>
              </w:rPr>
            </w:pPr>
            <w:r>
              <w:rPr>
                <w:b/>
                <w:sz w:val="24"/>
              </w:rPr>
              <w:t>* KONTROL *</w:t>
            </w:r>
          </w:p>
        </w:tc>
      </w:tr>
      <w:tr w:rsidR="005B46F4" w14:paraId="61AB8616" w14:textId="77777777">
        <w:trPr>
          <w:trHeight w:val="275"/>
        </w:trPr>
        <w:tc>
          <w:tcPr>
            <w:tcW w:w="9064" w:type="dxa"/>
          </w:tcPr>
          <w:p w14:paraId="61AB8615" w14:textId="77777777" w:rsidR="005B46F4" w:rsidRDefault="00044511">
            <w:pPr>
              <w:pStyle w:val="TableParagraph"/>
              <w:spacing w:line="256" w:lineRule="exact"/>
              <w:rPr>
                <w:sz w:val="24"/>
              </w:rPr>
            </w:pPr>
            <w:r>
              <w:rPr>
                <w:b/>
                <w:sz w:val="24"/>
              </w:rPr>
              <w:t xml:space="preserve">İzleme, Ölçme ve Değerlendirme: </w:t>
            </w:r>
            <w:r>
              <w:rPr>
                <w:sz w:val="24"/>
              </w:rPr>
              <w:t>Rektör, Sağlık Kültür Daire Başkanlığı, Basın</w:t>
            </w:r>
          </w:p>
        </w:tc>
      </w:tr>
      <w:tr w:rsidR="005B46F4" w14:paraId="61AB8618" w14:textId="77777777">
        <w:trPr>
          <w:trHeight w:val="278"/>
        </w:trPr>
        <w:tc>
          <w:tcPr>
            <w:tcW w:w="9064" w:type="dxa"/>
          </w:tcPr>
          <w:p w14:paraId="61AB8617" w14:textId="77777777" w:rsidR="005B46F4" w:rsidRDefault="00044511">
            <w:pPr>
              <w:pStyle w:val="TableParagraph"/>
              <w:spacing w:before="1" w:line="257" w:lineRule="exact"/>
              <w:rPr>
                <w:sz w:val="24"/>
              </w:rPr>
            </w:pPr>
            <w:r>
              <w:rPr>
                <w:sz w:val="24"/>
              </w:rPr>
              <w:t>Yayın Halkla İlişkiler</w:t>
            </w:r>
          </w:p>
        </w:tc>
      </w:tr>
      <w:tr w:rsidR="005B46F4" w14:paraId="61AB861A" w14:textId="77777777">
        <w:trPr>
          <w:trHeight w:val="275"/>
        </w:trPr>
        <w:tc>
          <w:tcPr>
            <w:tcW w:w="9064" w:type="dxa"/>
          </w:tcPr>
          <w:p w14:paraId="61AB8619" w14:textId="77777777" w:rsidR="005B46F4" w:rsidRDefault="00044511">
            <w:pPr>
              <w:pStyle w:val="TableParagraph"/>
              <w:spacing w:line="256" w:lineRule="exact"/>
              <w:rPr>
                <w:sz w:val="24"/>
              </w:rPr>
            </w:pPr>
            <w:r>
              <w:rPr>
                <w:sz w:val="24"/>
              </w:rPr>
              <w:t>Raporlama: Sosyal Sorumluluk Proje Raporları</w:t>
            </w:r>
          </w:p>
        </w:tc>
      </w:tr>
      <w:tr w:rsidR="005B46F4" w14:paraId="61AB861C" w14:textId="77777777">
        <w:trPr>
          <w:trHeight w:val="275"/>
        </w:trPr>
        <w:tc>
          <w:tcPr>
            <w:tcW w:w="9064" w:type="dxa"/>
          </w:tcPr>
          <w:p w14:paraId="61AB861B" w14:textId="77777777" w:rsidR="005B46F4" w:rsidRDefault="00044511">
            <w:pPr>
              <w:pStyle w:val="TableParagraph"/>
              <w:spacing w:line="256" w:lineRule="exact"/>
              <w:ind w:left="1810" w:right="1933"/>
              <w:jc w:val="center"/>
              <w:rPr>
                <w:b/>
                <w:sz w:val="24"/>
              </w:rPr>
            </w:pPr>
            <w:r>
              <w:rPr>
                <w:b/>
                <w:sz w:val="24"/>
              </w:rPr>
              <w:t>* ÖNLEM *</w:t>
            </w:r>
          </w:p>
        </w:tc>
      </w:tr>
      <w:tr w:rsidR="005B46F4" w14:paraId="61AB861F" w14:textId="77777777">
        <w:trPr>
          <w:trHeight w:val="827"/>
        </w:trPr>
        <w:tc>
          <w:tcPr>
            <w:tcW w:w="9064" w:type="dxa"/>
          </w:tcPr>
          <w:p w14:paraId="61AB861D" w14:textId="77777777" w:rsidR="005B46F4" w:rsidRDefault="00044511">
            <w:pPr>
              <w:pStyle w:val="TableParagraph"/>
              <w:spacing w:line="275" w:lineRule="exact"/>
              <w:rPr>
                <w:sz w:val="24"/>
              </w:rPr>
            </w:pPr>
            <w:r>
              <w:rPr>
                <w:b/>
                <w:sz w:val="24"/>
              </w:rPr>
              <w:t xml:space="preserve">İyileştirmeye Açık Alanlar ve Öneriler Gerçekleştirme: </w:t>
            </w:r>
            <w:r>
              <w:rPr>
                <w:sz w:val="24"/>
              </w:rPr>
              <w:t>Üniversite Yönetim Kurulu,</w:t>
            </w:r>
          </w:p>
          <w:p w14:paraId="61AB861E" w14:textId="77777777" w:rsidR="005B46F4" w:rsidRDefault="00044511">
            <w:pPr>
              <w:pStyle w:val="TableParagraph"/>
              <w:spacing w:line="270" w:lineRule="atLeast"/>
              <w:ind w:right="424"/>
              <w:rPr>
                <w:sz w:val="24"/>
              </w:rPr>
            </w:pPr>
            <w:r>
              <w:rPr>
                <w:sz w:val="24"/>
              </w:rPr>
              <w:t>Senato, Proje Koordinasyon Merkezi, Enstitü Yönetim Kurulu, Müdürlük, Sağlık Kültür Daire Başkanlığı Kararları</w:t>
            </w:r>
          </w:p>
        </w:tc>
      </w:tr>
    </w:tbl>
    <w:p w14:paraId="61AB8620" w14:textId="77777777" w:rsidR="005B46F4" w:rsidRDefault="005B46F4">
      <w:pPr>
        <w:spacing w:line="270" w:lineRule="atLeast"/>
        <w:rPr>
          <w:sz w:val="24"/>
        </w:rPr>
        <w:sectPr w:rsidR="005B46F4">
          <w:pgSz w:w="11910" w:h="16840"/>
          <w:pgMar w:top="1860" w:right="1300" w:bottom="280" w:left="1300" w:header="570" w:footer="0" w:gutter="0"/>
          <w:cols w:space="708"/>
        </w:sectPr>
      </w:pPr>
    </w:p>
    <w:p w14:paraId="61AB8621" w14:textId="77777777" w:rsidR="005B46F4" w:rsidRDefault="005B46F4" w:rsidP="00044511">
      <w:pPr>
        <w:pStyle w:val="GvdeMetni"/>
        <w:spacing w:before="9"/>
        <w:rPr>
          <w:b/>
          <w:sz w:val="8"/>
        </w:rPr>
      </w:pPr>
    </w:p>
    <w:sectPr w:rsidR="005B46F4">
      <w:pgSz w:w="11910" w:h="16840"/>
      <w:pgMar w:top="1860" w:right="1300" w:bottom="280" w:left="1300" w:header="57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864D" w14:textId="77777777" w:rsidR="002942B5" w:rsidRDefault="00044511">
      <w:r>
        <w:separator/>
      </w:r>
    </w:p>
  </w:endnote>
  <w:endnote w:type="continuationSeparator" w:id="0">
    <w:p w14:paraId="61AB864F" w14:textId="77777777" w:rsidR="002942B5" w:rsidRDefault="000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8649" w14:textId="77777777" w:rsidR="002942B5" w:rsidRDefault="00044511">
      <w:r>
        <w:separator/>
      </w:r>
    </w:p>
  </w:footnote>
  <w:footnote w:type="continuationSeparator" w:id="0">
    <w:p w14:paraId="61AB864B" w14:textId="77777777" w:rsidR="002942B5" w:rsidRDefault="0004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DAEA" w14:textId="77777777" w:rsidR="00DD6974" w:rsidRDefault="00DD6974">
    <w:pPr>
      <w:pStyle w:val="GvdeMetni"/>
      <w:spacing w:line="14" w:lineRule="auto"/>
      <w:rPr>
        <w:sz w:val="20"/>
      </w:rPr>
    </w:pPr>
  </w:p>
  <w:p w14:paraId="4A17A0C0" w14:textId="77777777" w:rsidR="00DD6974" w:rsidRDefault="00DD6974">
    <w:pPr>
      <w:pStyle w:val="GvdeMetni"/>
      <w:spacing w:line="14" w:lineRule="auto"/>
      <w:rPr>
        <w:sz w:val="20"/>
      </w:rPr>
    </w:pPr>
  </w:p>
  <w:p w14:paraId="61AB8648" w14:textId="6BEEFAC7" w:rsidR="005B46F4" w:rsidRDefault="00044511">
    <w:pPr>
      <w:pStyle w:val="GvdeMetni"/>
      <w:spacing w:line="14" w:lineRule="auto"/>
      <w:rPr>
        <w:sz w:val="20"/>
      </w:rPr>
    </w:pPr>
    <w:r>
      <w:rPr>
        <w:noProof/>
      </w:rPr>
      <w:drawing>
        <wp:anchor distT="0" distB="0" distL="0" distR="0" simplePos="0" relativeHeight="251656704" behindDoc="1" locked="0" layoutInCell="1" allowOverlap="1" wp14:anchorId="61AB8649" wp14:editId="61AB864A">
          <wp:simplePos x="0" y="0"/>
          <wp:positionH relativeFrom="page">
            <wp:posOffset>899794</wp:posOffset>
          </wp:positionH>
          <wp:positionV relativeFrom="page">
            <wp:posOffset>361949</wp:posOffset>
          </wp:positionV>
          <wp:extent cx="788034" cy="7880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8034" cy="788034"/>
                  </a:xfrm>
                  <a:prstGeom prst="rect">
                    <a:avLst/>
                  </a:prstGeom>
                </pic:spPr>
              </pic:pic>
            </a:graphicData>
          </a:graphic>
        </wp:anchor>
      </w:drawing>
    </w:r>
    <w:r>
      <w:rPr>
        <w:noProof/>
      </w:rPr>
      <w:drawing>
        <wp:anchor distT="0" distB="0" distL="0" distR="0" simplePos="0" relativeHeight="251657728" behindDoc="1" locked="0" layoutInCell="1" allowOverlap="1" wp14:anchorId="61AB864B" wp14:editId="61AB864C">
          <wp:simplePos x="0" y="0"/>
          <wp:positionH relativeFrom="page">
            <wp:posOffset>5872479</wp:posOffset>
          </wp:positionH>
          <wp:positionV relativeFrom="page">
            <wp:posOffset>364489</wp:posOffset>
          </wp:positionV>
          <wp:extent cx="788034" cy="8197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88034" cy="819784"/>
                  </a:xfrm>
                  <a:prstGeom prst="rect">
                    <a:avLst/>
                  </a:prstGeom>
                </pic:spPr>
              </pic:pic>
            </a:graphicData>
          </a:graphic>
        </wp:anchor>
      </w:drawing>
    </w:r>
    <w:r w:rsidR="003123C6">
      <w:pict w14:anchorId="61AB864D">
        <v:shapetype id="_x0000_t202" coordsize="21600,21600" o:spt="202" path="m,l,21600r21600,l21600,xe">
          <v:stroke joinstyle="miter"/>
          <v:path gradientshapeok="t" o:connecttype="rect"/>
        </v:shapetype>
        <v:shape id="_x0000_s1025" type="#_x0000_t202" style="position:absolute;margin-left:162.8pt;margin-top:34.85pt;width:269.4pt;height:56.75pt;z-index:-251657728;mso-position-horizontal-relative:page;mso-position-vertical-relative:page" filled="f" stroked="f">
          <v:textbox inset="0,0,0,0">
            <w:txbxContent>
              <w:p w14:paraId="61AB864E" w14:textId="77777777" w:rsidR="005B46F4" w:rsidRPr="003123C6" w:rsidRDefault="00044511" w:rsidP="00DD6974">
                <w:pPr>
                  <w:spacing w:before="10"/>
                  <w:jc w:val="center"/>
                  <w:rPr>
                    <w:b/>
                    <w:sz w:val="16"/>
                    <w:szCs w:val="14"/>
                  </w:rPr>
                </w:pPr>
                <w:r w:rsidRPr="003123C6">
                  <w:rPr>
                    <w:b/>
                    <w:sz w:val="16"/>
                    <w:szCs w:val="14"/>
                  </w:rPr>
                  <w:t>T.C.</w:t>
                </w:r>
              </w:p>
              <w:p w14:paraId="37CF4DFB" w14:textId="77777777" w:rsidR="00F47D12" w:rsidRPr="003123C6" w:rsidRDefault="00044511" w:rsidP="00DD6974">
                <w:pPr>
                  <w:ind w:left="860" w:right="61" w:hanging="841"/>
                  <w:jc w:val="center"/>
                  <w:rPr>
                    <w:b/>
                    <w:sz w:val="16"/>
                    <w:szCs w:val="14"/>
                  </w:rPr>
                </w:pPr>
                <w:r w:rsidRPr="003123C6">
                  <w:rPr>
                    <w:b/>
                    <w:sz w:val="16"/>
                    <w:szCs w:val="14"/>
                  </w:rPr>
                  <w:t xml:space="preserve">ÇANAKKALE ONSEKİZ MART ÜNİVERSİTESİ </w:t>
                </w:r>
              </w:p>
              <w:p w14:paraId="61AB864F" w14:textId="2E4A06A3" w:rsidR="005B46F4" w:rsidRPr="003123C6" w:rsidRDefault="00044511" w:rsidP="00F47D12">
                <w:pPr>
                  <w:ind w:left="860" w:right="61" w:hanging="841"/>
                  <w:jc w:val="center"/>
                  <w:rPr>
                    <w:b/>
                    <w:sz w:val="16"/>
                    <w:szCs w:val="14"/>
                  </w:rPr>
                </w:pPr>
                <w:r w:rsidRPr="003123C6">
                  <w:rPr>
                    <w:b/>
                    <w:sz w:val="16"/>
                    <w:szCs w:val="14"/>
                  </w:rPr>
                  <w:t>LİSANSÜSTÜ</w:t>
                </w:r>
                <w:r w:rsidR="00F47D12" w:rsidRPr="003123C6">
                  <w:rPr>
                    <w:b/>
                    <w:sz w:val="16"/>
                    <w:szCs w:val="14"/>
                  </w:rPr>
                  <w:t xml:space="preserve"> </w:t>
                </w:r>
                <w:r w:rsidRPr="003123C6">
                  <w:rPr>
                    <w:b/>
                    <w:sz w:val="16"/>
                    <w:szCs w:val="14"/>
                  </w:rPr>
                  <w:t>EĞİTİM ENSTİTÜSÜ</w:t>
                </w:r>
              </w:p>
              <w:p w14:paraId="48408816" w14:textId="77777777" w:rsidR="003123C6" w:rsidRPr="003123C6" w:rsidRDefault="003123C6" w:rsidP="00DD6974">
                <w:pPr>
                  <w:jc w:val="center"/>
                  <w:rPr>
                    <w:rStyle w:val="Gl"/>
                    <w:sz w:val="16"/>
                    <w:szCs w:val="16"/>
                  </w:rPr>
                </w:pPr>
                <w:r w:rsidRPr="003123C6">
                  <w:rPr>
                    <w:rStyle w:val="Gl"/>
                    <w:sz w:val="16"/>
                    <w:szCs w:val="16"/>
                  </w:rPr>
                  <w:t>BİYOMÜHENDİSLİK VE MALZEME MÜHENDİSLİĞİ ANA BİLİM DALI</w:t>
                </w:r>
              </w:p>
              <w:p w14:paraId="61AB8650" w14:textId="58F19DD3" w:rsidR="005B46F4" w:rsidRPr="003123C6" w:rsidRDefault="00044511" w:rsidP="00DD6974">
                <w:pPr>
                  <w:jc w:val="center"/>
                  <w:rPr>
                    <w:b/>
                    <w:sz w:val="16"/>
                    <w:szCs w:val="14"/>
                  </w:rPr>
                </w:pPr>
                <w:r w:rsidRPr="003123C6">
                  <w:rPr>
                    <w:b/>
                    <w:sz w:val="16"/>
                    <w:szCs w:val="14"/>
                  </w:rPr>
                  <w:t>KALİTE GÜVENCE SİSTEMİ PUKÖ DÖNGÜSÜ</w:t>
                </w:r>
              </w:p>
              <w:p w14:paraId="08362397" w14:textId="77777777" w:rsidR="00DD6974" w:rsidRPr="003123C6" w:rsidRDefault="00DD6974" w:rsidP="00DD6974">
                <w:pPr>
                  <w:ind w:left="101"/>
                  <w:jc w:val="center"/>
                  <w:rPr>
                    <w:b/>
                    <w:sz w:val="16"/>
                    <w:szCs w:val="1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694"/>
    <w:multiLevelType w:val="hybridMultilevel"/>
    <w:tmpl w:val="A88A24A4"/>
    <w:lvl w:ilvl="0" w:tplc="1E10B032">
      <w:start w:val="1"/>
      <w:numFmt w:val="decimal"/>
      <w:lvlText w:val="%1."/>
      <w:lvlJc w:val="left"/>
      <w:pPr>
        <w:ind w:left="831" w:hanging="216"/>
        <w:jc w:val="left"/>
      </w:pPr>
      <w:rPr>
        <w:rFonts w:ascii="Times New Roman" w:eastAsia="Times New Roman" w:hAnsi="Times New Roman" w:cs="Times New Roman" w:hint="default"/>
        <w:w w:val="100"/>
        <w:sz w:val="24"/>
        <w:szCs w:val="24"/>
        <w:lang w:val="tr-TR" w:eastAsia="en-US" w:bidi="ar-SA"/>
      </w:rPr>
    </w:lvl>
    <w:lvl w:ilvl="1" w:tplc="E8DE1AD8">
      <w:numFmt w:val="bullet"/>
      <w:lvlText w:val="•"/>
      <w:lvlJc w:val="left"/>
      <w:pPr>
        <w:ind w:left="1686" w:hanging="216"/>
      </w:pPr>
      <w:rPr>
        <w:rFonts w:hint="default"/>
        <w:lang w:val="tr-TR" w:eastAsia="en-US" w:bidi="ar-SA"/>
      </w:rPr>
    </w:lvl>
    <w:lvl w:ilvl="2" w:tplc="39AE390A">
      <w:numFmt w:val="bullet"/>
      <w:lvlText w:val="•"/>
      <w:lvlJc w:val="left"/>
      <w:pPr>
        <w:ind w:left="2533" w:hanging="216"/>
      </w:pPr>
      <w:rPr>
        <w:rFonts w:hint="default"/>
        <w:lang w:val="tr-TR" w:eastAsia="en-US" w:bidi="ar-SA"/>
      </w:rPr>
    </w:lvl>
    <w:lvl w:ilvl="3" w:tplc="84146B68">
      <w:numFmt w:val="bullet"/>
      <w:lvlText w:val="•"/>
      <w:lvlJc w:val="left"/>
      <w:pPr>
        <w:ind w:left="3379" w:hanging="216"/>
      </w:pPr>
      <w:rPr>
        <w:rFonts w:hint="default"/>
        <w:lang w:val="tr-TR" w:eastAsia="en-US" w:bidi="ar-SA"/>
      </w:rPr>
    </w:lvl>
    <w:lvl w:ilvl="4" w:tplc="0AA82B1A">
      <w:numFmt w:val="bullet"/>
      <w:lvlText w:val="•"/>
      <w:lvlJc w:val="left"/>
      <w:pPr>
        <w:ind w:left="4226" w:hanging="216"/>
      </w:pPr>
      <w:rPr>
        <w:rFonts w:hint="default"/>
        <w:lang w:val="tr-TR" w:eastAsia="en-US" w:bidi="ar-SA"/>
      </w:rPr>
    </w:lvl>
    <w:lvl w:ilvl="5" w:tplc="F68AB938">
      <w:numFmt w:val="bullet"/>
      <w:lvlText w:val="•"/>
      <w:lvlJc w:val="left"/>
      <w:pPr>
        <w:ind w:left="5073" w:hanging="216"/>
      </w:pPr>
      <w:rPr>
        <w:rFonts w:hint="default"/>
        <w:lang w:val="tr-TR" w:eastAsia="en-US" w:bidi="ar-SA"/>
      </w:rPr>
    </w:lvl>
    <w:lvl w:ilvl="6" w:tplc="0A6074C8">
      <w:numFmt w:val="bullet"/>
      <w:lvlText w:val="•"/>
      <w:lvlJc w:val="left"/>
      <w:pPr>
        <w:ind w:left="5919" w:hanging="216"/>
      </w:pPr>
      <w:rPr>
        <w:rFonts w:hint="default"/>
        <w:lang w:val="tr-TR" w:eastAsia="en-US" w:bidi="ar-SA"/>
      </w:rPr>
    </w:lvl>
    <w:lvl w:ilvl="7" w:tplc="8312CD3E">
      <w:numFmt w:val="bullet"/>
      <w:lvlText w:val="•"/>
      <w:lvlJc w:val="left"/>
      <w:pPr>
        <w:ind w:left="6766" w:hanging="216"/>
      </w:pPr>
      <w:rPr>
        <w:rFonts w:hint="default"/>
        <w:lang w:val="tr-TR" w:eastAsia="en-US" w:bidi="ar-SA"/>
      </w:rPr>
    </w:lvl>
    <w:lvl w:ilvl="8" w:tplc="717616D6">
      <w:numFmt w:val="bullet"/>
      <w:lvlText w:val="•"/>
      <w:lvlJc w:val="left"/>
      <w:pPr>
        <w:ind w:left="7613" w:hanging="21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46F4"/>
    <w:rsid w:val="00044511"/>
    <w:rsid w:val="000B2DD8"/>
    <w:rsid w:val="002942B5"/>
    <w:rsid w:val="003123C6"/>
    <w:rsid w:val="005B46F4"/>
    <w:rsid w:val="006A74E5"/>
    <w:rsid w:val="00D8392E"/>
    <w:rsid w:val="00DD6974"/>
    <w:rsid w:val="00EB70CD"/>
    <w:rsid w:val="00F47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B8580"/>
  <w15:docId w15:val="{A970F2DA-E92D-4F43-8B99-54CFD7C4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132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35" w:hanging="205"/>
    </w:pPr>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DD6974"/>
    <w:pPr>
      <w:tabs>
        <w:tab w:val="center" w:pos="4536"/>
        <w:tab w:val="right" w:pos="9072"/>
      </w:tabs>
    </w:pPr>
  </w:style>
  <w:style w:type="character" w:customStyle="1" w:styleId="stBilgiChar">
    <w:name w:val="Üst Bilgi Char"/>
    <w:basedOn w:val="VarsaylanParagrafYazTipi"/>
    <w:link w:val="stBilgi"/>
    <w:uiPriority w:val="99"/>
    <w:rsid w:val="00DD6974"/>
    <w:rPr>
      <w:rFonts w:ascii="Times New Roman" w:eastAsia="Times New Roman" w:hAnsi="Times New Roman" w:cs="Times New Roman"/>
      <w:lang w:val="tr-TR"/>
    </w:rPr>
  </w:style>
  <w:style w:type="paragraph" w:styleId="AltBilgi">
    <w:name w:val="footer"/>
    <w:basedOn w:val="Normal"/>
    <w:link w:val="AltBilgiChar"/>
    <w:uiPriority w:val="99"/>
    <w:unhideWhenUsed/>
    <w:rsid w:val="00DD6974"/>
    <w:pPr>
      <w:tabs>
        <w:tab w:val="center" w:pos="4536"/>
        <w:tab w:val="right" w:pos="9072"/>
      </w:tabs>
    </w:pPr>
  </w:style>
  <w:style w:type="character" w:customStyle="1" w:styleId="AltBilgiChar">
    <w:name w:val="Alt Bilgi Char"/>
    <w:basedOn w:val="VarsaylanParagrafYazTipi"/>
    <w:link w:val="AltBilgi"/>
    <w:uiPriority w:val="99"/>
    <w:rsid w:val="00DD6974"/>
    <w:rPr>
      <w:rFonts w:ascii="Times New Roman" w:eastAsia="Times New Roman" w:hAnsi="Times New Roman" w:cs="Times New Roman"/>
      <w:lang w:val="tr-TR"/>
    </w:rPr>
  </w:style>
  <w:style w:type="character" w:styleId="Gl">
    <w:name w:val="Strong"/>
    <w:basedOn w:val="VarsaylanParagrafYazTipi"/>
    <w:uiPriority w:val="22"/>
    <w:qFormat/>
    <w:rsid w:val="00312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1126</Words>
  <Characters>6420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Hayri Çüren</dc:creator>
  <cp:lastModifiedBy>inci uludağ</cp:lastModifiedBy>
  <cp:revision>4</cp:revision>
  <dcterms:created xsi:type="dcterms:W3CDTF">2021-11-02T11:47:00Z</dcterms:created>
  <dcterms:modified xsi:type="dcterms:W3CDTF">2021-11-02T12:45:00Z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Microsoft 365 için</vt:lpwstr>
  </property>
  <property fmtid="{D5CDD505-2E9C-101B-9397-08002B2CF9AE}" pid="4" name="LastSaved">
    <vt:filetime>2021-11-02T00:00:00Z</vt:filetime>
  </property>
</Properties>
</file>