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5C685C">
      <w:pPr>
        <w:pStyle w:val="ListeParagraf"/>
        <w:numPr>
          <w:ilvl w:val="0"/>
          <w:numId w:val="20"/>
        </w:numPr>
        <w:jc w:val="both"/>
        <w:rPr>
          <w:lang w:val="tr-TR"/>
        </w:rPr>
      </w:pPr>
      <w:r>
        <w:t xml:space="preserve">The wastewater samples taken from sewage systems in </w:t>
      </w:r>
      <w:proofErr w:type="spellStart"/>
      <w:r>
        <w:t>Canakkale</w:t>
      </w:r>
      <w:proofErr w:type="spellEnd"/>
      <w:r>
        <w:t xml:space="preserve"> show the following </w:t>
      </w:r>
      <w:r w:rsidR="00242024">
        <w:t xml:space="preserve">quality </w:t>
      </w:r>
      <w:r>
        <w:t>properties. Determine if this wastewater requires any treatment according to the discharge limits set for domestic wastewater in Turkey</w:t>
      </w:r>
      <w:r w:rsidR="0094513F">
        <w:t xml:space="preserve"> (See the Turkish reg</w:t>
      </w:r>
      <w:r>
        <w:t>ulations). State percent removal efficiencies for each parameter to meet the effluent discharge limits.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3781"/>
      </w:tblGrid>
      <w:tr w:rsidR="000722F3" w:rsidTr="000722F3">
        <w:tc>
          <w:tcPr>
            <w:tcW w:w="1955" w:type="dxa"/>
          </w:tcPr>
          <w:p w:rsidR="000722F3" w:rsidRDefault="000722F3" w:rsidP="000722F3">
            <w:pPr>
              <w:jc w:val="both"/>
            </w:pPr>
            <w:r>
              <w:t>Parameter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  <w:r>
              <w:t>Analysis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  <w:r>
              <w:t>Effluent discharge limit</w:t>
            </w:r>
            <w:r w:rsidR="008F2B83">
              <w:t xml:space="preserve"> (Turkish regulations)</w:t>
            </w:r>
          </w:p>
        </w:tc>
        <w:tc>
          <w:tcPr>
            <w:tcW w:w="3781" w:type="dxa"/>
          </w:tcPr>
          <w:p w:rsidR="000722F3" w:rsidRDefault="000722F3" w:rsidP="000722F3">
            <w:pPr>
              <w:jc w:val="both"/>
            </w:pPr>
            <w:r>
              <w:t>% removal efficiency required.</w:t>
            </w:r>
          </w:p>
        </w:tc>
      </w:tr>
      <w:tr w:rsidR="000722F3" w:rsidTr="000722F3">
        <w:tc>
          <w:tcPr>
            <w:tcW w:w="1955" w:type="dxa"/>
          </w:tcPr>
          <w:p w:rsidR="000722F3" w:rsidRDefault="000722F3" w:rsidP="000722F3">
            <w:pPr>
              <w:jc w:val="both"/>
            </w:pPr>
            <w:r>
              <w:t>BOD5 (mg/L)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  <w:r>
              <w:t>200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</w:p>
        </w:tc>
        <w:tc>
          <w:tcPr>
            <w:tcW w:w="3781" w:type="dxa"/>
          </w:tcPr>
          <w:p w:rsidR="000722F3" w:rsidRDefault="000722F3" w:rsidP="000722F3">
            <w:pPr>
              <w:jc w:val="both"/>
            </w:pPr>
          </w:p>
        </w:tc>
      </w:tr>
      <w:tr w:rsidR="000722F3" w:rsidTr="000722F3">
        <w:tc>
          <w:tcPr>
            <w:tcW w:w="1955" w:type="dxa"/>
          </w:tcPr>
          <w:p w:rsidR="000722F3" w:rsidRDefault="000722F3" w:rsidP="000722F3">
            <w:pPr>
              <w:jc w:val="both"/>
            </w:pPr>
            <w:r>
              <w:t>COD (mg/L)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  <w:r>
              <w:t>250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</w:p>
        </w:tc>
        <w:tc>
          <w:tcPr>
            <w:tcW w:w="3781" w:type="dxa"/>
          </w:tcPr>
          <w:p w:rsidR="000722F3" w:rsidRDefault="000722F3" w:rsidP="000722F3">
            <w:pPr>
              <w:jc w:val="both"/>
            </w:pPr>
          </w:p>
        </w:tc>
      </w:tr>
      <w:tr w:rsidR="000722F3" w:rsidTr="000722F3">
        <w:tc>
          <w:tcPr>
            <w:tcW w:w="1955" w:type="dxa"/>
          </w:tcPr>
          <w:p w:rsidR="000722F3" w:rsidRDefault="000722F3" w:rsidP="000722F3">
            <w:pPr>
              <w:jc w:val="both"/>
            </w:pPr>
            <w:r>
              <w:t>TSS (mg/L)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  <w:r>
              <w:t>220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</w:p>
        </w:tc>
        <w:tc>
          <w:tcPr>
            <w:tcW w:w="3781" w:type="dxa"/>
          </w:tcPr>
          <w:p w:rsidR="000722F3" w:rsidRDefault="000722F3" w:rsidP="000722F3">
            <w:pPr>
              <w:jc w:val="both"/>
            </w:pPr>
          </w:p>
        </w:tc>
      </w:tr>
      <w:tr w:rsidR="000722F3" w:rsidTr="000722F3">
        <w:tc>
          <w:tcPr>
            <w:tcW w:w="1955" w:type="dxa"/>
          </w:tcPr>
          <w:p w:rsidR="000722F3" w:rsidRDefault="000722F3" w:rsidP="000722F3">
            <w:pPr>
              <w:jc w:val="both"/>
            </w:pPr>
            <w:r>
              <w:t>pH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  <w:r>
              <w:t>7</w:t>
            </w:r>
          </w:p>
        </w:tc>
        <w:tc>
          <w:tcPr>
            <w:tcW w:w="1956" w:type="dxa"/>
          </w:tcPr>
          <w:p w:rsidR="000722F3" w:rsidRDefault="000722F3" w:rsidP="000722F3">
            <w:pPr>
              <w:jc w:val="both"/>
            </w:pPr>
          </w:p>
        </w:tc>
        <w:tc>
          <w:tcPr>
            <w:tcW w:w="3781" w:type="dxa"/>
          </w:tcPr>
          <w:p w:rsidR="000722F3" w:rsidRDefault="000722F3" w:rsidP="000722F3">
            <w:pPr>
              <w:jc w:val="both"/>
            </w:pPr>
          </w:p>
        </w:tc>
      </w:tr>
    </w:tbl>
    <w:p w:rsidR="000722F3" w:rsidRPr="000722F3" w:rsidRDefault="000722F3" w:rsidP="000722F3">
      <w:pPr>
        <w:jc w:val="both"/>
        <w:rPr>
          <w:lang w:val="tr-TR"/>
        </w:rPr>
      </w:pPr>
    </w:p>
    <w:p w:rsidR="00242024" w:rsidRPr="00242024" w:rsidRDefault="000722F3" w:rsidP="00242024">
      <w:pPr>
        <w:pStyle w:val="ListeParagraf"/>
        <w:numPr>
          <w:ilvl w:val="0"/>
          <w:numId w:val="20"/>
        </w:numPr>
        <w:jc w:val="both"/>
        <w:rPr>
          <w:lang w:val="tr-TR"/>
        </w:rPr>
      </w:pPr>
      <w:r w:rsidRPr="00242024">
        <w:t xml:space="preserve">The wastewater samples taken from a </w:t>
      </w:r>
      <w:r w:rsidR="00242024" w:rsidRPr="00242024">
        <w:t xml:space="preserve">slaughterhouse in </w:t>
      </w:r>
      <w:proofErr w:type="spellStart"/>
      <w:r w:rsidR="00242024" w:rsidRPr="00242024">
        <w:t>Canakkale</w:t>
      </w:r>
      <w:proofErr w:type="spellEnd"/>
      <w:r w:rsidR="00242024" w:rsidRPr="00242024">
        <w:t xml:space="preserve"> exhibit the following chemical quality parameters. </w:t>
      </w:r>
      <w:r w:rsidRPr="00242024">
        <w:t xml:space="preserve"> </w:t>
      </w:r>
      <w:r w:rsidR="00242024">
        <w:t xml:space="preserve">Determine if this wastewater requires any treatment according to the discharge limits set for </w:t>
      </w:r>
      <w:r w:rsidR="007D44A2">
        <w:t xml:space="preserve">industries dealing with meat processing and </w:t>
      </w:r>
      <w:bookmarkStart w:id="0" w:name="_GoBack"/>
      <w:bookmarkEnd w:id="0"/>
      <w:r w:rsidR="007D44A2">
        <w:t xml:space="preserve">packing </w:t>
      </w:r>
      <w:r w:rsidR="00242024">
        <w:t>in Turkey (See the Turkish regulations). State percent removal efficiencies for each parameter to meet the effluent discharge limits.</w:t>
      </w:r>
    </w:p>
    <w:p w:rsidR="000722F3" w:rsidRPr="00242024" w:rsidRDefault="000722F3" w:rsidP="00242024">
      <w:pPr>
        <w:pStyle w:val="ListeParagraf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3781"/>
      </w:tblGrid>
      <w:tr w:rsidR="00242024" w:rsidTr="000C3818">
        <w:tc>
          <w:tcPr>
            <w:tcW w:w="1955" w:type="dxa"/>
          </w:tcPr>
          <w:p w:rsidR="00242024" w:rsidRDefault="00242024" w:rsidP="000C3818">
            <w:pPr>
              <w:jc w:val="both"/>
            </w:pPr>
            <w:r>
              <w:t>Parameter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Analysis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Effluent discharge limit</w:t>
            </w:r>
            <w:r w:rsidR="008F2B83">
              <w:t xml:space="preserve"> (Turkish regulations)</w:t>
            </w:r>
          </w:p>
        </w:tc>
        <w:tc>
          <w:tcPr>
            <w:tcW w:w="3781" w:type="dxa"/>
          </w:tcPr>
          <w:p w:rsidR="00242024" w:rsidRDefault="00242024" w:rsidP="000C3818">
            <w:pPr>
              <w:jc w:val="both"/>
            </w:pPr>
            <w:r>
              <w:t>% removal efficiency required.</w:t>
            </w:r>
          </w:p>
        </w:tc>
      </w:tr>
      <w:tr w:rsidR="00242024" w:rsidTr="000C3818">
        <w:tc>
          <w:tcPr>
            <w:tcW w:w="1955" w:type="dxa"/>
          </w:tcPr>
          <w:p w:rsidR="00242024" w:rsidRDefault="00242024" w:rsidP="000C3818">
            <w:pPr>
              <w:jc w:val="both"/>
            </w:pPr>
            <w:r>
              <w:t>Oil and grease</w:t>
            </w:r>
            <w:r>
              <w:t xml:space="preserve"> (mg/L)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80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</w:p>
        </w:tc>
        <w:tc>
          <w:tcPr>
            <w:tcW w:w="3781" w:type="dxa"/>
          </w:tcPr>
          <w:p w:rsidR="00242024" w:rsidRDefault="00242024" w:rsidP="000C3818">
            <w:pPr>
              <w:jc w:val="both"/>
            </w:pPr>
          </w:p>
        </w:tc>
      </w:tr>
      <w:tr w:rsidR="00242024" w:rsidTr="000C3818">
        <w:tc>
          <w:tcPr>
            <w:tcW w:w="1955" w:type="dxa"/>
          </w:tcPr>
          <w:p w:rsidR="00242024" w:rsidRDefault="00242024" w:rsidP="000C3818">
            <w:pPr>
              <w:jc w:val="both"/>
            </w:pPr>
            <w:r>
              <w:t>COD (mg/L)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1000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</w:p>
        </w:tc>
        <w:tc>
          <w:tcPr>
            <w:tcW w:w="3781" w:type="dxa"/>
          </w:tcPr>
          <w:p w:rsidR="00242024" w:rsidRDefault="00242024" w:rsidP="000C3818">
            <w:pPr>
              <w:jc w:val="both"/>
            </w:pPr>
          </w:p>
        </w:tc>
      </w:tr>
      <w:tr w:rsidR="00242024" w:rsidTr="000C3818">
        <w:tc>
          <w:tcPr>
            <w:tcW w:w="1955" w:type="dxa"/>
          </w:tcPr>
          <w:p w:rsidR="00242024" w:rsidRDefault="00242024" w:rsidP="000C3818">
            <w:pPr>
              <w:jc w:val="both"/>
            </w:pPr>
            <w:r>
              <w:t>TSS (mg/L)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300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</w:p>
        </w:tc>
        <w:tc>
          <w:tcPr>
            <w:tcW w:w="3781" w:type="dxa"/>
          </w:tcPr>
          <w:p w:rsidR="00242024" w:rsidRDefault="00242024" w:rsidP="000C3818">
            <w:pPr>
              <w:jc w:val="both"/>
            </w:pPr>
          </w:p>
        </w:tc>
      </w:tr>
      <w:tr w:rsidR="00242024" w:rsidTr="000C3818">
        <w:tc>
          <w:tcPr>
            <w:tcW w:w="1955" w:type="dxa"/>
          </w:tcPr>
          <w:p w:rsidR="00242024" w:rsidRDefault="00242024" w:rsidP="000C3818">
            <w:pPr>
              <w:jc w:val="both"/>
            </w:pPr>
            <w:r>
              <w:t>Color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450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</w:p>
        </w:tc>
        <w:tc>
          <w:tcPr>
            <w:tcW w:w="3781" w:type="dxa"/>
          </w:tcPr>
          <w:p w:rsidR="00242024" w:rsidRDefault="00242024" w:rsidP="000C3818">
            <w:pPr>
              <w:jc w:val="both"/>
            </w:pPr>
          </w:p>
        </w:tc>
      </w:tr>
      <w:tr w:rsidR="00242024" w:rsidTr="000C3818">
        <w:tc>
          <w:tcPr>
            <w:tcW w:w="1955" w:type="dxa"/>
          </w:tcPr>
          <w:p w:rsidR="00242024" w:rsidRDefault="00242024" w:rsidP="000C3818">
            <w:pPr>
              <w:jc w:val="both"/>
            </w:pPr>
            <w:r>
              <w:t>pH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  <w:r>
              <w:t>7</w:t>
            </w:r>
          </w:p>
        </w:tc>
        <w:tc>
          <w:tcPr>
            <w:tcW w:w="1956" w:type="dxa"/>
          </w:tcPr>
          <w:p w:rsidR="00242024" w:rsidRDefault="00242024" w:rsidP="000C3818">
            <w:pPr>
              <w:jc w:val="both"/>
            </w:pPr>
          </w:p>
        </w:tc>
        <w:tc>
          <w:tcPr>
            <w:tcW w:w="3781" w:type="dxa"/>
          </w:tcPr>
          <w:p w:rsidR="00242024" w:rsidRDefault="00242024" w:rsidP="000C3818">
            <w:pPr>
              <w:jc w:val="both"/>
            </w:pPr>
          </w:p>
        </w:tc>
      </w:tr>
    </w:tbl>
    <w:p w:rsidR="000E4730" w:rsidRPr="005C685C" w:rsidRDefault="000E4730" w:rsidP="000722F3">
      <w:pPr>
        <w:pStyle w:val="ListeParagraf"/>
        <w:jc w:val="both"/>
        <w:rPr>
          <w:lang w:val="tr-TR"/>
        </w:rPr>
      </w:pPr>
    </w:p>
    <w:sectPr w:rsidR="000E4730" w:rsidRPr="005C685C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90" w:rsidRDefault="00F46B90" w:rsidP="00565A9C">
      <w:pPr>
        <w:spacing w:after="0" w:line="240" w:lineRule="auto"/>
      </w:pPr>
      <w:r>
        <w:separator/>
      </w:r>
    </w:p>
  </w:endnote>
  <w:endnote w:type="continuationSeparator" w:id="0">
    <w:p w:rsidR="00F46B90" w:rsidRDefault="00F46B90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90" w:rsidRDefault="00F46B90" w:rsidP="00565A9C">
      <w:pPr>
        <w:spacing w:after="0" w:line="240" w:lineRule="auto"/>
      </w:pPr>
      <w:r>
        <w:separator/>
      </w:r>
    </w:p>
  </w:footnote>
  <w:footnote w:type="continuationSeparator" w:id="0">
    <w:p w:rsidR="00F46B90" w:rsidRDefault="00F46B90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7DA0ADC0" wp14:editId="1836A6BF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685C">
            <w:rPr>
              <w:rFonts w:asciiTheme="majorHAnsi" w:hAnsiTheme="majorHAnsi" w:cstheme="majorHAnsi"/>
              <w:b/>
              <w:sz w:val="28"/>
            </w:rPr>
            <w:t>1</w:t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242024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AF569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5C685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5C685C">
            <w:rPr>
              <w:rFonts w:asciiTheme="majorHAnsi" w:hAnsiTheme="majorHAnsi" w:cstheme="majorHAnsi"/>
              <w:b/>
              <w:sz w:val="20"/>
              <w:szCs w:val="20"/>
            </w:rPr>
            <w:t>1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136AE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242024">
            <w:rPr>
              <w:rFonts w:ascii="Calibri Light" w:hAnsi="Calibri Light" w:cs="Calibri Light"/>
              <w:b/>
              <w:sz w:val="18"/>
              <w:szCs w:val="18"/>
            </w:rPr>
            <w:t>01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242024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242024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136AE6" w:rsidP="00242024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242024">
            <w:rPr>
              <w:rFonts w:ascii="Calibri Light" w:hAnsi="Calibri Light" w:cs="Calibri Light"/>
              <w:b/>
              <w:sz w:val="18"/>
              <w:szCs w:val="18"/>
            </w:rPr>
            <w:t>8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 w:rsidR="005C685C"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242024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5C685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8F2B83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87"/>
    <w:multiLevelType w:val="hybridMultilevel"/>
    <w:tmpl w:val="3E64EF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E5226"/>
    <w:multiLevelType w:val="hybridMultilevel"/>
    <w:tmpl w:val="3E64EF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722F3"/>
    <w:rsid w:val="000B57AA"/>
    <w:rsid w:val="000C0D47"/>
    <w:rsid w:val="000C198C"/>
    <w:rsid w:val="000C79F3"/>
    <w:rsid w:val="000D0EE4"/>
    <w:rsid w:val="000D2DBA"/>
    <w:rsid w:val="000D33C1"/>
    <w:rsid w:val="000E4730"/>
    <w:rsid w:val="000F2C72"/>
    <w:rsid w:val="00105337"/>
    <w:rsid w:val="001268F8"/>
    <w:rsid w:val="001342AC"/>
    <w:rsid w:val="00136AE6"/>
    <w:rsid w:val="00155FCD"/>
    <w:rsid w:val="001601EC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15FE7"/>
    <w:rsid w:val="002331AF"/>
    <w:rsid w:val="00233811"/>
    <w:rsid w:val="00242024"/>
    <w:rsid w:val="00266C2F"/>
    <w:rsid w:val="00270997"/>
    <w:rsid w:val="00273B72"/>
    <w:rsid w:val="00274F8D"/>
    <w:rsid w:val="0029124B"/>
    <w:rsid w:val="002B6E7E"/>
    <w:rsid w:val="002C4C14"/>
    <w:rsid w:val="002C6DDC"/>
    <w:rsid w:val="002D7F29"/>
    <w:rsid w:val="002E239D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826F9"/>
    <w:rsid w:val="0039633B"/>
    <w:rsid w:val="003A222B"/>
    <w:rsid w:val="003A27F2"/>
    <w:rsid w:val="003D2BEA"/>
    <w:rsid w:val="003E30C8"/>
    <w:rsid w:val="003E5834"/>
    <w:rsid w:val="003E689D"/>
    <w:rsid w:val="003F5DF1"/>
    <w:rsid w:val="00417C4A"/>
    <w:rsid w:val="0042606F"/>
    <w:rsid w:val="00430623"/>
    <w:rsid w:val="00432D62"/>
    <w:rsid w:val="00444758"/>
    <w:rsid w:val="00451D36"/>
    <w:rsid w:val="0046477F"/>
    <w:rsid w:val="004811E1"/>
    <w:rsid w:val="00487B6B"/>
    <w:rsid w:val="004B4000"/>
    <w:rsid w:val="004C11F3"/>
    <w:rsid w:val="004C3DFA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C685C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508D7"/>
    <w:rsid w:val="006522A1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D44A2"/>
    <w:rsid w:val="007F34F4"/>
    <w:rsid w:val="007F56AF"/>
    <w:rsid w:val="00805400"/>
    <w:rsid w:val="0082007A"/>
    <w:rsid w:val="00822B52"/>
    <w:rsid w:val="00830A51"/>
    <w:rsid w:val="0083680E"/>
    <w:rsid w:val="0086426C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2B83"/>
    <w:rsid w:val="00911EE7"/>
    <w:rsid w:val="0091265E"/>
    <w:rsid w:val="009170FB"/>
    <w:rsid w:val="00925051"/>
    <w:rsid w:val="00925101"/>
    <w:rsid w:val="0094513F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C60F4"/>
    <w:rsid w:val="00AE2A79"/>
    <w:rsid w:val="00AF5696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C77"/>
    <w:rsid w:val="00BF1B07"/>
    <w:rsid w:val="00C06B8D"/>
    <w:rsid w:val="00C102C4"/>
    <w:rsid w:val="00C1184F"/>
    <w:rsid w:val="00C16503"/>
    <w:rsid w:val="00C27C7C"/>
    <w:rsid w:val="00C80CF2"/>
    <w:rsid w:val="00C82D1F"/>
    <w:rsid w:val="00C91D4F"/>
    <w:rsid w:val="00CB5963"/>
    <w:rsid w:val="00CC2B34"/>
    <w:rsid w:val="00CE7BF7"/>
    <w:rsid w:val="00D11ACF"/>
    <w:rsid w:val="00D16444"/>
    <w:rsid w:val="00D40630"/>
    <w:rsid w:val="00D576C2"/>
    <w:rsid w:val="00DD3014"/>
    <w:rsid w:val="00DE7892"/>
    <w:rsid w:val="00DF1BAB"/>
    <w:rsid w:val="00DF2983"/>
    <w:rsid w:val="00E27E00"/>
    <w:rsid w:val="00E30CCF"/>
    <w:rsid w:val="00E37A5D"/>
    <w:rsid w:val="00E57D74"/>
    <w:rsid w:val="00E763FE"/>
    <w:rsid w:val="00E77F7C"/>
    <w:rsid w:val="00E80B0D"/>
    <w:rsid w:val="00E86FA3"/>
    <w:rsid w:val="00E87E5D"/>
    <w:rsid w:val="00EA7946"/>
    <w:rsid w:val="00EB3981"/>
    <w:rsid w:val="00EB7F54"/>
    <w:rsid w:val="00EC123B"/>
    <w:rsid w:val="00F05082"/>
    <w:rsid w:val="00F1773F"/>
    <w:rsid w:val="00F21227"/>
    <w:rsid w:val="00F45B31"/>
    <w:rsid w:val="00F46B90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BA82-A174-46BA-BF61-D3F54FF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11</cp:revision>
  <cp:lastPrinted>2017-11-07T10:13:00Z</cp:lastPrinted>
  <dcterms:created xsi:type="dcterms:W3CDTF">2018-09-14T11:41:00Z</dcterms:created>
  <dcterms:modified xsi:type="dcterms:W3CDTF">2019-10-01T11:42:00Z</dcterms:modified>
</cp:coreProperties>
</file>