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F8" w:rsidRPr="00127DAC" w:rsidRDefault="00960EC1" w:rsidP="00960EC1">
      <w:pPr>
        <w:jc w:val="center"/>
        <w:rPr>
          <w:rFonts w:ascii="Times New Roman" w:hAnsi="Times New Roman" w:cs="Times New Roman"/>
          <w:b/>
          <w:sz w:val="24"/>
          <w:szCs w:val="24"/>
        </w:rPr>
      </w:pPr>
      <w:r w:rsidRPr="00127DAC">
        <w:rPr>
          <w:rFonts w:ascii="Times New Roman" w:hAnsi="Times New Roman" w:cs="Times New Roman"/>
          <w:b/>
          <w:sz w:val="24"/>
          <w:szCs w:val="24"/>
        </w:rPr>
        <w:t>1.  HAFTA</w:t>
      </w:r>
    </w:p>
    <w:p w:rsidR="00960EC1" w:rsidRPr="00127DAC" w:rsidRDefault="00960EC1" w:rsidP="00960EC1">
      <w:pPr>
        <w:jc w:val="center"/>
        <w:rPr>
          <w:rFonts w:ascii="Times New Roman" w:hAnsi="Times New Roman" w:cs="Times New Roman"/>
          <w:b/>
          <w:sz w:val="24"/>
          <w:szCs w:val="24"/>
        </w:rPr>
      </w:pPr>
      <w:r w:rsidRPr="00127DAC">
        <w:rPr>
          <w:rFonts w:ascii="Times New Roman" w:hAnsi="Times New Roman" w:cs="Times New Roman"/>
          <w:b/>
          <w:sz w:val="24"/>
          <w:szCs w:val="24"/>
        </w:rPr>
        <w:t>ET VE ET ÜRÜNLERİNDE ÖRNEK ALMA</w:t>
      </w:r>
    </w:p>
    <w:p w:rsidR="00960EC1" w:rsidRPr="00127DAC" w:rsidRDefault="00960EC1" w:rsidP="00B92363">
      <w:pPr>
        <w:spacing w:before="100" w:beforeAutospacing="1" w:after="100" w:afterAutospacing="1" w:line="36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 xml:space="preserve">Et ve et ürünleri heterojen bir yapıya sahiptir. Bu nedenle standart ve partiyi temsil edecek şekilde örnekler alınmalıdır. </w:t>
      </w:r>
    </w:p>
    <w:p w:rsidR="00960EC1" w:rsidRPr="00127DAC" w:rsidRDefault="00960EC1" w:rsidP="00B92363">
      <w:pPr>
        <w:spacing w:before="100" w:beforeAutospacing="1" w:after="100" w:afterAutospacing="1" w:line="36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Karkas veya büyük et parçalarından alınan örnekler bütünü temsil etmediği için örneğin alınış amacına göre farklı yöntemler kullanılır:</w:t>
      </w:r>
    </w:p>
    <w:p w:rsidR="00960EC1" w:rsidRPr="00127DAC" w:rsidRDefault="00960EC1" w:rsidP="00B92363">
      <w:pPr>
        <w:pStyle w:val="ListeParagraf"/>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127DAC">
        <w:rPr>
          <w:rFonts w:ascii="Times New Roman" w:hAnsi="Times New Roman" w:cs="Times New Roman"/>
          <w:sz w:val="24"/>
          <w:szCs w:val="24"/>
        </w:rPr>
        <w:t>Mikrobiyolojik analizler için (</w:t>
      </w:r>
      <w:proofErr w:type="spellStart"/>
      <w:r w:rsidRPr="00127DAC">
        <w:rPr>
          <w:rFonts w:ascii="Times New Roman" w:hAnsi="Times New Roman" w:cs="Times New Roman"/>
          <w:sz w:val="24"/>
          <w:szCs w:val="24"/>
        </w:rPr>
        <w:t>Salmonella</w:t>
      </w:r>
      <w:proofErr w:type="spellEnd"/>
      <w:r w:rsidRPr="00127DAC">
        <w:rPr>
          <w:rFonts w:ascii="Times New Roman" w:hAnsi="Times New Roman" w:cs="Times New Roman"/>
          <w:sz w:val="24"/>
          <w:szCs w:val="24"/>
        </w:rPr>
        <w:t xml:space="preserve">, </w:t>
      </w:r>
      <w:proofErr w:type="spellStart"/>
      <w:r w:rsidRPr="00127DAC">
        <w:rPr>
          <w:rFonts w:ascii="Times New Roman" w:hAnsi="Times New Roman" w:cs="Times New Roman"/>
          <w:sz w:val="24"/>
          <w:szCs w:val="24"/>
        </w:rPr>
        <w:t>Koliform</w:t>
      </w:r>
      <w:proofErr w:type="spellEnd"/>
      <w:r w:rsidRPr="00127DAC">
        <w:rPr>
          <w:rFonts w:ascii="Times New Roman" w:hAnsi="Times New Roman" w:cs="Times New Roman"/>
          <w:sz w:val="24"/>
          <w:szCs w:val="24"/>
        </w:rPr>
        <w:t>), yüzey örnekleri tercih edilir.</w:t>
      </w:r>
    </w:p>
    <w:p w:rsidR="00960EC1" w:rsidRPr="00127DAC" w:rsidRDefault="00960EC1" w:rsidP="00B92363">
      <w:pPr>
        <w:pStyle w:val="ListeParagraf"/>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127DAC">
        <w:rPr>
          <w:rFonts w:ascii="Times New Roman" w:hAnsi="Times New Roman" w:cs="Times New Roman"/>
          <w:sz w:val="24"/>
          <w:szCs w:val="24"/>
        </w:rPr>
        <w:t>Kimyasal analizler için her bölgeden örnek alınmalıdır.</w:t>
      </w:r>
    </w:p>
    <w:p w:rsidR="00960EC1" w:rsidRPr="00127DAC" w:rsidRDefault="00960EC1" w:rsidP="00B92363">
      <w:pPr>
        <w:pStyle w:val="ListeParagraf"/>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127DAC">
        <w:rPr>
          <w:rFonts w:ascii="Times New Roman" w:hAnsi="Times New Roman" w:cs="Times New Roman"/>
          <w:sz w:val="24"/>
          <w:szCs w:val="24"/>
        </w:rPr>
        <w:t>Derinde oluşan kokuşmalar için kemik seviyesinde derin kas örneği alınır.</w:t>
      </w:r>
    </w:p>
    <w:p w:rsidR="00960EC1" w:rsidRPr="00127DAC" w:rsidRDefault="00960EC1" w:rsidP="00B92363">
      <w:pPr>
        <w:pStyle w:val="ListeParagraf"/>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127DAC">
        <w:rPr>
          <w:rFonts w:ascii="Times New Roman" w:hAnsi="Times New Roman" w:cs="Times New Roman"/>
          <w:sz w:val="24"/>
          <w:szCs w:val="24"/>
        </w:rPr>
        <w:t>Yağ örnekleri için (</w:t>
      </w:r>
      <w:proofErr w:type="spellStart"/>
      <w:r w:rsidRPr="00127DAC">
        <w:rPr>
          <w:rFonts w:ascii="Times New Roman" w:hAnsi="Times New Roman" w:cs="Times New Roman"/>
          <w:sz w:val="24"/>
          <w:szCs w:val="24"/>
        </w:rPr>
        <w:t>örn</w:t>
      </w:r>
      <w:proofErr w:type="spellEnd"/>
      <w:r w:rsidRPr="00127DAC">
        <w:rPr>
          <w:rFonts w:ascii="Times New Roman" w:hAnsi="Times New Roman" w:cs="Times New Roman"/>
          <w:sz w:val="24"/>
          <w:szCs w:val="24"/>
        </w:rPr>
        <w:t>; pestisit tayini), özellikle böbrek yağı tercih edilir.</w:t>
      </w:r>
    </w:p>
    <w:p w:rsidR="0028333B" w:rsidRPr="00127DAC" w:rsidRDefault="00612486" w:rsidP="00B92363">
      <w:pPr>
        <w:spacing w:before="100" w:beforeAutospacing="1" w:after="100" w:afterAutospacing="1" w:line="36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 xml:space="preserve">Örnek alma araç gereçleri olarak genellikle bıçak, et testeresi, kıyma makinesi, </w:t>
      </w:r>
      <w:proofErr w:type="gramStart"/>
      <w:r w:rsidRPr="00127DAC">
        <w:rPr>
          <w:rFonts w:ascii="Times New Roman" w:hAnsi="Times New Roman" w:cs="Times New Roman"/>
          <w:sz w:val="24"/>
          <w:szCs w:val="24"/>
        </w:rPr>
        <w:t>blender</w:t>
      </w:r>
      <w:proofErr w:type="gramEnd"/>
      <w:r w:rsidRPr="00127DAC">
        <w:rPr>
          <w:rFonts w:ascii="Times New Roman" w:hAnsi="Times New Roman" w:cs="Times New Roman"/>
          <w:sz w:val="24"/>
          <w:szCs w:val="24"/>
        </w:rPr>
        <w:t xml:space="preserve">, hava geçirmez kaplar kullanılır. Bu araç ve gereçler kuru ve temiz olmalıdır. Ayrıca, duyusal analiz yapılacaksa herhangi bir tat ve koku bulaştırmamalıdır. Mikrobiyolojik analizler için araç ve gereçler </w:t>
      </w:r>
      <w:proofErr w:type="gramStart"/>
      <w:r w:rsidRPr="00127DAC">
        <w:rPr>
          <w:rFonts w:ascii="Times New Roman" w:hAnsi="Times New Roman" w:cs="Times New Roman"/>
          <w:sz w:val="24"/>
          <w:szCs w:val="24"/>
        </w:rPr>
        <w:t>steril</w:t>
      </w:r>
      <w:proofErr w:type="gramEnd"/>
      <w:r w:rsidRPr="00127DAC">
        <w:rPr>
          <w:rFonts w:ascii="Times New Roman" w:hAnsi="Times New Roman" w:cs="Times New Roman"/>
          <w:sz w:val="24"/>
          <w:szCs w:val="24"/>
        </w:rPr>
        <w:t xml:space="preserve"> olmalı ve örnek aseptik koşullarda alınmalıdır. Örnek kapları su ve yağ geçirmez olmalı ve sterilizasyona dayanıklı veya </w:t>
      </w:r>
      <w:proofErr w:type="gramStart"/>
      <w:r w:rsidRPr="00127DAC">
        <w:rPr>
          <w:rFonts w:ascii="Times New Roman" w:hAnsi="Times New Roman" w:cs="Times New Roman"/>
          <w:sz w:val="24"/>
          <w:szCs w:val="24"/>
        </w:rPr>
        <w:t>steril</w:t>
      </w:r>
      <w:proofErr w:type="gramEnd"/>
      <w:r w:rsidRPr="00127DAC">
        <w:rPr>
          <w:rFonts w:ascii="Times New Roman" w:hAnsi="Times New Roman" w:cs="Times New Roman"/>
          <w:sz w:val="24"/>
          <w:szCs w:val="24"/>
        </w:rPr>
        <w:t xml:space="preserve"> tek kullanımlık olmalıdır. </w:t>
      </w:r>
      <w:r w:rsidR="0028333B" w:rsidRPr="00127DAC">
        <w:rPr>
          <w:rFonts w:ascii="Times New Roman" w:hAnsi="Times New Roman" w:cs="Times New Roman"/>
          <w:sz w:val="24"/>
          <w:szCs w:val="24"/>
        </w:rPr>
        <w:t xml:space="preserve">Araç gereçlerin sterilizasyonu için belirtilen yöntemlerden biri tercih edilebilir; en az 121 °C’de 20 </w:t>
      </w:r>
      <w:proofErr w:type="spellStart"/>
      <w:r w:rsidR="0028333B" w:rsidRPr="00127DAC">
        <w:rPr>
          <w:rFonts w:ascii="Times New Roman" w:hAnsi="Times New Roman" w:cs="Times New Roman"/>
          <w:sz w:val="24"/>
          <w:szCs w:val="24"/>
        </w:rPr>
        <w:t>dk</w:t>
      </w:r>
      <w:proofErr w:type="spellEnd"/>
      <w:r w:rsidR="0028333B" w:rsidRPr="00127DAC">
        <w:rPr>
          <w:rFonts w:ascii="Times New Roman" w:hAnsi="Times New Roman" w:cs="Times New Roman"/>
          <w:sz w:val="24"/>
          <w:szCs w:val="24"/>
        </w:rPr>
        <w:t xml:space="preserve"> ıslak sterilizasyon, en az 170 °C’de 20 </w:t>
      </w:r>
      <w:proofErr w:type="spellStart"/>
      <w:r w:rsidR="0028333B" w:rsidRPr="00127DAC">
        <w:rPr>
          <w:rFonts w:ascii="Times New Roman" w:hAnsi="Times New Roman" w:cs="Times New Roman"/>
          <w:sz w:val="24"/>
          <w:szCs w:val="24"/>
        </w:rPr>
        <w:t>dk</w:t>
      </w:r>
      <w:proofErr w:type="spellEnd"/>
      <w:r w:rsidR="0028333B" w:rsidRPr="00127DAC">
        <w:rPr>
          <w:rFonts w:ascii="Times New Roman" w:hAnsi="Times New Roman" w:cs="Times New Roman"/>
          <w:sz w:val="24"/>
          <w:szCs w:val="24"/>
        </w:rPr>
        <w:t xml:space="preserve"> kuru sterilizasyon, 100 °C’de 60 </w:t>
      </w:r>
      <w:proofErr w:type="spellStart"/>
      <w:r w:rsidR="0028333B" w:rsidRPr="00127DAC">
        <w:rPr>
          <w:rFonts w:ascii="Times New Roman" w:hAnsi="Times New Roman" w:cs="Times New Roman"/>
          <w:sz w:val="24"/>
          <w:szCs w:val="24"/>
        </w:rPr>
        <w:t>dk</w:t>
      </w:r>
      <w:proofErr w:type="spellEnd"/>
      <w:r w:rsidR="0028333B" w:rsidRPr="00127DAC">
        <w:rPr>
          <w:rFonts w:ascii="Times New Roman" w:hAnsi="Times New Roman" w:cs="Times New Roman"/>
          <w:sz w:val="24"/>
          <w:szCs w:val="24"/>
        </w:rPr>
        <w:t xml:space="preserve"> buharda tutma, alkolle yakma, alevden geçirme. </w:t>
      </w:r>
      <w:r w:rsidRPr="00127DAC">
        <w:rPr>
          <w:rFonts w:ascii="Times New Roman" w:hAnsi="Times New Roman" w:cs="Times New Roman"/>
          <w:sz w:val="24"/>
          <w:szCs w:val="24"/>
        </w:rPr>
        <w:t>Örnekler soğukta taşınmalı ve hemen analize alınmaya</w:t>
      </w:r>
      <w:r w:rsidR="0028333B" w:rsidRPr="00127DAC">
        <w:rPr>
          <w:rFonts w:ascii="Times New Roman" w:hAnsi="Times New Roman" w:cs="Times New Roman"/>
          <w:sz w:val="24"/>
          <w:szCs w:val="24"/>
        </w:rPr>
        <w:t xml:space="preserve">caksa </w:t>
      </w:r>
      <w:r w:rsidRPr="00127DAC">
        <w:rPr>
          <w:rFonts w:ascii="Times New Roman" w:hAnsi="Times New Roman" w:cs="Times New Roman"/>
          <w:sz w:val="24"/>
          <w:szCs w:val="24"/>
        </w:rPr>
        <w:t xml:space="preserve">-18 °C’de saklanmalıdır. </w:t>
      </w:r>
    </w:p>
    <w:p w:rsidR="0028333B" w:rsidRPr="00127DAC" w:rsidRDefault="0028333B" w:rsidP="00B92363">
      <w:pPr>
        <w:spacing w:before="100" w:beforeAutospacing="1" w:after="100" w:afterAutospacing="1" w:line="36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 xml:space="preserve">Üretim yerlerinden numune alma planları mevzuata göre yapılır. Bununla ilgili örnek bir çizelge aşağıda verilmiştir. </w:t>
      </w:r>
    </w:p>
    <w:p w:rsidR="0028333B" w:rsidRPr="00127DAC" w:rsidRDefault="00EA35EE" w:rsidP="00B92363">
      <w:pPr>
        <w:spacing w:before="100" w:beforeAutospacing="1" w:after="100" w:afterAutospacing="1" w:line="360" w:lineRule="auto"/>
        <w:jc w:val="both"/>
        <w:rPr>
          <w:rFonts w:ascii="Times New Roman" w:hAnsi="Times New Roman" w:cs="Times New Roman"/>
          <w:sz w:val="24"/>
          <w:szCs w:val="24"/>
        </w:rPr>
      </w:pPr>
      <w:r w:rsidRPr="00127DAC">
        <w:rPr>
          <w:rFonts w:ascii="Times New Roman" w:hAnsi="Times New Roman" w:cs="Times New Roman"/>
          <w:sz w:val="24"/>
          <w:szCs w:val="24"/>
        </w:rPr>
        <w:t>Sucuk ve sosis-salam partilerinden alınacak örnek sayısı</w:t>
      </w:r>
    </w:p>
    <w:tbl>
      <w:tblPr>
        <w:tblStyle w:val="TabloKlavuzu"/>
        <w:tblW w:w="0" w:type="auto"/>
        <w:tblLook w:val="04A0" w:firstRow="1" w:lastRow="0" w:firstColumn="1" w:lastColumn="0" w:noHBand="0" w:noVBand="1"/>
      </w:tblPr>
      <w:tblGrid>
        <w:gridCol w:w="2860"/>
        <w:gridCol w:w="2860"/>
        <w:gridCol w:w="2922"/>
      </w:tblGrid>
      <w:tr w:rsidR="00EA35EE" w:rsidRPr="00A753D9" w:rsidTr="00A753D9">
        <w:trPr>
          <w:trHeight w:val="119"/>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Kitle Büyüklüğü (N)</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Örnek Sayısı (n)</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Kabul Edilebilir Kusurlu Örnek Sayısı (c)</w:t>
            </w:r>
          </w:p>
        </w:tc>
      </w:tr>
      <w:tr w:rsidR="00EA35EE" w:rsidRPr="00A753D9" w:rsidTr="00A753D9">
        <w:trPr>
          <w:trHeight w:val="58"/>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150 ve daha az</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6</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w:t>
            </w:r>
          </w:p>
        </w:tc>
      </w:tr>
      <w:tr w:rsidR="00EA35EE" w:rsidRPr="00A753D9" w:rsidTr="00A753D9">
        <w:trPr>
          <w:trHeight w:val="58"/>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151-500</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13</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2</w:t>
            </w:r>
          </w:p>
        </w:tc>
      </w:tr>
      <w:tr w:rsidR="00EA35EE" w:rsidRPr="00A753D9" w:rsidTr="00A753D9">
        <w:trPr>
          <w:trHeight w:val="60"/>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501-1200</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21</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4</w:t>
            </w:r>
          </w:p>
        </w:tc>
      </w:tr>
      <w:tr w:rsidR="00EA35EE" w:rsidRPr="00A753D9" w:rsidTr="00A753D9">
        <w:trPr>
          <w:trHeight w:val="58"/>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1201-3200</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48</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6</w:t>
            </w:r>
          </w:p>
        </w:tc>
      </w:tr>
      <w:tr w:rsidR="00EA35EE" w:rsidRPr="00A753D9" w:rsidTr="00A753D9">
        <w:trPr>
          <w:trHeight w:val="58"/>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3201-10000</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84</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9</w:t>
            </w:r>
          </w:p>
        </w:tc>
      </w:tr>
      <w:tr w:rsidR="00EA35EE" w:rsidRPr="00A753D9" w:rsidTr="00A753D9">
        <w:trPr>
          <w:trHeight w:val="58"/>
        </w:trPr>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10001-32000</w:t>
            </w:r>
          </w:p>
        </w:tc>
        <w:tc>
          <w:tcPr>
            <w:tcW w:w="2860"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126</w:t>
            </w:r>
          </w:p>
        </w:tc>
        <w:tc>
          <w:tcPr>
            <w:tcW w:w="2922" w:type="dxa"/>
          </w:tcPr>
          <w:p w:rsidR="00EA35EE" w:rsidRPr="00A753D9" w:rsidRDefault="00EA35EE" w:rsidP="0028333B">
            <w:pPr>
              <w:spacing w:before="100" w:beforeAutospacing="1" w:after="100" w:afterAutospacing="1" w:line="360" w:lineRule="auto"/>
              <w:rPr>
                <w:rFonts w:ascii="Times New Roman" w:hAnsi="Times New Roman" w:cs="Times New Roman"/>
                <w:sz w:val="16"/>
                <w:szCs w:val="24"/>
              </w:rPr>
            </w:pPr>
            <w:r w:rsidRPr="00A753D9">
              <w:rPr>
                <w:rFonts w:ascii="Times New Roman" w:hAnsi="Times New Roman" w:cs="Times New Roman"/>
                <w:sz w:val="16"/>
                <w:szCs w:val="24"/>
              </w:rPr>
              <w:t>13</w:t>
            </w:r>
          </w:p>
        </w:tc>
      </w:tr>
    </w:tbl>
    <w:p w:rsidR="00127DAC" w:rsidRDefault="00127DAC" w:rsidP="00A753D9">
      <w:pPr>
        <w:spacing w:before="100" w:beforeAutospacing="1" w:after="100" w:afterAutospacing="1" w:line="360" w:lineRule="auto"/>
        <w:jc w:val="center"/>
        <w:rPr>
          <w:rFonts w:ascii="Times New Roman" w:hAnsi="Times New Roman" w:cs="Times New Roman"/>
          <w:b/>
          <w:sz w:val="24"/>
          <w:szCs w:val="24"/>
        </w:rPr>
      </w:pPr>
      <w:r w:rsidRPr="00A753D9">
        <w:rPr>
          <w:rFonts w:ascii="Times New Roman" w:hAnsi="Times New Roman" w:cs="Times New Roman"/>
          <w:b/>
          <w:sz w:val="24"/>
          <w:szCs w:val="24"/>
        </w:rPr>
        <w:lastRenderedPageBreak/>
        <w:t>2. HAFTA</w:t>
      </w:r>
    </w:p>
    <w:p w:rsidR="0024170C" w:rsidRDefault="0024170C" w:rsidP="00A753D9">
      <w:pPr>
        <w:spacing w:before="100" w:beforeAutospacing="1" w:after="100" w:afterAutospacing="1" w:line="360" w:lineRule="auto"/>
        <w:jc w:val="center"/>
        <w:rPr>
          <w:rFonts w:ascii="Times New Roman" w:hAnsi="Times New Roman" w:cs="Times New Roman"/>
          <w:b/>
          <w:sz w:val="24"/>
          <w:szCs w:val="24"/>
        </w:rPr>
      </w:pPr>
      <w:r w:rsidRPr="00127DAC">
        <w:rPr>
          <w:rFonts w:ascii="Times New Roman" w:hAnsi="Times New Roman" w:cs="Times New Roman"/>
          <w:b/>
          <w:sz w:val="24"/>
          <w:szCs w:val="24"/>
        </w:rPr>
        <w:t>ET VE ET ÜRÜNLERİNDE</w:t>
      </w:r>
      <w:r>
        <w:rPr>
          <w:rFonts w:ascii="Times New Roman" w:hAnsi="Times New Roman" w:cs="Times New Roman"/>
          <w:b/>
          <w:sz w:val="24"/>
          <w:szCs w:val="24"/>
        </w:rPr>
        <w:t xml:space="preserve"> NEM</w:t>
      </w:r>
      <w:r w:rsidR="006228A3">
        <w:rPr>
          <w:rFonts w:ascii="Times New Roman" w:hAnsi="Times New Roman" w:cs="Times New Roman"/>
          <w:b/>
          <w:sz w:val="24"/>
          <w:szCs w:val="24"/>
        </w:rPr>
        <w:t xml:space="preserve"> VE SU AKTİVİTESİ</w:t>
      </w:r>
    </w:p>
    <w:p w:rsidR="008D0C68" w:rsidRDefault="008D0C68"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Gıdalarda nem analizinin yapılış amaçları birkaç ana başlıkta toplanabilir:</w:t>
      </w:r>
    </w:p>
    <w:p w:rsidR="008D0C68" w:rsidRDefault="008D0C68" w:rsidP="00B92363">
      <w:pPr>
        <w:pStyle w:val="ListeParagraf"/>
        <w:numPr>
          <w:ilvl w:val="0"/>
          <w:numId w:val="3"/>
        </w:num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Mikrobiyal</w:t>
      </w:r>
      <w:proofErr w:type="spellEnd"/>
      <w:r>
        <w:rPr>
          <w:rFonts w:ascii="Times New Roman" w:hAnsi="Times New Roman" w:cs="Times New Roman"/>
          <w:sz w:val="24"/>
          <w:szCs w:val="24"/>
        </w:rPr>
        <w:t xml:space="preserve"> aktivitenin kontrolü</w:t>
      </w:r>
    </w:p>
    <w:p w:rsidR="008D0C68" w:rsidRDefault="008D0C68" w:rsidP="00B92363">
      <w:pPr>
        <w:pStyle w:val="ListeParagraf"/>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Kimyasal reaksiyonların kontrolü</w:t>
      </w:r>
    </w:p>
    <w:p w:rsidR="008D0C68" w:rsidRDefault="008D0C68" w:rsidP="00B92363">
      <w:pPr>
        <w:pStyle w:val="ListeParagraf"/>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Gıdaların içerik tayininde sonuçların standart şekilde açıklanması</w:t>
      </w:r>
    </w:p>
    <w:p w:rsidR="008D0C68" w:rsidRDefault="008D0C68" w:rsidP="00B92363">
      <w:pPr>
        <w:pStyle w:val="ListeParagraf"/>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Gıdaların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düzeyde işlenmesi, işlem basamaklarının ve son ürünün kontrolü</w:t>
      </w:r>
    </w:p>
    <w:p w:rsidR="00605623" w:rsidRDefault="008D0C68"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Su aktivitesi gıdalarda kolayca bulunabilen ve kullanılabilen serbest suyu ifade eder. </w:t>
      </w:r>
      <w:r w:rsidR="00605623">
        <w:rPr>
          <w:rFonts w:ascii="Times New Roman" w:hAnsi="Times New Roman" w:cs="Times New Roman"/>
          <w:sz w:val="24"/>
          <w:szCs w:val="24"/>
        </w:rPr>
        <w:t>Etin işlenmesi sırasında uygulanan kurutma, dondurma, tuzlama, dumanlama, yağ katılması gibi işlemler</w:t>
      </w:r>
      <w:r w:rsidR="006228A3">
        <w:rPr>
          <w:rFonts w:ascii="Times New Roman" w:hAnsi="Times New Roman" w:cs="Times New Roman"/>
          <w:sz w:val="24"/>
          <w:szCs w:val="24"/>
        </w:rPr>
        <w:t xml:space="preserve"> su aktivitesi değerini etkiler.</w:t>
      </w:r>
    </w:p>
    <w:p w:rsidR="00616F36" w:rsidRPr="00991C10" w:rsidRDefault="00616F36" w:rsidP="00616F36">
      <w:pPr>
        <w:spacing w:before="100" w:beforeAutospacing="1" w:after="100" w:afterAutospacing="1" w:line="360" w:lineRule="auto"/>
        <w:jc w:val="both"/>
        <w:rPr>
          <w:rFonts w:ascii="Times New Roman" w:hAnsi="Times New Roman" w:cs="Times New Roman"/>
          <w:b/>
          <w:sz w:val="24"/>
          <w:szCs w:val="24"/>
        </w:rPr>
      </w:pPr>
      <w:r w:rsidRPr="00991C10">
        <w:rPr>
          <w:rFonts w:ascii="Times New Roman" w:hAnsi="Times New Roman" w:cs="Times New Roman"/>
          <w:b/>
          <w:sz w:val="24"/>
          <w:szCs w:val="24"/>
        </w:rPr>
        <w:t>Deneyin yapılışı</w:t>
      </w:r>
    </w:p>
    <w:p w:rsidR="00616F36" w:rsidRPr="00616F36" w:rsidRDefault="00616F36" w:rsidP="00616F36">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Nem Tayini</w:t>
      </w:r>
    </w:p>
    <w:p w:rsidR="006228A3" w:rsidRDefault="00616F36" w:rsidP="00616F36">
      <w:pPr>
        <w:spacing w:before="100" w:beforeAutospacing="1" w:after="100" w:afterAutospacing="1" w:line="360" w:lineRule="auto"/>
        <w:jc w:val="both"/>
        <w:rPr>
          <w:rFonts w:ascii="Times New Roman" w:hAnsi="Times New Roman" w:cs="Times New Roman"/>
          <w:sz w:val="24"/>
          <w:szCs w:val="24"/>
        </w:rPr>
      </w:pPr>
      <w:proofErr w:type="spellStart"/>
      <w:r w:rsidRPr="00616F36">
        <w:rPr>
          <w:rFonts w:ascii="Times New Roman" w:hAnsi="Times New Roman" w:cs="Times New Roman"/>
          <w:sz w:val="24"/>
          <w:szCs w:val="24"/>
        </w:rPr>
        <w:t>Krozeye</w:t>
      </w:r>
      <w:proofErr w:type="spellEnd"/>
      <w:r w:rsidRPr="00616F36">
        <w:rPr>
          <w:rFonts w:ascii="Times New Roman" w:hAnsi="Times New Roman" w:cs="Times New Roman"/>
          <w:sz w:val="24"/>
          <w:szCs w:val="24"/>
        </w:rPr>
        <w:t xml:space="preserve"> saf deniz kumu</w:t>
      </w:r>
      <w:r>
        <w:rPr>
          <w:rFonts w:ascii="Times New Roman" w:hAnsi="Times New Roman" w:cs="Times New Roman"/>
          <w:sz w:val="24"/>
          <w:szCs w:val="24"/>
        </w:rPr>
        <w:t xml:space="preserve"> ve cam baget </w:t>
      </w:r>
      <w:proofErr w:type="spellStart"/>
      <w:r>
        <w:rPr>
          <w:rFonts w:ascii="Times New Roman" w:hAnsi="Times New Roman" w:cs="Times New Roman"/>
          <w:sz w:val="24"/>
          <w:szCs w:val="24"/>
        </w:rPr>
        <w:t>konukur</w:t>
      </w:r>
      <w:proofErr w:type="spellEnd"/>
      <w:r>
        <w:rPr>
          <w:rFonts w:ascii="Times New Roman" w:hAnsi="Times New Roman" w:cs="Times New Roman"/>
          <w:sz w:val="24"/>
          <w:szCs w:val="24"/>
        </w:rPr>
        <w:t>,</w:t>
      </w:r>
      <w:r w:rsidRPr="00616F36">
        <w:rPr>
          <w:rFonts w:ascii="Times New Roman" w:hAnsi="Times New Roman" w:cs="Times New Roman"/>
          <w:sz w:val="24"/>
          <w:szCs w:val="24"/>
        </w:rPr>
        <w:t xml:space="preserve"> 105 º</w:t>
      </w:r>
      <w:proofErr w:type="spellStart"/>
      <w:r w:rsidRPr="00616F36">
        <w:rPr>
          <w:rFonts w:ascii="Times New Roman" w:hAnsi="Times New Roman" w:cs="Times New Roman"/>
          <w:sz w:val="24"/>
          <w:szCs w:val="24"/>
        </w:rPr>
        <w:t>C’lik</w:t>
      </w:r>
      <w:proofErr w:type="spellEnd"/>
      <w:r w:rsidRPr="00616F36">
        <w:rPr>
          <w:rFonts w:ascii="Times New Roman" w:hAnsi="Times New Roman" w:cs="Times New Roman"/>
          <w:sz w:val="24"/>
          <w:szCs w:val="24"/>
        </w:rPr>
        <w:t xml:space="preserve"> etüvde kurutulur, desikatö</w:t>
      </w:r>
      <w:r>
        <w:rPr>
          <w:rFonts w:ascii="Times New Roman" w:hAnsi="Times New Roman" w:cs="Times New Roman"/>
          <w:sz w:val="24"/>
          <w:szCs w:val="24"/>
        </w:rPr>
        <w:t xml:space="preserve">re </w:t>
      </w:r>
      <w:r w:rsidRPr="00616F36">
        <w:rPr>
          <w:rFonts w:ascii="Times New Roman" w:hAnsi="Times New Roman" w:cs="Times New Roman"/>
          <w:sz w:val="24"/>
          <w:szCs w:val="24"/>
        </w:rPr>
        <w:t>alı</w:t>
      </w:r>
      <w:r>
        <w:rPr>
          <w:rFonts w:ascii="Times New Roman" w:hAnsi="Times New Roman" w:cs="Times New Roman"/>
          <w:sz w:val="24"/>
          <w:szCs w:val="24"/>
        </w:rPr>
        <w:t>narak soğutulur ve tartılır. Örnek</w:t>
      </w:r>
      <w:r w:rsidRPr="00616F36">
        <w:rPr>
          <w:rFonts w:ascii="Times New Roman" w:hAnsi="Times New Roman" w:cs="Times New Roman"/>
          <w:sz w:val="24"/>
          <w:szCs w:val="24"/>
        </w:rPr>
        <w:t xml:space="preserve"> </w:t>
      </w:r>
      <w:proofErr w:type="gramStart"/>
      <w:r w:rsidRPr="00616F36">
        <w:rPr>
          <w:rFonts w:ascii="Times New Roman" w:hAnsi="Times New Roman" w:cs="Times New Roman"/>
          <w:sz w:val="24"/>
          <w:szCs w:val="24"/>
        </w:rPr>
        <w:t>blenderle</w:t>
      </w:r>
      <w:proofErr w:type="gramEnd"/>
      <w:r w:rsidRPr="00616F36">
        <w:rPr>
          <w:rFonts w:ascii="Times New Roman" w:hAnsi="Times New Roman" w:cs="Times New Roman"/>
          <w:sz w:val="24"/>
          <w:szCs w:val="24"/>
        </w:rPr>
        <w:t xml:space="preserve"> </w:t>
      </w:r>
      <w:proofErr w:type="spellStart"/>
      <w:r w:rsidRPr="00616F36">
        <w:rPr>
          <w:rFonts w:ascii="Times New Roman" w:hAnsi="Times New Roman" w:cs="Times New Roman"/>
          <w:sz w:val="24"/>
          <w:szCs w:val="24"/>
        </w:rPr>
        <w:t>homojenize</w:t>
      </w:r>
      <w:proofErr w:type="spellEnd"/>
      <w:r w:rsidRPr="00616F36">
        <w:rPr>
          <w:rFonts w:ascii="Times New Roman" w:hAnsi="Times New Roman" w:cs="Times New Roman"/>
          <w:sz w:val="24"/>
          <w:szCs w:val="24"/>
        </w:rPr>
        <w:t xml:space="preserve"> edilir.</w:t>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616F36">
        <w:rPr>
          <w:rFonts w:ascii="Times New Roman" w:hAnsi="Times New Roman" w:cs="Times New Roman"/>
          <w:sz w:val="24"/>
          <w:szCs w:val="24"/>
        </w:rPr>
        <w:t>omojenize</w:t>
      </w:r>
      <w:proofErr w:type="spellEnd"/>
      <w:r w:rsidRPr="00616F36">
        <w:rPr>
          <w:rFonts w:ascii="Times New Roman" w:hAnsi="Times New Roman" w:cs="Times New Roman"/>
          <w:sz w:val="24"/>
          <w:szCs w:val="24"/>
        </w:rPr>
        <w:t xml:space="preserve"> edilmiş </w:t>
      </w:r>
      <w:r>
        <w:rPr>
          <w:rFonts w:ascii="Times New Roman" w:hAnsi="Times New Roman" w:cs="Times New Roman"/>
          <w:sz w:val="24"/>
          <w:szCs w:val="24"/>
        </w:rPr>
        <w:t>örnekten</w:t>
      </w:r>
      <w:r w:rsidRPr="00616F36">
        <w:rPr>
          <w:rFonts w:ascii="Times New Roman" w:hAnsi="Times New Roman" w:cs="Times New Roman"/>
          <w:sz w:val="24"/>
          <w:szCs w:val="24"/>
        </w:rPr>
        <w:t xml:space="preserve"> 5–10 gr kadar </w:t>
      </w:r>
      <w:proofErr w:type="spellStart"/>
      <w:r>
        <w:rPr>
          <w:rFonts w:ascii="Times New Roman" w:hAnsi="Times New Roman" w:cs="Times New Roman"/>
          <w:sz w:val="24"/>
          <w:szCs w:val="24"/>
        </w:rPr>
        <w:t>k</w:t>
      </w:r>
      <w:r w:rsidRPr="00616F36">
        <w:rPr>
          <w:rFonts w:ascii="Times New Roman" w:hAnsi="Times New Roman" w:cs="Times New Roman"/>
          <w:sz w:val="24"/>
          <w:szCs w:val="24"/>
        </w:rPr>
        <w:t>rozeye</w:t>
      </w:r>
      <w:proofErr w:type="spellEnd"/>
      <w:r>
        <w:rPr>
          <w:rFonts w:ascii="Times New Roman" w:hAnsi="Times New Roman" w:cs="Times New Roman"/>
          <w:sz w:val="24"/>
          <w:szCs w:val="24"/>
        </w:rPr>
        <w:t xml:space="preserve"> konulur. İçinde örnek olan </w:t>
      </w:r>
      <w:proofErr w:type="spellStart"/>
      <w:r>
        <w:rPr>
          <w:rFonts w:ascii="Times New Roman" w:hAnsi="Times New Roman" w:cs="Times New Roman"/>
          <w:sz w:val="24"/>
          <w:szCs w:val="24"/>
        </w:rPr>
        <w:t>kroze</w:t>
      </w:r>
      <w:proofErr w:type="spellEnd"/>
      <w:r w:rsidRPr="00616F36">
        <w:rPr>
          <w:rFonts w:ascii="Times New Roman" w:hAnsi="Times New Roman" w:cs="Times New Roman"/>
          <w:sz w:val="24"/>
          <w:szCs w:val="24"/>
        </w:rPr>
        <w:t xml:space="preserve"> 105 º</w:t>
      </w:r>
      <w:proofErr w:type="spellStart"/>
      <w:r w:rsidRPr="00616F36">
        <w:rPr>
          <w:rFonts w:ascii="Times New Roman" w:hAnsi="Times New Roman" w:cs="Times New Roman"/>
          <w:sz w:val="24"/>
          <w:szCs w:val="24"/>
        </w:rPr>
        <w:t>C’lik</w:t>
      </w:r>
      <w:proofErr w:type="spellEnd"/>
      <w:r w:rsidRPr="00616F36">
        <w:rPr>
          <w:rFonts w:ascii="Times New Roman" w:hAnsi="Times New Roman" w:cs="Times New Roman"/>
          <w:sz w:val="24"/>
          <w:szCs w:val="24"/>
        </w:rPr>
        <w:t xml:space="preserve"> etüvde 4–5 saat </w:t>
      </w:r>
      <w:r>
        <w:rPr>
          <w:rFonts w:ascii="Times New Roman" w:hAnsi="Times New Roman" w:cs="Times New Roman"/>
          <w:sz w:val="24"/>
          <w:szCs w:val="24"/>
        </w:rPr>
        <w:t>tutulur</w:t>
      </w:r>
      <w:r w:rsidRPr="00616F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16F36">
        <w:rPr>
          <w:rFonts w:ascii="Times New Roman" w:hAnsi="Times New Roman" w:cs="Times New Roman"/>
          <w:sz w:val="24"/>
          <w:szCs w:val="24"/>
        </w:rPr>
        <w:t>Kroze</w:t>
      </w:r>
      <w:proofErr w:type="spellEnd"/>
      <w:r w:rsidRPr="00616F36">
        <w:rPr>
          <w:rFonts w:ascii="Times New Roman" w:hAnsi="Times New Roman" w:cs="Times New Roman"/>
          <w:sz w:val="24"/>
          <w:szCs w:val="24"/>
        </w:rPr>
        <w:t xml:space="preserve"> desikatöre alın</w:t>
      </w:r>
      <w:r>
        <w:rPr>
          <w:rFonts w:ascii="Times New Roman" w:hAnsi="Times New Roman" w:cs="Times New Roman"/>
          <w:sz w:val="24"/>
          <w:szCs w:val="24"/>
        </w:rPr>
        <w:t>arak soğutulur ve tartılır. Bu işleme sabit tartıma ulaşılıncaya kadar devam edilir.</w:t>
      </w:r>
    </w:p>
    <w:p w:rsidR="006B3AB9" w:rsidRDefault="00520CB2" w:rsidP="00520CB2">
      <w:pPr>
        <w:spacing w:before="100" w:beforeAutospacing="1" w:after="100" w:afterAutospacing="1" w:line="240" w:lineRule="auto"/>
        <w:jc w:val="both"/>
        <w:rPr>
          <w:rFonts w:ascii="Times New Roman" w:eastAsiaTheme="minorEastAsia" w:hAnsi="Times New Roman" w:cs="Times New Roman"/>
          <w:sz w:val="28"/>
          <w:szCs w:val="24"/>
        </w:rPr>
      </w:pPr>
      <w:r w:rsidRPr="00520CB2">
        <w:rPr>
          <w:rFonts w:ascii="Times New Roman" w:eastAsiaTheme="minorEastAsia" w:hAnsi="Times New Roman" w:cs="Times New Roman"/>
          <w:sz w:val="24"/>
          <w:szCs w:val="24"/>
        </w:rPr>
        <w:t>% Kuru Madde</w:t>
      </w:r>
      <w:r>
        <w:rPr>
          <w:rFonts w:ascii="Times New Roman" w:eastAsiaTheme="minorEastAsia" w:hAnsi="Times New Roman" w:cs="Times New Roman"/>
          <w:sz w:val="24"/>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G2-D</m:t>
            </m:r>
          </m:num>
          <m:den>
            <m:r>
              <w:rPr>
                <w:rFonts w:ascii="Cambria Math" w:hAnsi="Cambria Math" w:cs="Times New Roman"/>
                <w:sz w:val="28"/>
                <w:szCs w:val="24"/>
              </w:rPr>
              <m:t>G1-D</m:t>
            </m:r>
          </m:den>
        </m:f>
        <m:r>
          <w:rPr>
            <w:rFonts w:ascii="Cambria Math" w:hAnsi="Cambria Math" w:cs="Times New Roman"/>
            <w:sz w:val="28"/>
            <w:szCs w:val="24"/>
          </w:rPr>
          <m:t xml:space="preserve"> x 100</m:t>
        </m:r>
      </m:oMath>
    </w:p>
    <w:p w:rsidR="00520CB2" w:rsidRPr="00520CB2" w:rsidRDefault="00520CB2" w:rsidP="00520CB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w:t>
      </w:r>
      <w:r w:rsidRPr="00520C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20CB2">
        <w:rPr>
          <w:rFonts w:ascii="Times New Roman" w:hAnsi="Times New Roman" w:cs="Times New Roman"/>
          <w:sz w:val="24"/>
          <w:szCs w:val="24"/>
        </w:rPr>
        <w:t>Krozenin</w:t>
      </w:r>
      <w:proofErr w:type="spellEnd"/>
      <w:r>
        <w:rPr>
          <w:rFonts w:ascii="Times New Roman" w:hAnsi="Times New Roman" w:cs="Times New Roman"/>
          <w:sz w:val="24"/>
          <w:szCs w:val="24"/>
        </w:rPr>
        <w:t xml:space="preserve"> </w:t>
      </w:r>
      <w:r w:rsidRPr="00520CB2">
        <w:rPr>
          <w:rFonts w:ascii="Times New Roman" w:hAnsi="Times New Roman" w:cs="Times New Roman"/>
          <w:sz w:val="24"/>
          <w:szCs w:val="24"/>
        </w:rPr>
        <w:t>darası</w:t>
      </w:r>
      <w:r>
        <w:rPr>
          <w:rFonts w:ascii="Times New Roman" w:hAnsi="Times New Roman" w:cs="Times New Roman"/>
          <w:sz w:val="24"/>
          <w:szCs w:val="24"/>
        </w:rPr>
        <w:t xml:space="preserve"> (deniz kumu ve cam baget dahil)</w:t>
      </w:r>
      <w:r w:rsidRPr="00520CB2">
        <w:rPr>
          <w:rFonts w:ascii="Times New Roman" w:hAnsi="Times New Roman" w:cs="Times New Roman"/>
          <w:sz w:val="24"/>
          <w:szCs w:val="24"/>
        </w:rPr>
        <w:t xml:space="preserve"> (gr)</w:t>
      </w:r>
    </w:p>
    <w:p w:rsidR="00520CB2" w:rsidRPr="00520CB2" w:rsidRDefault="00520CB2" w:rsidP="00520CB2">
      <w:pPr>
        <w:spacing w:before="100" w:beforeAutospacing="1" w:after="100" w:afterAutospacing="1" w:line="240" w:lineRule="auto"/>
        <w:jc w:val="both"/>
        <w:rPr>
          <w:rFonts w:ascii="Times New Roman" w:hAnsi="Times New Roman" w:cs="Times New Roman"/>
          <w:sz w:val="24"/>
          <w:szCs w:val="24"/>
        </w:rPr>
      </w:pPr>
      <w:r w:rsidRPr="00520CB2">
        <w:rPr>
          <w:rFonts w:ascii="Times New Roman" w:hAnsi="Times New Roman" w:cs="Times New Roman"/>
          <w:sz w:val="24"/>
          <w:szCs w:val="24"/>
        </w:rPr>
        <w:t xml:space="preserve">G1 = </w:t>
      </w:r>
      <w:proofErr w:type="spellStart"/>
      <w:r w:rsidRPr="00520CB2">
        <w:rPr>
          <w:rFonts w:ascii="Times New Roman" w:hAnsi="Times New Roman" w:cs="Times New Roman"/>
          <w:sz w:val="24"/>
          <w:szCs w:val="24"/>
        </w:rPr>
        <w:t>Krozenin</w:t>
      </w:r>
      <w:proofErr w:type="spellEnd"/>
      <w:r w:rsidRPr="00520CB2">
        <w:rPr>
          <w:rFonts w:ascii="Times New Roman" w:hAnsi="Times New Roman" w:cs="Times New Roman"/>
          <w:sz w:val="24"/>
          <w:szCs w:val="24"/>
        </w:rPr>
        <w:t xml:space="preserve"> darası </w:t>
      </w:r>
      <w:r>
        <w:rPr>
          <w:rFonts w:ascii="Times New Roman" w:hAnsi="Times New Roman" w:cs="Times New Roman"/>
          <w:sz w:val="24"/>
          <w:szCs w:val="24"/>
        </w:rPr>
        <w:t>(deniz kumu ve cam baget dahil)</w:t>
      </w:r>
      <w:r w:rsidRPr="00520CB2">
        <w:rPr>
          <w:rFonts w:ascii="Times New Roman" w:hAnsi="Times New Roman" w:cs="Times New Roman"/>
          <w:sz w:val="24"/>
          <w:szCs w:val="24"/>
        </w:rPr>
        <w:t xml:space="preserve"> + sucuk örneği miktarı (gr)</w:t>
      </w:r>
    </w:p>
    <w:p w:rsidR="00520CB2" w:rsidRDefault="00520CB2" w:rsidP="00520CB2">
      <w:pPr>
        <w:spacing w:before="100" w:beforeAutospacing="1" w:after="100" w:afterAutospacing="1" w:line="240" w:lineRule="auto"/>
        <w:jc w:val="both"/>
        <w:rPr>
          <w:rFonts w:ascii="Times New Roman" w:hAnsi="Times New Roman" w:cs="Times New Roman"/>
          <w:sz w:val="24"/>
          <w:szCs w:val="24"/>
        </w:rPr>
      </w:pPr>
      <w:r w:rsidRPr="00520CB2">
        <w:rPr>
          <w:rFonts w:ascii="Times New Roman" w:hAnsi="Times New Roman" w:cs="Times New Roman"/>
          <w:sz w:val="24"/>
          <w:szCs w:val="24"/>
        </w:rPr>
        <w:t xml:space="preserve">G2 = </w:t>
      </w:r>
      <w:proofErr w:type="spellStart"/>
      <w:r w:rsidRPr="00520CB2">
        <w:rPr>
          <w:rFonts w:ascii="Times New Roman" w:hAnsi="Times New Roman" w:cs="Times New Roman"/>
          <w:sz w:val="24"/>
          <w:szCs w:val="24"/>
        </w:rPr>
        <w:t>Krozenin</w:t>
      </w:r>
      <w:proofErr w:type="spellEnd"/>
      <w:r w:rsidRPr="00520CB2">
        <w:rPr>
          <w:rFonts w:ascii="Times New Roman" w:hAnsi="Times New Roman" w:cs="Times New Roman"/>
          <w:sz w:val="24"/>
          <w:szCs w:val="24"/>
        </w:rPr>
        <w:t xml:space="preserve"> darası </w:t>
      </w:r>
      <w:r>
        <w:rPr>
          <w:rFonts w:ascii="Times New Roman" w:hAnsi="Times New Roman" w:cs="Times New Roman"/>
          <w:sz w:val="24"/>
          <w:szCs w:val="24"/>
        </w:rPr>
        <w:t>(deniz kumu ve cam baget dahil)</w:t>
      </w:r>
      <w:r w:rsidRPr="00520CB2">
        <w:rPr>
          <w:rFonts w:ascii="Times New Roman" w:hAnsi="Times New Roman" w:cs="Times New Roman"/>
          <w:sz w:val="24"/>
          <w:szCs w:val="24"/>
        </w:rPr>
        <w:t xml:space="preserve"> + kurutulmuş sucuk örneği miktarı (gr)</w:t>
      </w:r>
    </w:p>
    <w:p w:rsidR="00616F36" w:rsidRDefault="00616F36" w:rsidP="00616F36">
      <w:pPr>
        <w:spacing w:before="100" w:beforeAutospacing="1" w:after="100" w:afterAutospacing="1" w:line="360" w:lineRule="auto"/>
        <w:jc w:val="both"/>
        <w:rPr>
          <w:rFonts w:ascii="Times New Roman" w:hAnsi="Times New Roman" w:cs="Times New Roman"/>
          <w:b/>
          <w:sz w:val="24"/>
          <w:szCs w:val="24"/>
        </w:rPr>
      </w:pPr>
      <w:r w:rsidRPr="00616F36">
        <w:rPr>
          <w:rFonts w:ascii="Times New Roman" w:hAnsi="Times New Roman" w:cs="Times New Roman"/>
          <w:b/>
          <w:sz w:val="24"/>
          <w:szCs w:val="24"/>
        </w:rPr>
        <w:t>Su Aktivitesi Tayini</w:t>
      </w:r>
    </w:p>
    <w:p w:rsidR="00616F36" w:rsidRPr="00616F36" w:rsidRDefault="006B3AB9" w:rsidP="00616F3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Örnek</w:t>
      </w:r>
      <w:r w:rsidRPr="00616F36">
        <w:rPr>
          <w:rFonts w:ascii="Times New Roman" w:hAnsi="Times New Roman" w:cs="Times New Roman"/>
          <w:sz w:val="24"/>
          <w:szCs w:val="24"/>
        </w:rPr>
        <w:t xml:space="preserve"> </w:t>
      </w:r>
      <w:proofErr w:type="gramStart"/>
      <w:r w:rsidRPr="00616F36">
        <w:rPr>
          <w:rFonts w:ascii="Times New Roman" w:hAnsi="Times New Roman" w:cs="Times New Roman"/>
          <w:sz w:val="24"/>
          <w:szCs w:val="24"/>
        </w:rPr>
        <w:t>blenderle</w:t>
      </w:r>
      <w:proofErr w:type="gramEnd"/>
      <w:r w:rsidRPr="00616F36">
        <w:rPr>
          <w:rFonts w:ascii="Times New Roman" w:hAnsi="Times New Roman" w:cs="Times New Roman"/>
          <w:sz w:val="24"/>
          <w:szCs w:val="24"/>
        </w:rPr>
        <w:t xml:space="preserve"> </w:t>
      </w:r>
      <w:proofErr w:type="spellStart"/>
      <w:r w:rsidRPr="00616F36">
        <w:rPr>
          <w:rFonts w:ascii="Times New Roman" w:hAnsi="Times New Roman" w:cs="Times New Roman"/>
          <w:sz w:val="24"/>
          <w:szCs w:val="24"/>
        </w:rPr>
        <w:t>homojenize</w:t>
      </w:r>
      <w:proofErr w:type="spellEnd"/>
      <w:r w:rsidRPr="00616F36">
        <w:rPr>
          <w:rFonts w:ascii="Times New Roman" w:hAnsi="Times New Roman" w:cs="Times New Roman"/>
          <w:sz w:val="24"/>
          <w:szCs w:val="24"/>
        </w:rPr>
        <w:t xml:space="preserve"> edilir</w:t>
      </w:r>
      <w:r>
        <w:rPr>
          <w:rFonts w:ascii="Times New Roman" w:hAnsi="Times New Roman" w:cs="Times New Roman"/>
          <w:sz w:val="24"/>
          <w:szCs w:val="24"/>
        </w:rPr>
        <w:t>.</w:t>
      </w:r>
      <w:r w:rsidRPr="00616F36">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616F36">
        <w:rPr>
          <w:rFonts w:ascii="Times New Roman" w:hAnsi="Times New Roman" w:cs="Times New Roman"/>
          <w:sz w:val="24"/>
          <w:szCs w:val="24"/>
        </w:rPr>
        <w:t>omojenize</w:t>
      </w:r>
      <w:proofErr w:type="spellEnd"/>
      <w:r w:rsidRPr="00616F36">
        <w:rPr>
          <w:rFonts w:ascii="Times New Roman" w:hAnsi="Times New Roman" w:cs="Times New Roman"/>
          <w:sz w:val="24"/>
          <w:szCs w:val="24"/>
        </w:rPr>
        <w:t xml:space="preserve"> edilmiş </w:t>
      </w:r>
      <w:r>
        <w:rPr>
          <w:rFonts w:ascii="Times New Roman" w:hAnsi="Times New Roman" w:cs="Times New Roman"/>
          <w:sz w:val="24"/>
          <w:szCs w:val="24"/>
        </w:rPr>
        <w:t xml:space="preserve">örneğin </w:t>
      </w:r>
      <w:r w:rsidR="00616F36" w:rsidRPr="00616F36">
        <w:rPr>
          <w:rFonts w:ascii="Times New Roman" w:hAnsi="Times New Roman" w:cs="Times New Roman"/>
          <w:sz w:val="24"/>
          <w:szCs w:val="24"/>
        </w:rPr>
        <w:t xml:space="preserve">su aktivitesi değerleri </w:t>
      </w:r>
      <w:r>
        <w:rPr>
          <w:rFonts w:ascii="Times New Roman" w:hAnsi="Times New Roman" w:cs="Times New Roman"/>
          <w:sz w:val="24"/>
          <w:szCs w:val="24"/>
        </w:rPr>
        <w:t xml:space="preserve">su aktivitesi </w:t>
      </w:r>
      <w:r w:rsidR="00616F36" w:rsidRPr="00616F36">
        <w:rPr>
          <w:rFonts w:ascii="Times New Roman" w:hAnsi="Times New Roman" w:cs="Times New Roman"/>
          <w:sz w:val="24"/>
          <w:szCs w:val="24"/>
        </w:rPr>
        <w:t>cih</w:t>
      </w:r>
      <w:r>
        <w:rPr>
          <w:rFonts w:ascii="Times New Roman" w:hAnsi="Times New Roman" w:cs="Times New Roman"/>
          <w:sz w:val="24"/>
          <w:szCs w:val="24"/>
        </w:rPr>
        <w:t>azı kullanılarak belirlenir.</w:t>
      </w:r>
    </w:p>
    <w:p w:rsidR="00520CB2" w:rsidRDefault="00520CB2" w:rsidP="00520CB2">
      <w:pPr>
        <w:rPr>
          <w:rFonts w:ascii="Times New Roman" w:hAnsi="Times New Roman" w:cs="Times New Roman"/>
          <w:sz w:val="24"/>
          <w:szCs w:val="24"/>
        </w:rPr>
      </w:pPr>
    </w:p>
    <w:p w:rsidR="00520CB2" w:rsidRDefault="00520CB2" w:rsidP="00520CB2">
      <w:pPr>
        <w:rPr>
          <w:rFonts w:ascii="Times New Roman" w:hAnsi="Times New Roman" w:cs="Times New Roman"/>
          <w:b/>
          <w:sz w:val="24"/>
          <w:szCs w:val="24"/>
        </w:rPr>
      </w:pPr>
    </w:p>
    <w:p w:rsidR="007C46C2" w:rsidRPr="00E05BFB" w:rsidRDefault="007C46C2" w:rsidP="007C46C2">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E05BFB">
        <w:rPr>
          <w:rFonts w:ascii="Times New Roman" w:hAnsi="Times New Roman" w:cs="Times New Roman"/>
          <w:b/>
          <w:sz w:val="24"/>
          <w:szCs w:val="24"/>
        </w:rPr>
        <w:t>. HAFTA</w:t>
      </w:r>
    </w:p>
    <w:p w:rsidR="007C46C2" w:rsidRDefault="007C46C2" w:rsidP="007C46C2">
      <w:pPr>
        <w:spacing w:before="100" w:beforeAutospacing="1" w:after="100" w:afterAutospacing="1"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ET VE ET ÜRÜNLERİNDE YAĞ, PROTEİN VE KÜL TAYİNİ</w:t>
      </w:r>
    </w:p>
    <w:p w:rsid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Yağlar organizmada depo yağlar (deri altı ve yağların depo edildiği kısımlar), hücre içi yağlar (</w:t>
      </w:r>
      <w:proofErr w:type="spellStart"/>
      <w:r>
        <w:rPr>
          <w:rFonts w:ascii="Times New Roman" w:eastAsiaTheme="minorEastAsia" w:hAnsi="Times New Roman" w:cs="Times New Roman"/>
          <w:sz w:val="24"/>
          <w:szCs w:val="24"/>
        </w:rPr>
        <w:t>fibriller</w:t>
      </w:r>
      <w:proofErr w:type="spellEnd"/>
      <w:r>
        <w:rPr>
          <w:rFonts w:ascii="Times New Roman" w:eastAsiaTheme="minorEastAsia" w:hAnsi="Times New Roman" w:cs="Times New Roman"/>
          <w:sz w:val="24"/>
          <w:szCs w:val="24"/>
        </w:rPr>
        <w:t xml:space="preserve"> çevresinde) ve hücre dışı yağlar (kaslar arasında ve kas üstünde) olmak üzere üç şekilde bulunurlar. Hayvansal yağlar sert yağlardan sayılmaktadır. Yağın yapısı değişik faktörler tarafında denetlenmektedir; </w:t>
      </w:r>
      <w:r w:rsidRPr="007C46C2">
        <w:rPr>
          <w:rFonts w:ascii="Times New Roman" w:eastAsiaTheme="minorEastAsia" w:hAnsi="Times New Roman" w:cs="Times New Roman"/>
          <w:sz w:val="24"/>
          <w:szCs w:val="24"/>
          <w:u w:val="single"/>
        </w:rPr>
        <w:t>hayvanın yaşı</w:t>
      </w:r>
      <w:r>
        <w:rPr>
          <w:rFonts w:ascii="Times New Roman" w:eastAsiaTheme="minorEastAsia" w:hAnsi="Times New Roman" w:cs="Times New Roman"/>
          <w:sz w:val="24"/>
          <w:szCs w:val="24"/>
        </w:rPr>
        <w:t xml:space="preserve"> (genç hayvanlarda yumuşak, daha açık renkli yağ görülür), </w:t>
      </w:r>
      <w:r w:rsidRPr="007C46C2">
        <w:rPr>
          <w:rFonts w:ascii="Times New Roman" w:eastAsiaTheme="minorEastAsia" w:hAnsi="Times New Roman" w:cs="Times New Roman"/>
          <w:sz w:val="24"/>
          <w:szCs w:val="24"/>
          <w:u w:val="single"/>
        </w:rPr>
        <w:t>cinsiyet</w:t>
      </w:r>
      <w:r>
        <w:rPr>
          <w:rFonts w:ascii="Times New Roman" w:eastAsiaTheme="minorEastAsia" w:hAnsi="Times New Roman" w:cs="Times New Roman"/>
          <w:sz w:val="24"/>
          <w:szCs w:val="24"/>
        </w:rPr>
        <w:t xml:space="preserve"> (erkeklerde koyu renkli, zor eriyen yağ), </w:t>
      </w:r>
      <w:r w:rsidRPr="007C46C2">
        <w:rPr>
          <w:rFonts w:ascii="Times New Roman" w:eastAsiaTheme="minorEastAsia" w:hAnsi="Times New Roman" w:cs="Times New Roman"/>
          <w:sz w:val="24"/>
          <w:szCs w:val="24"/>
          <w:u w:val="single"/>
        </w:rPr>
        <w:t xml:space="preserve">karkas bölgesi </w:t>
      </w:r>
      <w:r>
        <w:rPr>
          <w:rFonts w:ascii="Times New Roman" w:eastAsiaTheme="minorEastAsia" w:hAnsi="Times New Roman" w:cs="Times New Roman"/>
          <w:sz w:val="24"/>
          <w:szCs w:val="24"/>
        </w:rPr>
        <w:t xml:space="preserve">(bonfile etinin yağı daha yüksek oranda doymuş yağ asidi içerir), </w:t>
      </w:r>
      <w:r w:rsidRPr="007C46C2">
        <w:rPr>
          <w:rFonts w:ascii="Times New Roman" w:eastAsiaTheme="minorEastAsia" w:hAnsi="Times New Roman" w:cs="Times New Roman"/>
          <w:sz w:val="24"/>
          <w:szCs w:val="24"/>
          <w:u w:val="single"/>
        </w:rPr>
        <w:t xml:space="preserve">hayvan türü </w:t>
      </w:r>
      <w:r>
        <w:rPr>
          <w:rFonts w:ascii="Times New Roman" w:eastAsiaTheme="minorEastAsia" w:hAnsi="Times New Roman" w:cs="Times New Roman"/>
          <w:sz w:val="24"/>
          <w:szCs w:val="24"/>
        </w:rPr>
        <w:t xml:space="preserve">(boğa, keçi etleri daha yüksek oranda doymuş yağ asidi içerir). Et endüstrisinde genelde zor eriyen yağlar tercih edilirken, tüketim açısından daha yumuşak yağlar tercih edilir. Aynı zamanda endüstride yağın renginin beyaz veya beyaza yakın olması istenir. </w:t>
      </w:r>
    </w:p>
    <w:p w:rsid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Ette bulunan proteinler </w:t>
      </w:r>
      <w:proofErr w:type="spellStart"/>
      <w:r>
        <w:rPr>
          <w:rFonts w:ascii="Times New Roman" w:eastAsiaTheme="minorEastAsia" w:hAnsi="Times New Roman" w:cs="Times New Roman"/>
          <w:sz w:val="24"/>
          <w:szCs w:val="24"/>
        </w:rPr>
        <w:t>sarkoplazmik</w:t>
      </w:r>
      <w:proofErr w:type="spellEnd"/>
      <w:r>
        <w:rPr>
          <w:rFonts w:ascii="Times New Roman" w:eastAsiaTheme="minorEastAsia" w:hAnsi="Times New Roman" w:cs="Times New Roman"/>
          <w:sz w:val="24"/>
          <w:szCs w:val="24"/>
        </w:rPr>
        <w:t xml:space="preserve"> proteinler, </w:t>
      </w:r>
      <w:proofErr w:type="spellStart"/>
      <w:r>
        <w:rPr>
          <w:rFonts w:ascii="Times New Roman" w:eastAsiaTheme="minorEastAsia" w:hAnsi="Times New Roman" w:cs="Times New Roman"/>
          <w:sz w:val="24"/>
          <w:szCs w:val="24"/>
        </w:rPr>
        <w:t>fibrilik</w:t>
      </w:r>
      <w:proofErr w:type="spellEnd"/>
      <w:r>
        <w:rPr>
          <w:rFonts w:ascii="Times New Roman" w:eastAsiaTheme="minorEastAsia" w:hAnsi="Times New Roman" w:cs="Times New Roman"/>
          <w:sz w:val="24"/>
          <w:szCs w:val="24"/>
        </w:rPr>
        <w:t xml:space="preserve"> proteinler ve bağ doku proteinleri olmak üzere üç grupta incelenir. </w:t>
      </w:r>
      <w:proofErr w:type="spellStart"/>
      <w:r>
        <w:rPr>
          <w:rFonts w:ascii="Times New Roman" w:eastAsiaTheme="minorEastAsia" w:hAnsi="Times New Roman" w:cs="Times New Roman"/>
          <w:sz w:val="24"/>
          <w:szCs w:val="24"/>
        </w:rPr>
        <w:t>sarkoplazmik</w:t>
      </w:r>
      <w:proofErr w:type="spellEnd"/>
      <w:r>
        <w:rPr>
          <w:rFonts w:ascii="Times New Roman" w:eastAsiaTheme="minorEastAsia" w:hAnsi="Times New Roman" w:cs="Times New Roman"/>
          <w:sz w:val="24"/>
          <w:szCs w:val="24"/>
        </w:rPr>
        <w:t xml:space="preserve"> proteinler </w:t>
      </w:r>
      <w:proofErr w:type="spellStart"/>
      <w:r>
        <w:rPr>
          <w:rFonts w:ascii="Times New Roman" w:eastAsiaTheme="minorEastAsia" w:hAnsi="Times New Roman" w:cs="Times New Roman"/>
          <w:sz w:val="24"/>
          <w:szCs w:val="24"/>
        </w:rPr>
        <w:t>sarkoplazmada</w:t>
      </w:r>
      <w:proofErr w:type="spellEnd"/>
      <w:r>
        <w:rPr>
          <w:rFonts w:ascii="Times New Roman" w:eastAsiaTheme="minorEastAsia" w:hAnsi="Times New Roman" w:cs="Times New Roman"/>
          <w:sz w:val="24"/>
          <w:szCs w:val="24"/>
        </w:rPr>
        <w:t xml:space="preserve"> bulunan ve suda çözünen proteinlerdir. Çözünmüş formda bulunduklarından beslenmede önemlidir, kesimden sonra ete </w:t>
      </w:r>
      <w:proofErr w:type="spellStart"/>
      <w:r>
        <w:rPr>
          <w:rFonts w:ascii="Times New Roman" w:eastAsiaTheme="minorEastAsia" w:hAnsi="Times New Roman" w:cs="Times New Roman"/>
          <w:sz w:val="24"/>
          <w:szCs w:val="24"/>
        </w:rPr>
        <w:t>uygulnan</w:t>
      </w:r>
      <w:proofErr w:type="spellEnd"/>
      <w:r>
        <w:rPr>
          <w:rFonts w:ascii="Times New Roman" w:eastAsiaTheme="minorEastAsia" w:hAnsi="Times New Roman" w:cs="Times New Roman"/>
          <w:sz w:val="24"/>
          <w:szCs w:val="24"/>
        </w:rPr>
        <w:t xml:space="preserve"> işlemlerle uzaklaştırılabilirler. Aktin ve </w:t>
      </w:r>
      <w:proofErr w:type="spellStart"/>
      <w:r>
        <w:rPr>
          <w:rFonts w:ascii="Times New Roman" w:eastAsiaTheme="minorEastAsia" w:hAnsi="Times New Roman" w:cs="Times New Roman"/>
          <w:sz w:val="24"/>
          <w:szCs w:val="24"/>
        </w:rPr>
        <w:t>myosin</w:t>
      </w:r>
      <w:proofErr w:type="spellEnd"/>
      <w:r>
        <w:rPr>
          <w:rFonts w:ascii="Times New Roman" w:eastAsiaTheme="minorEastAsia" w:hAnsi="Times New Roman" w:cs="Times New Roman"/>
          <w:sz w:val="24"/>
          <w:szCs w:val="24"/>
        </w:rPr>
        <w:t xml:space="preserve"> ise </w:t>
      </w:r>
      <w:proofErr w:type="spellStart"/>
      <w:r>
        <w:rPr>
          <w:rFonts w:ascii="Times New Roman" w:eastAsiaTheme="minorEastAsia" w:hAnsi="Times New Roman" w:cs="Times New Roman"/>
          <w:sz w:val="24"/>
          <w:szCs w:val="24"/>
        </w:rPr>
        <w:t>fibrilik</w:t>
      </w:r>
      <w:proofErr w:type="spellEnd"/>
      <w:r>
        <w:rPr>
          <w:rFonts w:ascii="Times New Roman" w:eastAsiaTheme="minorEastAsia" w:hAnsi="Times New Roman" w:cs="Times New Roman"/>
          <w:sz w:val="24"/>
          <w:szCs w:val="24"/>
        </w:rPr>
        <w:t xml:space="preserve"> proteinler grubunda incelenen, kas teli içinde yayılmış veya gruplan oluşturmuş halde bulunan proteinlerdir. </w:t>
      </w:r>
      <w:proofErr w:type="spellStart"/>
      <w:r>
        <w:rPr>
          <w:rFonts w:ascii="Times New Roman" w:eastAsiaTheme="minorEastAsia" w:hAnsi="Times New Roman" w:cs="Times New Roman"/>
          <w:sz w:val="24"/>
          <w:szCs w:val="24"/>
        </w:rPr>
        <w:t>kollogen</w:t>
      </w:r>
      <w:proofErr w:type="spellEnd"/>
      <w:r>
        <w:rPr>
          <w:rFonts w:ascii="Times New Roman" w:eastAsiaTheme="minorEastAsia" w:hAnsi="Times New Roman" w:cs="Times New Roman"/>
          <w:sz w:val="24"/>
          <w:szCs w:val="24"/>
        </w:rPr>
        <w:t xml:space="preserve"> ve </w:t>
      </w:r>
      <w:proofErr w:type="spellStart"/>
      <w:r>
        <w:rPr>
          <w:rFonts w:ascii="Times New Roman" w:eastAsiaTheme="minorEastAsia" w:hAnsi="Times New Roman" w:cs="Times New Roman"/>
          <w:sz w:val="24"/>
          <w:szCs w:val="24"/>
        </w:rPr>
        <w:t>elastin</w:t>
      </w:r>
      <w:proofErr w:type="spellEnd"/>
      <w:r>
        <w:rPr>
          <w:rFonts w:ascii="Times New Roman" w:eastAsiaTheme="minorEastAsia" w:hAnsi="Times New Roman" w:cs="Times New Roman"/>
          <w:sz w:val="24"/>
          <w:szCs w:val="24"/>
        </w:rPr>
        <w:t xml:space="preserve"> ise bağ doku proteinlerine örnektir. Kas tellerini saran ince bir zar tabakası halindedirler. </w:t>
      </w:r>
      <w:proofErr w:type="spellStart"/>
      <w:r>
        <w:rPr>
          <w:rFonts w:ascii="Times New Roman" w:eastAsiaTheme="minorEastAsia" w:hAnsi="Times New Roman" w:cs="Times New Roman"/>
          <w:sz w:val="24"/>
          <w:szCs w:val="24"/>
        </w:rPr>
        <w:t>Kollogen</w:t>
      </w:r>
      <w:proofErr w:type="spellEnd"/>
      <w:r>
        <w:rPr>
          <w:rFonts w:ascii="Times New Roman" w:eastAsiaTheme="minorEastAsia" w:hAnsi="Times New Roman" w:cs="Times New Roman"/>
          <w:sz w:val="24"/>
          <w:szCs w:val="24"/>
        </w:rPr>
        <w:t xml:space="preserve"> kemik ve kıkırdak dokularının yapı taşıyken, </w:t>
      </w:r>
      <w:proofErr w:type="spellStart"/>
      <w:r>
        <w:rPr>
          <w:rFonts w:ascii="Times New Roman" w:eastAsiaTheme="minorEastAsia" w:hAnsi="Times New Roman" w:cs="Times New Roman"/>
          <w:sz w:val="24"/>
          <w:szCs w:val="24"/>
        </w:rPr>
        <w:t>elastin</w:t>
      </w:r>
      <w:proofErr w:type="spellEnd"/>
      <w:r>
        <w:rPr>
          <w:rFonts w:ascii="Times New Roman" w:eastAsiaTheme="minorEastAsia" w:hAnsi="Times New Roman" w:cs="Times New Roman"/>
          <w:sz w:val="24"/>
          <w:szCs w:val="24"/>
        </w:rPr>
        <w:t xml:space="preserve"> kas içi ve organlar arası bağ sağlayan proteindir. </w:t>
      </w:r>
    </w:p>
    <w:p w:rsidR="007C46C2" w:rsidRPr="004352A1"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r w:rsidRPr="004352A1">
        <w:rPr>
          <w:rFonts w:ascii="Times New Roman" w:eastAsiaTheme="minorEastAsia" w:hAnsi="Times New Roman" w:cs="Times New Roman"/>
          <w:sz w:val="24"/>
          <w:szCs w:val="24"/>
        </w:rPr>
        <w:t>Kül</w:t>
      </w:r>
      <w:r>
        <w:rPr>
          <w:rFonts w:ascii="Times New Roman" w:eastAsiaTheme="minorEastAsia" w:hAnsi="Times New Roman" w:cs="Times New Roman"/>
          <w:sz w:val="24"/>
          <w:szCs w:val="24"/>
        </w:rPr>
        <w:t xml:space="preserve"> et ve et ürünlerinde mineral ve tuz içeriğinin bir göstergesidir. Ette ortalama %1 kadardır. Et ürünlerinde kullanılan </w:t>
      </w:r>
      <w:proofErr w:type="spellStart"/>
      <w:r>
        <w:rPr>
          <w:rFonts w:ascii="Times New Roman" w:eastAsiaTheme="minorEastAsia" w:hAnsi="Times New Roman" w:cs="Times New Roman"/>
          <w:sz w:val="24"/>
          <w:szCs w:val="24"/>
        </w:rPr>
        <w:t>kürleme</w:t>
      </w:r>
      <w:proofErr w:type="spellEnd"/>
      <w:r>
        <w:rPr>
          <w:rFonts w:ascii="Times New Roman" w:eastAsiaTheme="minorEastAsia" w:hAnsi="Times New Roman" w:cs="Times New Roman"/>
          <w:sz w:val="24"/>
          <w:szCs w:val="24"/>
        </w:rPr>
        <w:t xml:space="preserve"> ajanları, baharat ve tuzlar nedeniyle kül miktarı artmaktadır. </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b/>
          <w:sz w:val="24"/>
          <w:szCs w:val="24"/>
        </w:rPr>
      </w:pPr>
      <w:r w:rsidRPr="00415984">
        <w:rPr>
          <w:rFonts w:ascii="Times New Roman" w:eastAsiaTheme="minorEastAsia" w:hAnsi="Times New Roman" w:cs="Times New Roman"/>
          <w:b/>
          <w:sz w:val="24"/>
          <w:szCs w:val="24"/>
        </w:rPr>
        <w:t>Deneyin Yapılışı</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Toplam Yağ Tayini</w:t>
      </w:r>
    </w:p>
    <w:p w:rsid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Yağ balonu 105</w:t>
      </w:r>
      <w:r w:rsidRPr="004D4F6A">
        <w:rPr>
          <w:rFonts w:ascii="Times New Roman" w:eastAsiaTheme="minorEastAsia" w:hAnsi="Times New Roman" w:cs="Times New Roman"/>
          <w:sz w:val="24"/>
          <w:szCs w:val="24"/>
        </w:rPr>
        <w:t xml:space="preserve"> º</w:t>
      </w:r>
      <w:proofErr w:type="spellStart"/>
      <w:r w:rsidRPr="004D4F6A">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’lik</w:t>
      </w:r>
      <w:proofErr w:type="spellEnd"/>
      <w:r>
        <w:rPr>
          <w:rFonts w:ascii="Times New Roman" w:eastAsiaTheme="minorEastAsia" w:hAnsi="Times New Roman" w:cs="Times New Roman"/>
          <w:sz w:val="24"/>
          <w:szCs w:val="24"/>
        </w:rPr>
        <w:t xml:space="preserve"> etüvde sabit tartıma kadar kurutulur, tartılır. Örnek </w:t>
      </w:r>
      <w:proofErr w:type="spellStart"/>
      <w:r>
        <w:rPr>
          <w:rFonts w:ascii="Times New Roman" w:eastAsiaTheme="minorEastAsia" w:hAnsi="Times New Roman" w:cs="Times New Roman"/>
          <w:sz w:val="24"/>
          <w:szCs w:val="24"/>
        </w:rPr>
        <w:t>blenderla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homojenize</w:t>
      </w:r>
      <w:proofErr w:type="spellEnd"/>
      <w:r>
        <w:rPr>
          <w:rFonts w:ascii="Times New Roman" w:eastAsiaTheme="minorEastAsia" w:hAnsi="Times New Roman" w:cs="Times New Roman"/>
          <w:sz w:val="24"/>
          <w:szCs w:val="24"/>
        </w:rPr>
        <w:t xml:space="preserve"> edilir. </w:t>
      </w:r>
      <w:proofErr w:type="spellStart"/>
      <w:r>
        <w:rPr>
          <w:rFonts w:ascii="Times New Roman" w:eastAsiaTheme="minorEastAsia" w:hAnsi="Times New Roman" w:cs="Times New Roman"/>
          <w:sz w:val="24"/>
          <w:szCs w:val="24"/>
        </w:rPr>
        <w:t>Homojenize</w:t>
      </w:r>
      <w:proofErr w:type="spellEnd"/>
      <w:r>
        <w:rPr>
          <w:rFonts w:ascii="Times New Roman" w:eastAsiaTheme="minorEastAsia" w:hAnsi="Times New Roman" w:cs="Times New Roman"/>
          <w:sz w:val="24"/>
          <w:szCs w:val="24"/>
        </w:rPr>
        <w:t xml:space="preserve"> edilmiş örnekten 5-10 gr kadar tartılıp </w:t>
      </w:r>
      <w:proofErr w:type="spellStart"/>
      <w:r>
        <w:rPr>
          <w:rFonts w:ascii="Times New Roman" w:eastAsiaTheme="minorEastAsia" w:hAnsi="Times New Roman" w:cs="Times New Roman"/>
          <w:sz w:val="24"/>
          <w:szCs w:val="24"/>
        </w:rPr>
        <w:t>ekstraksiyon</w:t>
      </w:r>
      <w:proofErr w:type="spellEnd"/>
      <w:r>
        <w:rPr>
          <w:rFonts w:ascii="Times New Roman" w:eastAsiaTheme="minorEastAsia" w:hAnsi="Times New Roman" w:cs="Times New Roman"/>
          <w:sz w:val="24"/>
          <w:szCs w:val="24"/>
        </w:rPr>
        <w:t xml:space="preserve"> kartuşuna konulur (</w:t>
      </w:r>
      <w:proofErr w:type="spellStart"/>
      <w:r>
        <w:rPr>
          <w:rFonts w:ascii="Times New Roman" w:eastAsiaTheme="minorEastAsia" w:hAnsi="Times New Roman" w:cs="Times New Roman"/>
          <w:sz w:val="24"/>
          <w:szCs w:val="24"/>
        </w:rPr>
        <w:t>ekstraksiyon</w:t>
      </w:r>
      <w:proofErr w:type="spellEnd"/>
      <w:r>
        <w:rPr>
          <w:rFonts w:ascii="Times New Roman" w:eastAsiaTheme="minorEastAsia" w:hAnsi="Times New Roman" w:cs="Times New Roman"/>
          <w:sz w:val="24"/>
          <w:szCs w:val="24"/>
        </w:rPr>
        <w:t xml:space="preserve"> öncesi örnek kurutulabilir). Kartuşun ağzı kapatılarak </w:t>
      </w:r>
      <w:proofErr w:type="spellStart"/>
      <w:r>
        <w:rPr>
          <w:rFonts w:ascii="Times New Roman" w:eastAsiaTheme="minorEastAsia" w:hAnsi="Times New Roman" w:cs="Times New Roman"/>
          <w:sz w:val="24"/>
          <w:szCs w:val="24"/>
        </w:rPr>
        <w:t>ekstraksiyon</w:t>
      </w:r>
      <w:proofErr w:type="spellEnd"/>
      <w:r>
        <w:rPr>
          <w:rFonts w:ascii="Times New Roman" w:eastAsiaTheme="minorEastAsia" w:hAnsi="Times New Roman" w:cs="Times New Roman"/>
          <w:sz w:val="24"/>
          <w:szCs w:val="24"/>
        </w:rPr>
        <w:t xml:space="preserve"> aparatına yerleştirilir. Üzerine 1,5 sifon yapacak kadar </w:t>
      </w:r>
      <w:proofErr w:type="spellStart"/>
      <w:r>
        <w:rPr>
          <w:rFonts w:ascii="Times New Roman" w:eastAsiaTheme="minorEastAsia" w:hAnsi="Times New Roman" w:cs="Times New Roman"/>
          <w:sz w:val="24"/>
          <w:szCs w:val="24"/>
        </w:rPr>
        <w:t>hekzan</w:t>
      </w:r>
      <w:proofErr w:type="spellEnd"/>
      <w:r>
        <w:rPr>
          <w:rFonts w:ascii="Times New Roman" w:eastAsiaTheme="minorEastAsia" w:hAnsi="Times New Roman" w:cs="Times New Roman"/>
          <w:sz w:val="24"/>
          <w:szCs w:val="24"/>
        </w:rPr>
        <w:t xml:space="preserve"> eklenir. Geri soğutucu yerleştirildikten sonra su açılır, ısıtıcı çalıştırılır, 5-6 saat kadar </w:t>
      </w:r>
      <w:proofErr w:type="spellStart"/>
      <w:r>
        <w:rPr>
          <w:rFonts w:ascii="Times New Roman" w:eastAsiaTheme="minorEastAsia" w:hAnsi="Times New Roman" w:cs="Times New Roman"/>
          <w:sz w:val="24"/>
          <w:szCs w:val="24"/>
        </w:rPr>
        <w:t>ekstraksiyon</w:t>
      </w:r>
      <w:proofErr w:type="spellEnd"/>
      <w:r>
        <w:rPr>
          <w:rFonts w:ascii="Times New Roman" w:eastAsiaTheme="minorEastAsia" w:hAnsi="Times New Roman" w:cs="Times New Roman"/>
          <w:sz w:val="24"/>
          <w:szCs w:val="24"/>
        </w:rPr>
        <w:t xml:space="preserve"> sürdürülür. </w:t>
      </w:r>
      <w:proofErr w:type="spellStart"/>
      <w:r>
        <w:rPr>
          <w:rFonts w:ascii="Times New Roman" w:eastAsiaTheme="minorEastAsia" w:hAnsi="Times New Roman" w:cs="Times New Roman"/>
          <w:sz w:val="24"/>
          <w:szCs w:val="24"/>
        </w:rPr>
        <w:t>Ekstraksiyon</w:t>
      </w:r>
      <w:proofErr w:type="spellEnd"/>
      <w:r>
        <w:rPr>
          <w:rFonts w:ascii="Times New Roman" w:eastAsiaTheme="minorEastAsia" w:hAnsi="Times New Roman" w:cs="Times New Roman"/>
          <w:sz w:val="24"/>
          <w:szCs w:val="24"/>
        </w:rPr>
        <w:t xml:space="preserve"> sonunda, yağ balonu </w:t>
      </w:r>
      <w:proofErr w:type="spellStart"/>
      <w:r>
        <w:rPr>
          <w:rFonts w:ascii="Times New Roman" w:eastAsiaTheme="minorEastAsia" w:hAnsi="Times New Roman" w:cs="Times New Roman"/>
          <w:sz w:val="24"/>
          <w:szCs w:val="24"/>
        </w:rPr>
        <w:t>rotary</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evaparatöre</w:t>
      </w:r>
      <w:proofErr w:type="spellEnd"/>
      <w:r>
        <w:rPr>
          <w:rFonts w:ascii="Times New Roman" w:eastAsiaTheme="minorEastAsia" w:hAnsi="Times New Roman" w:cs="Times New Roman"/>
          <w:sz w:val="24"/>
          <w:szCs w:val="24"/>
        </w:rPr>
        <w:t xml:space="preserve"> bağlanır, </w:t>
      </w:r>
      <w:proofErr w:type="spellStart"/>
      <w:r>
        <w:rPr>
          <w:rFonts w:ascii="Times New Roman" w:eastAsiaTheme="minorEastAsia" w:hAnsi="Times New Roman" w:cs="Times New Roman"/>
          <w:sz w:val="24"/>
          <w:szCs w:val="24"/>
        </w:rPr>
        <w:t>hekzan</w:t>
      </w:r>
      <w:proofErr w:type="spellEnd"/>
      <w:r>
        <w:rPr>
          <w:rFonts w:ascii="Times New Roman" w:eastAsiaTheme="minorEastAsia" w:hAnsi="Times New Roman" w:cs="Times New Roman"/>
          <w:sz w:val="24"/>
          <w:szCs w:val="24"/>
        </w:rPr>
        <w:t xml:space="preserve"> uçurulur. </w:t>
      </w:r>
      <w:proofErr w:type="gramStart"/>
      <w:r>
        <w:rPr>
          <w:rFonts w:ascii="Times New Roman" w:eastAsiaTheme="minorEastAsia" w:hAnsi="Times New Roman" w:cs="Times New Roman"/>
          <w:sz w:val="24"/>
          <w:szCs w:val="24"/>
        </w:rPr>
        <w:t>kalan</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hekzan</w:t>
      </w:r>
      <w:proofErr w:type="spellEnd"/>
      <w:r>
        <w:rPr>
          <w:rFonts w:ascii="Times New Roman" w:eastAsiaTheme="minorEastAsia" w:hAnsi="Times New Roman" w:cs="Times New Roman"/>
          <w:sz w:val="24"/>
          <w:szCs w:val="24"/>
        </w:rPr>
        <w:t xml:space="preserve"> ve nemin uzaklaştırılması için </w:t>
      </w:r>
      <w:r w:rsidRPr="004D4F6A">
        <w:rPr>
          <w:rFonts w:ascii="Times New Roman" w:eastAsiaTheme="minorEastAsia" w:hAnsi="Times New Roman" w:cs="Times New Roman"/>
          <w:sz w:val="24"/>
          <w:szCs w:val="24"/>
        </w:rPr>
        <w:t>105 º</w:t>
      </w:r>
      <w:proofErr w:type="spellStart"/>
      <w:r w:rsidRPr="004D4F6A">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’lik</w:t>
      </w:r>
      <w:proofErr w:type="spellEnd"/>
      <w:r>
        <w:rPr>
          <w:rFonts w:ascii="Times New Roman" w:eastAsiaTheme="minorEastAsia" w:hAnsi="Times New Roman" w:cs="Times New Roman"/>
          <w:sz w:val="24"/>
          <w:szCs w:val="24"/>
        </w:rPr>
        <w:t xml:space="preserve"> etüvde sabit tartıma gelinceye kadar tutulur. </w:t>
      </w:r>
    </w:p>
    <w:p w:rsidR="007C46C2" w:rsidRDefault="007C46C2" w:rsidP="007C46C2">
      <w:pPr>
        <w:spacing w:before="100" w:beforeAutospacing="1" w:after="100" w:afterAutospacing="1" w:line="240" w:lineRule="auto"/>
        <w:jc w:val="both"/>
        <w:rPr>
          <w:rFonts w:ascii="Times New Roman" w:eastAsiaTheme="minorEastAsia" w:hAnsi="Times New Roman" w:cs="Times New Roman"/>
          <w:sz w:val="28"/>
          <w:szCs w:val="24"/>
        </w:rPr>
      </w:pPr>
      <w:r>
        <w:rPr>
          <w:rFonts w:ascii="Times New Roman" w:eastAsiaTheme="minorEastAsia" w:hAnsi="Times New Roman" w:cs="Times New Roman"/>
          <w:sz w:val="24"/>
          <w:szCs w:val="24"/>
        </w:rPr>
        <w:lastRenderedPageBreak/>
        <w:t xml:space="preserve">% Yağ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G2-D</m:t>
            </m:r>
          </m:num>
          <m:den>
            <m:r>
              <w:rPr>
                <w:rFonts w:ascii="Cambria Math" w:eastAsiaTheme="minorEastAsia" w:hAnsi="Cambria Math" w:cs="Times New Roman"/>
                <w:sz w:val="28"/>
                <w:szCs w:val="24"/>
              </w:rPr>
              <m:t>G1</m:t>
            </m:r>
          </m:den>
        </m:f>
        <m:r>
          <w:rPr>
            <w:rFonts w:ascii="Cambria Math" w:eastAsiaTheme="minorEastAsia" w:hAnsi="Cambria Math" w:cs="Times New Roman"/>
            <w:sz w:val="28"/>
            <w:szCs w:val="24"/>
          </w:rPr>
          <m:t xml:space="preserve"> x 100</m:t>
        </m:r>
      </m:oMath>
    </w:p>
    <w:p w:rsidR="007C46C2" w:rsidRPr="004D4F6A"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Pr="004D4F6A">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Yağ</w:t>
      </w:r>
      <w:r w:rsidRPr="00415984">
        <w:rPr>
          <w:rFonts w:ascii="Times New Roman" w:eastAsiaTheme="minorEastAsia" w:hAnsi="Times New Roman" w:cs="Times New Roman"/>
          <w:sz w:val="24"/>
          <w:szCs w:val="24"/>
        </w:rPr>
        <w:t xml:space="preserve"> balonunun darası (gr)</w:t>
      </w:r>
    </w:p>
    <w:p w:rsidR="007C46C2" w:rsidRPr="004D4F6A"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sidRPr="004D4F6A">
        <w:rPr>
          <w:rFonts w:ascii="Times New Roman" w:eastAsiaTheme="minorEastAsia" w:hAnsi="Times New Roman" w:cs="Times New Roman"/>
          <w:sz w:val="24"/>
          <w:szCs w:val="24"/>
        </w:rPr>
        <w:t xml:space="preserve">1 = </w:t>
      </w:r>
      <w:r>
        <w:rPr>
          <w:rFonts w:ascii="Times New Roman" w:eastAsiaTheme="minorEastAsia" w:hAnsi="Times New Roman" w:cs="Times New Roman"/>
          <w:sz w:val="24"/>
          <w:szCs w:val="24"/>
        </w:rPr>
        <w:t>Örnek</w:t>
      </w:r>
      <w:r w:rsidRPr="004D4F6A">
        <w:rPr>
          <w:rFonts w:ascii="Times New Roman" w:eastAsiaTheme="minorEastAsia" w:hAnsi="Times New Roman" w:cs="Times New Roman"/>
          <w:sz w:val="24"/>
          <w:szCs w:val="24"/>
        </w:rPr>
        <w:t xml:space="preserve"> miktarı (gr)</w:t>
      </w:r>
    </w:p>
    <w:p w:rsidR="007C46C2"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sidRPr="004D4F6A">
        <w:rPr>
          <w:rFonts w:ascii="Times New Roman" w:eastAsiaTheme="minorEastAsia" w:hAnsi="Times New Roman" w:cs="Times New Roman"/>
          <w:sz w:val="24"/>
          <w:szCs w:val="24"/>
        </w:rPr>
        <w:t xml:space="preserve">2 = </w:t>
      </w:r>
      <w:r>
        <w:rPr>
          <w:rFonts w:ascii="Times New Roman" w:eastAsiaTheme="minorEastAsia" w:hAnsi="Times New Roman" w:cs="Times New Roman"/>
          <w:sz w:val="24"/>
          <w:szCs w:val="24"/>
        </w:rPr>
        <w:t>Yağ</w:t>
      </w:r>
      <w:r w:rsidRPr="00415984">
        <w:rPr>
          <w:rFonts w:ascii="Times New Roman" w:eastAsiaTheme="minorEastAsia" w:hAnsi="Times New Roman" w:cs="Times New Roman"/>
          <w:sz w:val="24"/>
          <w:szCs w:val="24"/>
        </w:rPr>
        <w:t xml:space="preserve"> balonunun</w:t>
      </w:r>
      <w:r w:rsidRPr="004D4F6A">
        <w:rPr>
          <w:rFonts w:ascii="Times New Roman" w:eastAsiaTheme="minorEastAsia" w:hAnsi="Times New Roman" w:cs="Times New Roman"/>
          <w:sz w:val="24"/>
          <w:szCs w:val="24"/>
        </w:rPr>
        <w:t xml:space="preserve"> darası + </w:t>
      </w:r>
      <w:r>
        <w:rPr>
          <w:rFonts w:ascii="Times New Roman" w:eastAsiaTheme="minorEastAsia" w:hAnsi="Times New Roman" w:cs="Times New Roman"/>
          <w:sz w:val="24"/>
          <w:szCs w:val="24"/>
        </w:rPr>
        <w:t>yağ</w:t>
      </w:r>
      <w:r w:rsidRPr="004D4F6A">
        <w:rPr>
          <w:rFonts w:ascii="Times New Roman" w:eastAsiaTheme="minorEastAsia" w:hAnsi="Times New Roman" w:cs="Times New Roman"/>
          <w:sz w:val="24"/>
          <w:szCs w:val="24"/>
        </w:rPr>
        <w:t xml:space="preserve"> miktarı (gr)</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Ham </w:t>
      </w:r>
      <w:r w:rsidRPr="00415984">
        <w:rPr>
          <w:rFonts w:ascii="Times New Roman" w:eastAsiaTheme="minorEastAsia" w:hAnsi="Times New Roman" w:cs="Times New Roman"/>
          <w:b/>
          <w:sz w:val="24"/>
          <w:szCs w:val="24"/>
        </w:rPr>
        <w:t>Protein Tayini</w:t>
      </w:r>
    </w:p>
    <w:p w:rsidR="007C46C2" w:rsidRP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u w:val="single"/>
        </w:rPr>
      </w:pPr>
      <w:r w:rsidRPr="007C46C2">
        <w:rPr>
          <w:rFonts w:ascii="Times New Roman" w:eastAsiaTheme="minorEastAsia" w:hAnsi="Times New Roman" w:cs="Times New Roman"/>
          <w:sz w:val="24"/>
          <w:szCs w:val="24"/>
          <w:u w:val="single"/>
        </w:rPr>
        <w:t>Yakma İşlemi</w:t>
      </w:r>
    </w:p>
    <w:p w:rsidR="007C46C2" w:rsidRPr="00415984"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proofErr w:type="spellStart"/>
      <w:r w:rsidRPr="00415984">
        <w:rPr>
          <w:rFonts w:ascii="Times New Roman" w:eastAsiaTheme="minorEastAsia" w:hAnsi="Times New Roman" w:cs="Times New Roman"/>
          <w:sz w:val="24"/>
          <w:szCs w:val="24"/>
        </w:rPr>
        <w:t>Homojenize</w:t>
      </w:r>
      <w:proofErr w:type="spellEnd"/>
      <w:r>
        <w:rPr>
          <w:rFonts w:ascii="Times New Roman" w:eastAsiaTheme="minorEastAsia" w:hAnsi="Times New Roman" w:cs="Times New Roman"/>
          <w:sz w:val="24"/>
          <w:szCs w:val="24"/>
        </w:rPr>
        <w:t xml:space="preserve"> edilmiş 1-2 gr örnek kuru </w:t>
      </w:r>
      <w:proofErr w:type="spellStart"/>
      <w:r>
        <w:rPr>
          <w:rFonts w:ascii="Times New Roman" w:eastAsiaTheme="minorEastAsia" w:hAnsi="Times New Roman" w:cs="Times New Roman"/>
          <w:sz w:val="24"/>
          <w:szCs w:val="24"/>
        </w:rPr>
        <w:t>k</w:t>
      </w:r>
      <w:r w:rsidRPr="00415984">
        <w:rPr>
          <w:rFonts w:ascii="Times New Roman" w:eastAsiaTheme="minorEastAsia" w:hAnsi="Times New Roman" w:cs="Times New Roman"/>
          <w:sz w:val="24"/>
          <w:szCs w:val="24"/>
        </w:rPr>
        <w:t>je</w:t>
      </w:r>
      <w:r>
        <w:rPr>
          <w:rFonts w:ascii="Times New Roman" w:eastAsiaTheme="minorEastAsia" w:hAnsi="Times New Roman" w:cs="Times New Roman"/>
          <w:sz w:val="24"/>
          <w:szCs w:val="24"/>
        </w:rPr>
        <w:t>l</w:t>
      </w:r>
      <w:r w:rsidRPr="00415984">
        <w:rPr>
          <w:rFonts w:ascii="Times New Roman" w:eastAsiaTheme="minorEastAsia" w:hAnsi="Times New Roman" w:cs="Times New Roman"/>
          <w:sz w:val="24"/>
          <w:szCs w:val="24"/>
        </w:rPr>
        <w:t>dahl</w:t>
      </w:r>
      <w:proofErr w:type="spellEnd"/>
      <w:r>
        <w:rPr>
          <w:rFonts w:ascii="Times New Roman" w:eastAsiaTheme="minorEastAsia" w:hAnsi="Times New Roman" w:cs="Times New Roman"/>
          <w:sz w:val="24"/>
          <w:szCs w:val="24"/>
        </w:rPr>
        <w:t xml:space="preserve"> tüpüne</w:t>
      </w:r>
      <w:r w:rsidRPr="00415984">
        <w:rPr>
          <w:rFonts w:ascii="Times New Roman" w:eastAsiaTheme="minorEastAsia" w:hAnsi="Times New Roman" w:cs="Times New Roman"/>
          <w:sz w:val="24"/>
          <w:szCs w:val="24"/>
        </w:rPr>
        <w:t xml:space="preserve"> konur.</w:t>
      </w:r>
      <w:r>
        <w:rPr>
          <w:rFonts w:ascii="Times New Roman" w:eastAsiaTheme="minorEastAsia" w:hAnsi="Times New Roman" w:cs="Times New Roman"/>
          <w:sz w:val="24"/>
          <w:szCs w:val="24"/>
        </w:rPr>
        <w:t xml:space="preserve"> </w:t>
      </w:r>
      <w:r w:rsidRPr="00415984">
        <w:rPr>
          <w:rFonts w:ascii="Times New Roman" w:eastAsiaTheme="minorEastAsia" w:hAnsi="Times New Roman" w:cs="Times New Roman"/>
          <w:sz w:val="24"/>
          <w:szCs w:val="24"/>
        </w:rPr>
        <w:t xml:space="preserve">Üzerine </w:t>
      </w:r>
      <w:r>
        <w:rPr>
          <w:rFonts w:ascii="Times New Roman" w:eastAsiaTheme="minorEastAsia" w:hAnsi="Times New Roman" w:cs="Times New Roman"/>
          <w:sz w:val="24"/>
          <w:szCs w:val="24"/>
        </w:rPr>
        <w:t xml:space="preserve">1 adet </w:t>
      </w:r>
      <w:proofErr w:type="spellStart"/>
      <w:r>
        <w:rPr>
          <w:rFonts w:ascii="Times New Roman" w:eastAsiaTheme="minorEastAsia" w:hAnsi="Times New Roman" w:cs="Times New Roman"/>
          <w:sz w:val="24"/>
          <w:szCs w:val="24"/>
        </w:rPr>
        <w:t>kjeldahl</w:t>
      </w:r>
      <w:proofErr w:type="spell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tableti</w:t>
      </w:r>
      <w:r w:rsidRPr="0041598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ve</w:t>
      </w:r>
      <w:proofErr w:type="gramEnd"/>
      <w:r>
        <w:rPr>
          <w:rFonts w:ascii="Times New Roman" w:eastAsiaTheme="minorEastAsia" w:hAnsi="Times New Roman" w:cs="Times New Roman"/>
          <w:sz w:val="24"/>
          <w:szCs w:val="24"/>
        </w:rPr>
        <w:t xml:space="preserve"> 15</w:t>
      </w:r>
      <w:r w:rsidRPr="00415984">
        <w:rPr>
          <w:rFonts w:ascii="Times New Roman" w:eastAsiaTheme="minorEastAsia" w:hAnsi="Times New Roman" w:cs="Times New Roman"/>
          <w:sz w:val="24"/>
          <w:szCs w:val="24"/>
        </w:rPr>
        <w:t xml:space="preserve"> ml derişik H</w:t>
      </w:r>
      <w:r w:rsidRPr="007C46C2">
        <w:rPr>
          <w:rFonts w:ascii="Times New Roman" w:eastAsiaTheme="minorEastAsia" w:hAnsi="Times New Roman" w:cs="Times New Roman"/>
          <w:sz w:val="24"/>
          <w:szCs w:val="24"/>
        </w:rPr>
        <w:t>2</w:t>
      </w:r>
      <w:r w:rsidRPr="00415984">
        <w:rPr>
          <w:rFonts w:ascii="Times New Roman" w:eastAsiaTheme="minorEastAsia" w:hAnsi="Times New Roman" w:cs="Times New Roman"/>
          <w:sz w:val="24"/>
          <w:szCs w:val="24"/>
        </w:rPr>
        <w:t>SO</w:t>
      </w:r>
      <w:r w:rsidRPr="007C46C2">
        <w:rPr>
          <w:rFonts w:ascii="Times New Roman" w:eastAsiaTheme="minorEastAsia" w:hAnsi="Times New Roman" w:cs="Times New Roman"/>
          <w:sz w:val="24"/>
          <w:szCs w:val="24"/>
        </w:rPr>
        <w:t xml:space="preserve">4 </w:t>
      </w:r>
      <w:r w:rsidRPr="00415984">
        <w:rPr>
          <w:rFonts w:ascii="Times New Roman" w:eastAsiaTheme="minorEastAsia" w:hAnsi="Times New Roman" w:cs="Times New Roman"/>
          <w:sz w:val="24"/>
          <w:szCs w:val="24"/>
        </w:rPr>
        <w:t>eklenir.</w:t>
      </w:r>
      <w:r>
        <w:rPr>
          <w:rFonts w:ascii="Times New Roman" w:eastAsiaTheme="minorEastAsia" w:hAnsi="Times New Roman" w:cs="Times New Roman"/>
          <w:sz w:val="24"/>
          <w:szCs w:val="24"/>
        </w:rPr>
        <w:t xml:space="preserve"> Hazırlanan </w:t>
      </w:r>
      <w:proofErr w:type="spellStart"/>
      <w:r>
        <w:rPr>
          <w:rFonts w:ascii="Times New Roman" w:eastAsiaTheme="minorEastAsia" w:hAnsi="Times New Roman" w:cs="Times New Roman"/>
          <w:sz w:val="24"/>
          <w:szCs w:val="24"/>
        </w:rPr>
        <w:t>k</w:t>
      </w:r>
      <w:r w:rsidRPr="00415984">
        <w:rPr>
          <w:rFonts w:ascii="Times New Roman" w:eastAsiaTheme="minorEastAsia" w:hAnsi="Times New Roman" w:cs="Times New Roman"/>
          <w:sz w:val="24"/>
          <w:szCs w:val="24"/>
        </w:rPr>
        <w:t>je</w:t>
      </w:r>
      <w:r>
        <w:rPr>
          <w:rFonts w:ascii="Times New Roman" w:eastAsiaTheme="minorEastAsia" w:hAnsi="Times New Roman" w:cs="Times New Roman"/>
          <w:sz w:val="24"/>
          <w:szCs w:val="24"/>
        </w:rPr>
        <w:t>l</w:t>
      </w:r>
      <w:r w:rsidRPr="00415984">
        <w:rPr>
          <w:rFonts w:ascii="Times New Roman" w:eastAsiaTheme="minorEastAsia" w:hAnsi="Times New Roman" w:cs="Times New Roman"/>
          <w:sz w:val="24"/>
          <w:szCs w:val="24"/>
        </w:rPr>
        <w:t>dahl</w:t>
      </w:r>
      <w:proofErr w:type="spellEnd"/>
      <w:r>
        <w:rPr>
          <w:rFonts w:ascii="Times New Roman" w:eastAsiaTheme="minorEastAsia" w:hAnsi="Times New Roman" w:cs="Times New Roman"/>
          <w:sz w:val="24"/>
          <w:szCs w:val="24"/>
        </w:rPr>
        <w:t xml:space="preserve"> tüpü yakma ünitesine</w:t>
      </w:r>
      <w:r w:rsidRPr="00415984">
        <w:rPr>
          <w:rFonts w:ascii="Times New Roman" w:eastAsiaTheme="minorEastAsia" w:hAnsi="Times New Roman" w:cs="Times New Roman"/>
          <w:sz w:val="24"/>
          <w:szCs w:val="24"/>
        </w:rPr>
        <w:t xml:space="preserve"> yerleştirilir.</w:t>
      </w:r>
      <w:r>
        <w:rPr>
          <w:rFonts w:ascii="Times New Roman" w:eastAsiaTheme="minorEastAsia" w:hAnsi="Times New Roman" w:cs="Times New Roman"/>
          <w:sz w:val="24"/>
          <w:szCs w:val="24"/>
        </w:rPr>
        <w:t xml:space="preserve"> Sıcaklık kademeli olarak artırılarak siyahlık kalmayıncaya kadar yakma işlemi sürdürülür. Yakma işlemi bitince </w:t>
      </w:r>
      <w:proofErr w:type="spellStart"/>
      <w:r>
        <w:rPr>
          <w:rFonts w:ascii="Times New Roman" w:eastAsiaTheme="minorEastAsia" w:hAnsi="Times New Roman" w:cs="Times New Roman"/>
          <w:sz w:val="24"/>
          <w:szCs w:val="24"/>
        </w:rPr>
        <w:t>k</w:t>
      </w:r>
      <w:r w:rsidRPr="00415984">
        <w:rPr>
          <w:rFonts w:ascii="Times New Roman" w:eastAsiaTheme="minorEastAsia" w:hAnsi="Times New Roman" w:cs="Times New Roman"/>
          <w:sz w:val="24"/>
          <w:szCs w:val="24"/>
        </w:rPr>
        <w:t>je</w:t>
      </w:r>
      <w:r>
        <w:rPr>
          <w:rFonts w:ascii="Times New Roman" w:eastAsiaTheme="minorEastAsia" w:hAnsi="Times New Roman" w:cs="Times New Roman"/>
          <w:sz w:val="24"/>
          <w:szCs w:val="24"/>
        </w:rPr>
        <w:t>l</w:t>
      </w:r>
      <w:r w:rsidRPr="00415984">
        <w:rPr>
          <w:rFonts w:ascii="Times New Roman" w:eastAsiaTheme="minorEastAsia" w:hAnsi="Times New Roman" w:cs="Times New Roman"/>
          <w:sz w:val="24"/>
          <w:szCs w:val="24"/>
        </w:rPr>
        <w:t>dahl</w:t>
      </w:r>
      <w:proofErr w:type="spellEnd"/>
      <w:r>
        <w:rPr>
          <w:rFonts w:ascii="Times New Roman" w:eastAsiaTheme="minorEastAsia" w:hAnsi="Times New Roman" w:cs="Times New Roman"/>
          <w:sz w:val="24"/>
          <w:szCs w:val="24"/>
        </w:rPr>
        <w:t xml:space="preserve"> balonu soğutulur ve</w:t>
      </w:r>
      <w:r w:rsidRPr="00415984">
        <w:rPr>
          <w:rFonts w:ascii="Times New Roman" w:eastAsiaTheme="minorEastAsia" w:hAnsi="Times New Roman" w:cs="Times New Roman"/>
          <w:sz w:val="24"/>
          <w:szCs w:val="24"/>
        </w:rPr>
        <w:t xml:space="preserve"> üzerine </w:t>
      </w:r>
      <w:r>
        <w:rPr>
          <w:rFonts w:ascii="Times New Roman" w:eastAsiaTheme="minorEastAsia" w:hAnsi="Times New Roman" w:cs="Times New Roman"/>
          <w:sz w:val="24"/>
          <w:szCs w:val="24"/>
        </w:rPr>
        <w:t>10</w:t>
      </w:r>
      <w:r w:rsidRPr="00415984">
        <w:rPr>
          <w:rFonts w:ascii="Times New Roman" w:eastAsiaTheme="minorEastAsia" w:hAnsi="Times New Roman" w:cs="Times New Roman"/>
          <w:sz w:val="24"/>
          <w:szCs w:val="24"/>
        </w:rPr>
        <w:t xml:space="preserve">0 ml </w:t>
      </w:r>
      <w:r>
        <w:rPr>
          <w:rFonts w:ascii="Times New Roman" w:eastAsiaTheme="minorEastAsia" w:hAnsi="Times New Roman" w:cs="Times New Roman"/>
          <w:sz w:val="24"/>
          <w:szCs w:val="24"/>
        </w:rPr>
        <w:t xml:space="preserve">kadar </w:t>
      </w:r>
      <w:r w:rsidRPr="00415984">
        <w:rPr>
          <w:rFonts w:ascii="Times New Roman" w:eastAsiaTheme="minorEastAsia" w:hAnsi="Times New Roman" w:cs="Times New Roman"/>
          <w:sz w:val="24"/>
          <w:szCs w:val="24"/>
        </w:rPr>
        <w:t>saf su ilave edilir.</w:t>
      </w:r>
    </w:p>
    <w:p w:rsidR="007C46C2" w:rsidRP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u w:val="single"/>
        </w:rPr>
      </w:pPr>
      <w:proofErr w:type="spellStart"/>
      <w:r w:rsidRPr="007C46C2">
        <w:rPr>
          <w:rFonts w:ascii="Times New Roman" w:eastAsiaTheme="minorEastAsia" w:hAnsi="Times New Roman" w:cs="Times New Roman"/>
          <w:sz w:val="24"/>
          <w:szCs w:val="24"/>
          <w:u w:val="single"/>
        </w:rPr>
        <w:t>Destilasyon</w:t>
      </w:r>
      <w:proofErr w:type="spellEnd"/>
      <w:r w:rsidRPr="007C46C2">
        <w:rPr>
          <w:rFonts w:ascii="Times New Roman" w:eastAsiaTheme="minorEastAsia" w:hAnsi="Times New Roman" w:cs="Times New Roman"/>
          <w:sz w:val="24"/>
          <w:szCs w:val="24"/>
          <w:u w:val="single"/>
        </w:rPr>
        <w:t xml:space="preserve"> İşlemi</w:t>
      </w:r>
    </w:p>
    <w:p w:rsidR="007C46C2" w:rsidRPr="00415984"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Kjel</w:t>
      </w:r>
      <w:r w:rsidRPr="00415984">
        <w:rPr>
          <w:rFonts w:ascii="Times New Roman" w:eastAsiaTheme="minorEastAsia" w:hAnsi="Times New Roman" w:cs="Times New Roman"/>
          <w:sz w:val="24"/>
          <w:szCs w:val="24"/>
        </w:rPr>
        <w:t>dahl</w:t>
      </w:r>
      <w:proofErr w:type="spellEnd"/>
      <w:r w:rsidRPr="0041598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tüpü</w:t>
      </w:r>
      <w:r w:rsidRPr="00415984">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destilasyon</w:t>
      </w:r>
      <w:proofErr w:type="spellEnd"/>
      <w:r>
        <w:rPr>
          <w:rFonts w:ascii="Times New Roman" w:eastAsiaTheme="minorEastAsia" w:hAnsi="Times New Roman" w:cs="Times New Roman"/>
          <w:sz w:val="24"/>
          <w:szCs w:val="24"/>
        </w:rPr>
        <w:t xml:space="preserve"> </w:t>
      </w:r>
      <w:r w:rsidRPr="00415984">
        <w:rPr>
          <w:rFonts w:ascii="Times New Roman" w:eastAsiaTheme="minorEastAsia" w:hAnsi="Times New Roman" w:cs="Times New Roman"/>
          <w:sz w:val="24"/>
          <w:szCs w:val="24"/>
        </w:rPr>
        <w:t xml:space="preserve">düzeneğine </w:t>
      </w:r>
      <w:r>
        <w:rPr>
          <w:rFonts w:ascii="Times New Roman" w:eastAsiaTheme="minorEastAsia" w:hAnsi="Times New Roman" w:cs="Times New Roman"/>
          <w:sz w:val="24"/>
          <w:szCs w:val="24"/>
        </w:rPr>
        <w:t xml:space="preserve">bağlanır. </w:t>
      </w:r>
      <w:r w:rsidRPr="00415984">
        <w:rPr>
          <w:rFonts w:ascii="Times New Roman" w:eastAsiaTheme="minorEastAsia" w:hAnsi="Times New Roman" w:cs="Times New Roman"/>
          <w:sz w:val="24"/>
          <w:szCs w:val="24"/>
        </w:rPr>
        <w:t>Üzeri</w:t>
      </w:r>
      <w:r>
        <w:rPr>
          <w:rFonts w:ascii="Times New Roman" w:eastAsiaTheme="minorEastAsia" w:hAnsi="Times New Roman" w:cs="Times New Roman"/>
          <w:sz w:val="24"/>
          <w:szCs w:val="24"/>
        </w:rPr>
        <w:t xml:space="preserve">ne 75 ml % 40’lık </w:t>
      </w:r>
      <w:proofErr w:type="spellStart"/>
      <w:r>
        <w:rPr>
          <w:rFonts w:ascii="Times New Roman" w:eastAsiaTheme="minorEastAsia" w:hAnsi="Times New Roman" w:cs="Times New Roman"/>
          <w:sz w:val="24"/>
          <w:szCs w:val="24"/>
        </w:rPr>
        <w:t>NaOH</w:t>
      </w:r>
      <w:proofErr w:type="spellEnd"/>
      <w:r>
        <w:rPr>
          <w:rFonts w:ascii="Times New Roman" w:eastAsiaTheme="minorEastAsia" w:hAnsi="Times New Roman" w:cs="Times New Roman"/>
          <w:sz w:val="24"/>
          <w:szCs w:val="24"/>
        </w:rPr>
        <w:t xml:space="preserve"> eklenir. </w:t>
      </w:r>
      <w:proofErr w:type="spellStart"/>
      <w:r>
        <w:rPr>
          <w:rFonts w:ascii="Times New Roman" w:eastAsiaTheme="minorEastAsia" w:hAnsi="Times New Roman" w:cs="Times New Roman"/>
          <w:sz w:val="24"/>
          <w:szCs w:val="24"/>
        </w:rPr>
        <w:t>Destilasyon</w:t>
      </w:r>
      <w:proofErr w:type="spellEnd"/>
      <w:r>
        <w:rPr>
          <w:rFonts w:ascii="Times New Roman" w:eastAsiaTheme="minorEastAsia" w:hAnsi="Times New Roman" w:cs="Times New Roman"/>
          <w:sz w:val="24"/>
          <w:szCs w:val="24"/>
        </w:rPr>
        <w:t xml:space="preserve"> düzeneğinin diğer ucuna</w:t>
      </w:r>
      <w:r w:rsidRPr="0041598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içinde 50 ml % 2’lik H</w:t>
      </w:r>
      <w:r w:rsidRPr="007C46C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BO</w:t>
      </w:r>
      <w:r w:rsidRPr="007C46C2">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çözeltisi ve</w:t>
      </w:r>
      <w:r w:rsidRPr="00415984">
        <w:rPr>
          <w:rFonts w:ascii="Times New Roman" w:eastAsiaTheme="minorEastAsia" w:hAnsi="Times New Roman" w:cs="Times New Roman"/>
          <w:sz w:val="24"/>
          <w:szCs w:val="24"/>
        </w:rPr>
        <w:t xml:space="preserve"> 5–6 damla</w:t>
      </w:r>
      <w:r>
        <w:rPr>
          <w:rFonts w:ascii="Times New Roman" w:eastAsiaTheme="minorEastAsia" w:hAnsi="Times New Roman" w:cs="Times New Roman"/>
          <w:sz w:val="24"/>
          <w:szCs w:val="24"/>
        </w:rPr>
        <w:t xml:space="preserve"> kadar </w:t>
      </w:r>
      <w:proofErr w:type="gramStart"/>
      <w:r>
        <w:rPr>
          <w:rFonts w:ascii="Times New Roman" w:eastAsiaTheme="minorEastAsia" w:hAnsi="Times New Roman" w:cs="Times New Roman"/>
          <w:sz w:val="24"/>
          <w:szCs w:val="24"/>
        </w:rPr>
        <w:t>indikatör</w:t>
      </w:r>
      <w:proofErr w:type="gramEnd"/>
      <w:r>
        <w:rPr>
          <w:rFonts w:ascii="Times New Roman" w:eastAsiaTheme="minorEastAsia" w:hAnsi="Times New Roman" w:cs="Times New Roman"/>
          <w:sz w:val="24"/>
          <w:szCs w:val="24"/>
        </w:rPr>
        <w:t xml:space="preserve"> bulunan </w:t>
      </w:r>
      <w:proofErr w:type="spellStart"/>
      <w:r>
        <w:rPr>
          <w:rFonts w:ascii="Times New Roman" w:eastAsiaTheme="minorEastAsia" w:hAnsi="Times New Roman" w:cs="Times New Roman"/>
          <w:sz w:val="24"/>
          <w:szCs w:val="24"/>
        </w:rPr>
        <w:t>erlen</w:t>
      </w:r>
      <w:proofErr w:type="spellEnd"/>
      <w:r>
        <w:rPr>
          <w:rFonts w:ascii="Times New Roman" w:eastAsiaTheme="minorEastAsia" w:hAnsi="Times New Roman" w:cs="Times New Roman"/>
          <w:sz w:val="24"/>
          <w:szCs w:val="24"/>
        </w:rPr>
        <w:t xml:space="preserve"> bağlanır. 5-10</w:t>
      </w:r>
      <w:r w:rsidRPr="00415984">
        <w:rPr>
          <w:rFonts w:ascii="Times New Roman" w:eastAsiaTheme="minorEastAsia" w:hAnsi="Times New Roman" w:cs="Times New Roman"/>
          <w:sz w:val="24"/>
          <w:szCs w:val="24"/>
        </w:rPr>
        <w:t xml:space="preserve"> dakika kadar </w:t>
      </w:r>
      <w:proofErr w:type="spellStart"/>
      <w:r>
        <w:rPr>
          <w:rFonts w:ascii="Times New Roman" w:eastAsiaTheme="minorEastAsia" w:hAnsi="Times New Roman" w:cs="Times New Roman"/>
          <w:sz w:val="24"/>
          <w:szCs w:val="24"/>
        </w:rPr>
        <w:t>destilasyon</w:t>
      </w:r>
      <w:proofErr w:type="spellEnd"/>
      <w:r>
        <w:rPr>
          <w:rFonts w:ascii="Times New Roman" w:eastAsiaTheme="minorEastAsia" w:hAnsi="Times New Roman" w:cs="Times New Roman"/>
          <w:sz w:val="24"/>
          <w:szCs w:val="24"/>
        </w:rPr>
        <w:t xml:space="preserve"> işlemi yapılır.</w:t>
      </w:r>
    </w:p>
    <w:p w:rsidR="007C46C2" w:rsidRP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u w:val="single"/>
        </w:rPr>
      </w:pPr>
      <w:proofErr w:type="spellStart"/>
      <w:r w:rsidRPr="007C46C2">
        <w:rPr>
          <w:rFonts w:ascii="Times New Roman" w:eastAsiaTheme="minorEastAsia" w:hAnsi="Times New Roman" w:cs="Times New Roman"/>
          <w:sz w:val="24"/>
          <w:szCs w:val="24"/>
          <w:u w:val="single"/>
        </w:rPr>
        <w:t>Titrasyon</w:t>
      </w:r>
      <w:proofErr w:type="spellEnd"/>
      <w:r w:rsidRPr="007C46C2">
        <w:rPr>
          <w:rFonts w:ascii="Times New Roman" w:eastAsiaTheme="minorEastAsia" w:hAnsi="Times New Roman" w:cs="Times New Roman"/>
          <w:sz w:val="24"/>
          <w:szCs w:val="24"/>
          <w:u w:val="single"/>
        </w:rPr>
        <w:t xml:space="preserve"> İşlemi</w:t>
      </w:r>
    </w:p>
    <w:p w:rsidR="007C46C2" w:rsidRPr="00415984"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Destilasyon</w:t>
      </w:r>
      <w:proofErr w:type="spellEnd"/>
      <w:r>
        <w:rPr>
          <w:rFonts w:ascii="Times New Roman" w:eastAsiaTheme="minorEastAsia" w:hAnsi="Times New Roman" w:cs="Times New Roman"/>
          <w:sz w:val="24"/>
          <w:szCs w:val="24"/>
        </w:rPr>
        <w:t xml:space="preserve"> sonrası </w:t>
      </w:r>
      <w:proofErr w:type="spellStart"/>
      <w:r>
        <w:rPr>
          <w:rFonts w:ascii="Times New Roman" w:eastAsiaTheme="minorEastAsia" w:hAnsi="Times New Roman" w:cs="Times New Roman"/>
          <w:sz w:val="24"/>
          <w:szCs w:val="24"/>
        </w:rPr>
        <w:t>e</w:t>
      </w:r>
      <w:r w:rsidRPr="00415984">
        <w:rPr>
          <w:rFonts w:ascii="Times New Roman" w:eastAsiaTheme="minorEastAsia" w:hAnsi="Times New Roman" w:cs="Times New Roman"/>
          <w:sz w:val="24"/>
          <w:szCs w:val="24"/>
        </w:rPr>
        <w:t>rlen</w:t>
      </w:r>
      <w:proofErr w:type="spellEnd"/>
      <w:r>
        <w:rPr>
          <w:rFonts w:ascii="Times New Roman" w:eastAsiaTheme="minorEastAsia" w:hAnsi="Times New Roman" w:cs="Times New Roman"/>
          <w:sz w:val="24"/>
          <w:szCs w:val="24"/>
        </w:rPr>
        <w:t xml:space="preserve"> alınarak</w:t>
      </w:r>
      <w:r w:rsidRPr="00415984">
        <w:rPr>
          <w:rFonts w:ascii="Times New Roman" w:eastAsiaTheme="minorEastAsia" w:hAnsi="Times New Roman" w:cs="Times New Roman"/>
          <w:sz w:val="24"/>
          <w:szCs w:val="24"/>
        </w:rPr>
        <w:t xml:space="preserve"> 0,1 N </w:t>
      </w:r>
      <w:proofErr w:type="spellStart"/>
      <w:r w:rsidRPr="00415984">
        <w:rPr>
          <w:rFonts w:ascii="Times New Roman" w:eastAsiaTheme="minorEastAsia" w:hAnsi="Times New Roman" w:cs="Times New Roman"/>
          <w:sz w:val="24"/>
          <w:szCs w:val="24"/>
        </w:rPr>
        <w:t>HCl</w:t>
      </w:r>
      <w:proofErr w:type="spellEnd"/>
      <w:r w:rsidRPr="00415984">
        <w:rPr>
          <w:rFonts w:ascii="Times New Roman" w:eastAsiaTheme="minorEastAsia" w:hAnsi="Times New Roman" w:cs="Times New Roman"/>
          <w:sz w:val="24"/>
          <w:szCs w:val="24"/>
        </w:rPr>
        <w:t xml:space="preserve"> çözeltisi ile</w:t>
      </w:r>
      <w:r>
        <w:rPr>
          <w:rFonts w:ascii="Times New Roman" w:eastAsiaTheme="minorEastAsia" w:hAnsi="Times New Roman" w:cs="Times New Roman"/>
          <w:sz w:val="24"/>
          <w:szCs w:val="24"/>
        </w:rPr>
        <w:t xml:space="preserve"> </w:t>
      </w:r>
      <w:r w:rsidRPr="00415984">
        <w:rPr>
          <w:rFonts w:ascii="Times New Roman" w:eastAsiaTheme="minorEastAsia" w:hAnsi="Times New Roman" w:cs="Times New Roman"/>
          <w:sz w:val="24"/>
          <w:szCs w:val="24"/>
        </w:rPr>
        <w:t>titre edilir.</w:t>
      </w:r>
      <w:r>
        <w:rPr>
          <w:rFonts w:ascii="Times New Roman" w:eastAsiaTheme="minorEastAsia" w:hAnsi="Times New Roman" w:cs="Times New Roman"/>
          <w:sz w:val="24"/>
          <w:szCs w:val="24"/>
        </w:rPr>
        <w:t xml:space="preserve"> </w:t>
      </w:r>
      <w:r w:rsidRPr="00415984">
        <w:rPr>
          <w:rFonts w:ascii="Times New Roman" w:eastAsiaTheme="minorEastAsia" w:hAnsi="Times New Roman" w:cs="Times New Roman"/>
          <w:sz w:val="24"/>
          <w:szCs w:val="24"/>
        </w:rPr>
        <w:t xml:space="preserve">Aynı işlemler kör deneme </w:t>
      </w:r>
      <w:r>
        <w:rPr>
          <w:rFonts w:ascii="Times New Roman" w:eastAsiaTheme="minorEastAsia" w:hAnsi="Times New Roman" w:cs="Times New Roman"/>
          <w:sz w:val="24"/>
          <w:szCs w:val="24"/>
        </w:rPr>
        <w:t>için de yapılır</w:t>
      </w:r>
      <w:r w:rsidRPr="00415984">
        <w:rPr>
          <w:rFonts w:ascii="Times New Roman" w:eastAsiaTheme="minorEastAsia" w:hAnsi="Times New Roman" w:cs="Times New Roman"/>
          <w:sz w:val="24"/>
          <w:szCs w:val="24"/>
        </w:rPr>
        <w:t>.</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sidRPr="00415984">
        <w:rPr>
          <w:rFonts w:ascii="Times New Roman" w:eastAsiaTheme="minorEastAsia" w:hAnsi="Times New Roman" w:cs="Times New Roman"/>
          <w:sz w:val="24"/>
          <w:szCs w:val="24"/>
        </w:rPr>
        <w:t xml:space="preserve">% Azot = </w:t>
      </w:r>
      <m:oMath>
        <m:f>
          <m:fPr>
            <m:ctrlPr>
              <w:rPr>
                <w:rFonts w:ascii="Cambria Math" w:eastAsiaTheme="minorEastAsia" w:hAnsi="Cambria Math" w:cs="Times New Roman"/>
                <w:i/>
                <w:sz w:val="28"/>
                <w:szCs w:val="24"/>
              </w:rPr>
            </m:ctrlPr>
          </m:fPr>
          <m:num>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V1-V0</m:t>
                </m:r>
              </m:e>
            </m:d>
            <m:r>
              <w:rPr>
                <w:rFonts w:ascii="Cambria Math" w:eastAsiaTheme="minorEastAsia" w:hAnsi="Cambria Math" w:cs="Times New Roman"/>
                <w:sz w:val="28"/>
                <w:szCs w:val="24"/>
              </w:rPr>
              <m:t xml:space="preserve"> x N x 0,014</m:t>
            </m:r>
          </m:num>
          <m:den>
            <m:r>
              <w:rPr>
                <w:rFonts w:ascii="Cambria Math" w:eastAsiaTheme="minorEastAsia" w:hAnsi="Cambria Math" w:cs="Times New Roman"/>
                <w:sz w:val="28"/>
                <w:szCs w:val="24"/>
              </w:rPr>
              <m:t>m</m:t>
            </m:r>
          </m:den>
        </m:f>
      </m:oMath>
      <w:r w:rsidRPr="00D01ED6">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sidRPr="00415984">
        <w:rPr>
          <w:rFonts w:ascii="Times New Roman" w:eastAsiaTheme="minorEastAsia" w:hAnsi="Times New Roman" w:cs="Times New Roman"/>
          <w:sz w:val="24"/>
          <w:szCs w:val="24"/>
        </w:rPr>
        <w:t xml:space="preserve">% Protein = % N </w:t>
      </w:r>
      <w:r>
        <w:rPr>
          <w:rFonts w:ascii="Times New Roman" w:eastAsiaTheme="minorEastAsia" w:hAnsi="Times New Roman" w:cs="Times New Roman"/>
          <w:sz w:val="24"/>
          <w:szCs w:val="24"/>
        </w:rPr>
        <w:t>x</w:t>
      </w:r>
      <w:r w:rsidRPr="00415984">
        <w:rPr>
          <w:rFonts w:ascii="Times New Roman" w:eastAsiaTheme="minorEastAsia" w:hAnsi="Times New Roman" w:cs="Times New Roman"/>
          <w:sz w:val="24"/>
          <w:szCs w:val="24"/>
        </w:rPr>
        <w:t xml:space="preserve"> 6,25</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sidRPr="00415984">
        <w:rPr>
          <w:rFonts w:ascii="Times New Roman" w:eastAsiaTheme="minorEastAsia" w:hAnsi="Times New Roman" w:cs="Times New Roman"/>
          <w:sz w:val="24"/>
          <w:szCs w:val="24"/>
        </w:rPr>
        <w:t xml:space="preserve">V1 = </w:t>
      </w:r>
      <w:proofErr w:type="spellStart"/>
      <w:r w:rsidRPr="00415984">
        <w:rPr>
          <w:rFonts w:ascii="Times New Roman" w:eastAsiaTheme="minorEastAsia" w:hAnsi="Times New Roman" w:cs="Times New Roman"/>
          <w:sz w:val="24"/>
          <w:szCs w:val="24"/>
        </w:rPr>
        <w:t>Titrasyonda</w:t>
      </w:r>
      <w:proofErr w:type="spellEnd"/>
      <w:r w:rsidRPr="00415984">
        <w:rPr>
          <w:rFonts w:ascii="Times New Roman" w:eastAsiaTheme="minorEastAsia" w:hAnsi="Times New Roman" w:cs="Times New Roman"/>
          <w:sz w:val="24"/>
          <w:szCs w:val="24"/>
        </w:rPr>
        <w:t xml:space="preserve"> harcanan </w:t>
      </w:r>
      <w:proofErr w:type="spellStart"/>
      <w:r w:rsidRPr="00415984">
        <w:rPr>
          <w:rFonts w:ascii="Times New Roman" w:eastAsiaTheme="minorEastAsia" w:hAnsi="Times New Roman" w:cs="Times New Roman"/>
          <w:sz w:val="24"/>
          <w:szCs w:val="24"/>
        </w:rPr>
        <w:t>HCl</w:t>
      </w:r>
      <w:proofErr w:type="spellEnd"/>
      <w:r w:rsidRPr="00415984">
        <w:rPr>
          <w:rFonts w:ascii="Times New Roman" w:eastAsiaTheme="minorEastAsia" w:hAnsi="Times New Roman" w:cs="Times New Roman"/>
          <w:sz w:val="24"/>
          <w:szCs w:val="24"/>
        </w:rPr>
        <w:t xml:space="preserve"> çözeltisi miktarı (ml)</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sidRPr="00415984">
        <w:rPr>
          <w:rFonts w:ascii="Times New Roman" w:eastAsiaTheme="minorEastAsia" w:hAnsi="Times New Roman" w:cs="Times New Roman"/>
          <w:sz w:val="24"/>
          <w:szCs w:val="24"/>
        </w:rPr>
        <w:t xml:space="preserve">V0 = Kör deneme </w:t>
      </w:r>
      <w:proofErr w:type="spellStart"/>
      <w:r w:rsidRPr="00415984">
        <w:rPr>
          <w:rFonts w:ascii="Times New Roman" w:eastAsiaTheme="minorEastAsia" w:hAnsi="Times New Roman" w:cs="Times New Roman"/>
          <w:sz w:val="24"/>
          <w:szCs w:val="24"/>
        </w:rPr>
        <w:t>titrasyonunda</w:t>
      </w:r>
      <w:proofErr w:type="spellEnd"/>
      <w:r w:rsidRPr="00415984">
        <w:rPr>
          <w:rFonts w:ascii="Times New Roman" w:eastAsiaTheme="minorEastAsia" w:hAnsi="Times New Roman" w:cs="Times New Roman"/>
          <w:sz w:val="24"/>
          <w:szCs w:val="24"/>
        </w:rPr>
        <w:t xml:space="preserve"> harcanan </w:t>
      </w:r>
      <w:proofErr w:type="spellStart"/>
      <w:r w:rsidRPr="00415984">
        <w:rPr>
          <w:rFonts w:ascii="Times New Roman" w:eastAsiaTheme="minorEastAsia" w:hAnsi="Times New Roman" w:cs="Times New Roman"/>
          <w:sz w:val="24"/>
          <w:szCs w:val="24"/>
        </w:rPr>
        <w:t>HCl</w:t>
      </w:r>
      <w:proofErr w:type="spellEnd"/>
      <w:r w:rsidRPr="00415984">
        <w:rPr>
          <w:rFonts w:ascii="Times New Roman" w:eastAsiaTheme="minorEastAsia" w:hAnsi="Times New Roman" w:cs="Times New Roman"/>
          <w:sz w:val="24"/>
          <w:szCs w:val="24"/>
        </w:rPr>
        <w:t xml:space="preserve"> çözeltisi miktarı (ml)</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sidRPr="00415984">
        <w:rPr>
          <w:rFonts w:ascii="Times New Roman" w:eastAsiaTheme="minorEastAsia" w:hAnsi="Times New Roman" w:cs="Times New Roman"/>
          <w:sz w:val="24"/>
          <w:szCs w:val="24"/>
        </w:rPr>
        <w:t xml:space="preserve">N = </w:t>
      </w:r>
      <w:proofErr w:type="spellStart"/>
      <w:r w:rsidRPr="00415984">
        <w:rPr>
          <w:rFonts w:ascii="Times New Roman" w:eastAsiaTheme="minorEastAsia" w:hAnsi="Times New Roman" w:cs="Times New Roman"/>
          <w:sz w:val="24"/>
          <w:szCs w:val="24"/>
        </w:rPr>
        <w:t>Titrasyonda</w:t>
      </w:r>
      <w:proofErr w:type="spellEnd"/>
      <w:r w:rsidRPr="00415984">
        <w:rPr>
          <w:rFonts w:ascii="Times New Roman" w:eastAsiaTheme="minorEastAsia" w:hAnsi="Times New Roman" w:cs="Times New Roman"/>
          <w:sz w:val="24"/>
          <w:szCs w:val="24"/>
        </w:rPr>
        <w:t xml:space="preserve"> kullanılan </w:t>
      </w:r>
      <w:proofErr w:type="spellStart"/>
      <w:r w:rsidRPr="00415984">
        <w:rPr>
          <w:rFonts w:ascii="Times New Roman" w:eastAsiaTheme="minorEastAsia" w:hAnsi="Times New Roman" w:cs="Times New Roman"/>
          <w:sz w:val="24"/>
          <w:szCs w:val="24"/>
        </w:rPr>
        <w:t>HCl</w:t>
      </w:r>
      <w:proofErr w:type="spellEnd"/>
      <w:r w:rsidRPr="00415984">
        <w:rPr>
          <w:rFonts w:ascii="Times New Roman" w:eastAsiaTheme="minorEastAsia" w:hAnsi="Times New Roman" w:cs="Times New Roman"/>
          <w:sz w:val="24"/>
          <w:szCs w:val="24"/>
        </w:rPr>
        <w:t xml:space="preserve"> çözeltisinin </w:t>
      </w:r>
      <w:proofErr w:type="spellStart"/>
      <w:r w:rsidRPr="00415984">
        <w:rPr>
          <w:rFonts w:ascii="Times New Roman" w:eastAsiaTheme="minorEastAsia" w:hAnsi="Times New Roman" w:cs="Times New Roman"/>
          <w:sz w:val="24"/>
          <w:szCs w:val="24"/>
        </w:rPr>
        <w:t>normalitesi</w:t>
      </w:r>
      <w:proofErr w:type="spellEnd"/>
      <w:r w:rsidRPr="00415984">
        <w:rPr>
          <w:rFonts w:ascii="Times New Roman" w:eastAsiaTheme="minorEastAsia" w:hAnsi="Times New Roman" w:cs="Times New Roman"/>
          <w:sz w:val="24"/>
          <w:szCs w:val="24"/>
        </w:rPr>
        <w:t xml:space="preserve"> (0,1 N)</w:t>
      </w:r>
    </w:p>
    <w:p w:rsidR="007C46C2" w:rsidRPr="00415984"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0,014 = Azotun </w:t>
      </w:r>
      <w:proofErr w:type="spellStart"/>
      <w:r>
        <w:rPr>
          <w:rFonts w:ascii="Times New Roman" w:eastAsiaTheme="minorEastAsia" w:hAnsi="Times New Roman" w:cs="Times New Roman"/>
          <w:sz w:val="24"/>
          <w:szCs w:val="24"/>
        </w:rPr>
        <w:t>mili</w:t>
      </w:r>
      <w:r w:rsidRPr="00415984">
        <w:rPr>
          <w:rFonts w:ascii="Times New Roman" w:eastAsiaTheme="minorEastAsia" w:hAnsi="Times New Roman" w:cs="Times New Roman"/>
          <w:sz w:val="24"/>
          <w:szCs w:val="24"/>
        </w:rPr>
        <w:t>ekivelan</w:t>
      </w:r>
      <w:proofErr w:type="spellEnd"/>
      <w:r w:rsidRPr="00415984">
        <w:rPr>
          <w:rFonts w:ascii="Times New Roman" w:eastAsiaTheme="minorEastAsia" w:hAnsi="Times New Roman" w:cs="Times New Roman"/>
          <w:sz w:val="24"/>
          <w:szCs w:val="24"/>
        </w:rPr>
        <w:t xml:space="preserve"> ağırlığı</w:t>
      </w:r>
    </w:p>
    <w:p w:rsidR="007C46C2"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m</w:t>
      </w:r>
      <w:proofErr w:type="gramEnd"/>
      <w:r w:rsidRPr="00415984">
        <w:rPr>
          <w:rFonts w:ascii="Times New Roman" w:eastAsiaTheme="minorEastAsia" w:hAnsi="Times New Roman" w:cs="Times New Roman"/>
          <w:sz w:val="24"/>
          <w:szCs w:val="24"/>
        </w:rPr>
        <w:t xml:space="preserve"> = Alınan </w:t>
      </w:r>
      <w:r>
        <w:rPr>
          <w:rFonts w:ascii="Times New Roman" w:eastAsiaTheme="minorEastAsia" w:hAnsi="Times New Roman" w:cs="Times New Roman"/>
          <w:sz w:val="24"/>
          <w:szCs w:val="24"/>
        </w:rPr>
        <w:t>örnek miktarı(g)</w:t>
      </w:r>
    </w:p>
    <w:p w:rsidR="007C46C2" w:rsidRPr="00D01ED6" w:rsidRDefault="007C46C2" w:rsidP="007C46C2">
      <w:pPr>
        <w:spacing w:before="100" w:beforeAutospacing="1" w:after="100" w:afterAutospacing="1" w:line="240" w:lineRule="auto"/>
        <w:jc w:val="both"/>
        <w:rPr>
          <w:rFonts w:ascii="Times New Roman" w:eastAsiaTheme="minorEastAsia" w:hAnsi="Times New Roman" w:cs="Times New Roman"/>
          <w:b/>
          <w:sz w:val="24"/>
          <w:szCs w:val="24"/>
        </w:rPr>
      </w:pPr>
      <w:r w:rsidRPr="00D01ED6">
        <w:rPr>
          <w:rFonts w:ascii="Times New Roman" w:eastAsiaTheme="minorEastAsia" w:hAnsi="Times New Roman" w:cs="Times New Roman"/>
          <w:b/>
          <w:sz w:val="24"/>
          <w:szCs w:val="24"/>
        </w:rPr>
        <w:t>Kül Tayini</w:t>
      </w:r>
    </w:p>
    <w:p w:rsidR="007C46C2" w:rsidRDefault="007C46C2" w:rsidP="007C46C2">
      <w:pPr>
        <w:spacing w:before="100" w:beforeAutospacing="1" w:after="100" w:afterAutospacing="1" w:line="360" w:lineRule="auto"/>
        <w:jc w:val="both"/>
        <w:rPr>
          <w:rFonts w:ascii="Times New Roman" w:eastAsiaTheme="minorEastAsia" w:hAnsi="Times New Roman" w:cs="Times New Roman"/>
          <w:sz w:val="24"/>
          <w:szCs w:val="24"/>
        </w:rPr>
      </w:pPr>
      <w:r w:rsidRPr="004D4F6A">
        <w:rPr>
          <w:rFonts w:ascii="Times New Roman" w:eastAsiaTheme="minorEastAsia" w:hAnsi="Times New Roman" w:cs="Times New Roman"/>
          <w:sz w:val="24"/>
          <w:szCs w:val="24"/>
        </w:rPr>
        <w:t xml:space="preserve">Kül </w:t>
      </w:r>
      <w:proofErr w:type="spellStart"/>
      <w:r w:rsidRPr="004D4F6A">
        <w:rPr>
          <w:rFonts w:ascii="Times New Roman" w:eastAsiaTheme="minorEastAsia" w:hAnsi="Times New Roman" w:cs="Times New Roman"/>
          <w:sz w:val="24"/>
          <w:szCs w:val="24"/>
        </w:rPr>
        <w:t>krozesi</w:t>
      </w:r>
      <w:proofErr w:type="spellEnd"/>
      <w:r w:rsidRPr="004D4F6A">
        <w:rPr>
          <w:rFonts w:ascii="Times New Roman" w:eastAsiaTheme="minorEastAsia" w:hAnsi="Times New Roman" w:cs="Times New Roman"/>
          <w:sz w:val="24"/>
          <w:szCs w:val="24"/>
        </w:rPr>
        <w:t xml:space="preserve"> sabit tartma getirilir, desikatöre </w:t>
      </w:r>
      <w:r>
        <w:rPr>
          <w:rFonts w:ascii="Times New Roman" w:eastAsiaTheme="minorEastAsia" w:hAnsi="Times New Roman" w:cs="Times New Roman"/>
          <w:sz w:val="24"/>
          <w:szCs w:val="24"/>
        </w:rPr>
        <w:t xml:space="preserve">alınarak soğutulup tartılır. Örnek </w:t>
      </w:r>
      <w:proofErr w:type="gramStart"/>
      <w:r w:rsidRPr="004D4F6A">
        <w:rPr>
          <w:rFonts w:ascii="Times New Roman" w:eastAsiaTheme="minorEastAsia" w:hAnsi="Times New Roman" w:cs="Times New Roman"/>
          <w:sz w:val="24"/>
          <w:szCs w:val="24"/>
        </w:rPr>
        <w:t>blenderle</w:t>
      </w:r>
      <w:proofErr w:type="gramEnd"/>
      <w:r w:rsidRPr="004D4F6A">
        <w:rPr>
          <w:rFonts w:ascii="Times New Roman" w:eastAsiaTheme="minorEastAsia" w:hAnsi="Times New Roman" w:cs="Times New Roman"/>
          <w:sz w:val="24"/>
          <w:szCs w:val="24"/>
        </w:rPr>
        <w:t xml:space="preserve"> </w:t>
      </w:r>
      <w:proofErr w:type="spellStart"/>
      <w:r w:rsidRPr="004D4F6A">
        <w:rPr>
          <w:rFonts w:ascii="Times New Roman" w:eastAsiaTheme="minorEastAsia" w:hAnsi="Times New Roman" w:cs="Times New Roman"/>
          <w:sz w:val="24"/>
          <w:szCs w:val="24"/>
        </w:rPr>
        <w:t>homojenize</w:t>
      </w:r>
      <w:proofErr w:type="spellEnd"/>
      <w:r w:rsidRPr="004D4F6A">
        <w:rPr>
          <w:rFonts w:ascii="Times New Roman" w:eastAsiaTheme="minorEastAsia" w:hAnsi="Times New Roman" w:cs="Times New Roman"/>
          <w:sz w:val="24"/>
          <w:szCs w:val="24"/>
        </w:rPr>
        <w:t xml:space="preserve"> edilir. </w:t>
      </w:r>
      <w:proofErr w:type="spellStart"/>
      <w:r>
        <w:rPr>
          <w:rFonts w:ascii="Times New Roman" w:eastAsiaTheme="minorEastAsia" w:hAnsi="Times New Roman" w:cs="Times New Roman"/>
          <w:sz w:val="24"/>
          <w:szCs w:val="24"/>
        </w:rPr>
        <w:t>H</w:t>
      </w:r>
      <w:r w:rsidRPr="004D4F6A">
        <w:rPr>
          <w:rFonts w:ascii="Times New Roman" w:eastAsiaTheme="minorEastAsia" w:hAnsi="Times New Roman" w:cs="Times New Roman"/>
          <w:sz w:val="24"/>
          <w:szCs w:val="24"/>
        </w:rPr>
        <w:t>omojenize</w:t>
      </w:r>
      <w:proofErr w:type="spellEnd"/>
      <w:r w:rsidRPr="004D4F6A">
        <w:rPr>
          <w:rFonts w:ascii="Times New Roman" w:eastAsiaTheme="minorEastAsia" w:hAnsi="Times New Roman" w:cs="Times New Roman"/>
          <w:sz w:val="24"/>
          <w:szCs w:val="24"/>
        </w:rPr>
        <w:t xml:space="preserve"> edilmiş </w:t>
      </w:r>
      <w:r>
        <w:rPr>
          <w:rFonts w:ascii="Times New Roman" w:eastAsiaTheme="minorEastAsia" w:hAnsi="Times New Roman" w:cs="Times New Roman"/>
          <w:sz w:val="24"/>
          <w:szCs w:val="24"/>
        </w:rPr>
        <w:t>örnekten</w:t>
      </w:r>
      <w:r w:rsidRPr="004D4F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1-5 gr</w:t>
      </w:r>
      <w:r w:rsidRPr="004D4F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kadar </w:t>
      </w:r>
      <w:proofErr w:type="spellStart"/>
      <w:r>
        <w:rPr>
          <w:rFonts w:ascii="Times New Roman" w:eastAsiaTheme="minorEastAsia" w:hAnsi="Times New Roman" w:cs="Times New Roman"/>
          <w:sz w:val="24"/>
          <w:szCs w:val="24"/>
        </w:rPr>
        <w:t>k</w:t>
      </w:r>
      <w:r w:rsidRPr="004D4F6A">
        <w:rPr>
          <w:rFonts w:ascii="Times New Roman" w:eastAsiaTheme="minorEastAsia" w:hAnsi="Times New Roman" w:cs="Times New Roman"/>
          <w:sz w:val="24"/>
          <w:szCs w:val="24"/>
        </w:rPr>
        <w:t>rozeye</w:t>
      </w:r>
      <w:proofErr w:type="spellEnd"/>
      <w:r>
        <w:rPr>
          <w:rFonts w:ascii="Times New Roman" w:eastAsiaTheme="minorEastAsia" w:hAnsi="Times New Roman" w:cs="Times New Roman"/>
          <w:sz w:val="24"/>
          <w:szCs w:val="24"/>
        </w:rPr>
        <w:t xml:space="preserve"> tartılır. Örnek</w:t>
      </w:r>
      <w:r w:rsidRPr="004D4F6A">
        <w:rPr>
          <w:rFonts w:ascii="Times New Roman" w:eastAsiaTheme="minorEastAsia" w:hAnsi="Times New Roman" w:cs="Times New Roman"/>
          <w:sz w:val="24"/>
          <w:szCs w:val="24"/>
        </w:rPr>
        <w:t xml:space="preserve"> 105 º</w:t>
      </w:r>
      <w:proofErr w:type="spellStart"/>
      <w:r w:rsidRPr="004D4F6A">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’lik</w:t>
      </w:r>
      <w:proofErr w:type="spellEnd"/>
      <w:r>
        <w:rPr>
          <w:rFonts w:ascii="Times New Roman" w:eastAsiaTheme="minorEastAsia" w:hAnsi="Times New Roman" w:cs="Times New Roman"/>
          <w:sz w:val="24"/>
          <w:szCs w:val="24"/>
        </w:rPr>
        <w:t xml:space="preserve"> etüvde 1–2 saat kurutulur. Kurutulan örnek kül fırınında</w:t>
      </w:r>
      <w:r w:rsidRPr="004D4F6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500–550 ºC’lerde esmer lekeler kalmayıncaya kadar yakılır. Yakılan örnekte siyah </w:t>
      </w:r>
      <w:r w:rsidRPr="004D4F6A">
        <w:rPr>
          <w:rFonts w:ascii="Times New Roman" w:eastAsiaTheme="minorEastAsia" w:hAnsi="Times New Roman" w:cs="Times New Roman"/>
          <w:sz w:val="24"/>
          <w:szCs w:val="24"/>
        </w:rPr>
        <w:t>lekeler varsa üzerine birkaç</w:t>
      </w:r>
      <w:r>
        <w:rPr>
          <w:rFonts w:ascii="Times New Roman" w:eastAsiaTheme="minorEastAsia" w:hAnsi="Times New Roman" w:cs="Times New Roman"/>
          <w:sz w:val="24"/>
          <w:szCs w:val="24"/>
        </w:rPr>
        <w:t xml:space="preserve"> </w:t>
      </w:r>
      <w:r w:rsidRPr="004D4F6A">
        <w:rPr>
          <w:rFonts w:ascii="Times New Roman" w:eastAsiaTheme="minorEastAsia" w:hAnsi="Times New Roman" w:cs="Times New Roman"/>
          <w:sz w:val="24"/>
          <w:szCs w:val="24"/>
        </w:rPr>
        <w:t xml:space="preserve">damla hidrojen peroksit (H2O2) damlatılır </w:t>
      </w:r>
      <w:r>
        <w:rPr>
          <w:rFonts w:ascii="Times New Roman" w:eastAsiaTheme="minorEastAsia" w:hAnsi="Times New Roman" w:cs="Times New Roman"/>
          <w:sz w:val="24"/>
          <w:szCs w:val="24"/>
        </w:rPr>
        <w:t>ve yakma işlemine devam edilir</w:t>
      </w:r>
      <w:r w:rsidRPr="004D4F6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Yakma işlemi sonunda </w:t>
      </w:r>
      <w:proofErr w:type="spellStart"/>
      <w:r>
        <w:rPr>
          <w:rFonts w:ascii="Times New Roman" w:eastAsiaTheme="minorEastAsia" w:hAnsi="Times New Roman" w:cs="Times New Roman"/>
          <w:sz w:val="24"/>
          <w:szCs w:val="24"/>
        </w:rPr>
        <w:t>kroze</w:t>
      </w:r>
      <w:proofErr w:type="spellEnd"/>
      <w:r>
        <w:rPr>
          <w:rFonts w:ascii="Times New Roman" w:eastAsiaTheme="minorEastAsia" w:hAnsi="Times New Roman" w:cs="Times New Roman"/>
          <w:sz w:val="24"/>
          <w:szCs w:val="24"/>
        </w:rPr>
        <w:t xml:space="preserve"> desikatöre alınarak </w:t>
      </w:r>
      <w:r w:rsidRPr="004D4F6A">
        <w:rPr>
          <w:rFonts w:ascii="Times New Roman" w:eastAsiaTheme="minorEastAsia" w:hAnsi="Times New Roman" w:cs="Times New Roman"/>
          <w:sz w:val="24"/>
          <w:szCs w:val="24"/>
        </w:rPr>
        <w:t>soğutulur</w:t>
      </w:r>
      <w:r>
        <w:rPr>
          <w:rFonts w:ascii="Times New Roman" w:eastAsiaTheme="minorEastAsia" w:hAnsi="Times New Roman" w:cs="Times New Roman"/>
          <w:sz w:val="24"/>
          <w:szCs w:val="24"/>
        </w:rPr>
        <w:t xml:space="preserve"> ve tartılır.</w:t>
      </w:r>
    </w:p>
    <w:p w:rsidR="007C46C2"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Kül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G2-D</m:t>
            </m:r>
          </m:num>
          <m:den>
            <m:r>
              <w:rPr>
                <w:rFonts w:ascii="Cambria Math" w:eastAsiaTheme="minorEastAsia" w:hAnsi="Cambria Math" w:cs="Times New Roman"/>
                <w:sz w:val="24"/>
                <w:szCs w:val="24"/>
              </w:rPr>
              <m:t>G1</m:t>
            </m:r>
          </m:den>
        </m:f>
        <m:r>
          <w:rPr>
            <w:rFonts w:ascii="Cambria Math" w:eastAsiaTheme="minorEastAsia" w:hAnsi="Cambria Math" w:cs="Times New Roman"/>
            <w:sz w:val="24"/>
            <w:szCs w:val="24"/>
          </w:rPr>
          <m:t xml:space="preserve"> x 100</m:t>
        </m:r>
      </m:oMath>
    </w:p>
    <w:p w:rsidR="007C46C2" w:rsidRPr="004D4F6A"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Pr="004D4F6A">
        <w:rPr>
          <w:rFonts w:ascii="Times New Roman" w:eastAsiaTheme="minorEastAsia" w:hAnsi="Times New Roman" w:cs="Times New Roman"/>
          <w:sz w:val="24"/>
          <w:szCs w:val="24"/>
        </w:rPr>
        <w:t xml:space="preserve"> = </w:t>
      </w:r>
      <w:proofErr w:type="spellStart"/>
      <w:r w:rsidRPr="004D4F6A">
        <w:rPr>
          <w:rFonts w:ascii="Times New Roman" w:eastAsiaTheme="minorEastAsia" w:hAnsi="Times New Roman" w:cs="Times New Roman"/>
          <w:sz w:val="24"/>
          <w:szCs w:val="24"/>
        </w:rPr>
        <w:t>Krozenin</w:t>
      </w:r>
      <w:proofErr w:type="spellEnd"/>
      <w:r w:rsidRPr="004D4F6A">
        <w:rPr>
          <w:rFonts w:ascii="Times New Roman" w:eastAsiaTheme="minorEastAsia" w:hAnsi="Times New Roman" w:cs="Times New Roman"/>
          <w:sz w:val="24"/>
          <w:szCs w:val="24"/>
        </w:rPr>
        <w:t xml:space="preserve"> darası (gr)</w:t>
      </w:r>
    </w:p>
    <w:p w:rsidR="007C46C2" w:rsidRPr="004D4F6A" w:rsidRDefault="007C46C2" w:rsidP="007C46C2">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sidRPr="004D4F6A">
        <w:rPr>
          <w:rFonts w:ascii="Times New Roman" w:eastAsiaTheme="minorEastAsia" w:hAnsi="Times New Roman" w:cs="Times New Roman"/>
          <w:sz w:val="24"/>
          <w:szCs w:val="24"/>
        </w:rPr>
        <w:t xml:space="preserve">1 = </w:t>
      </w:r>
      <w:r>
        <w:rPr>
          <w:rFonts w:ascii="Times New Roman" w:eastAsiaTheme="minorEastAsia" w:hAnsi="Times New Roman" w:cs="Times New Roman"/>
          <w:sz w:val="24"/>
          <w:szCs w:val="24"/>
        </w:rPr>
        <w:t>Örnek</w:t>
      </w:r>
      <w:r w:rsidRPr="004D4F6A">
        <w:rPr>
          <w:rFonts w:ascii="Times New Roman" w:eastAsiaTheme="minorEastAsia" w:hAnsi="Times New Roman" w:cs="Times New Roman"/>
          <w:sz w:val="24"/>
          <w:szCs w:val="24"/>
        </w:rPr>
        <w:t xml:space="preserve"> miktarı (gr)</w:t>
      </w:r>
    </w:p>
    <w:p w:rsidR="007C46C2" w:rsidRDefault="007C46C2" w:rsidP="007C46C2">
      <w:pPr>
        <w:rPr>
          <w:rFonts w:ascii="Times New Roman" w:hAnsi="Times New Roman" w:cs="Times New Roman"/>
          <w:b/>
          <w:sz w:val="24"/>
          <w:szCs w:val="24"/>
        </w:rPr>
      </w:pPr>
      <w:r>
        <w:rPr>
          <w:rFonts w:ascii="Times New Roman" w:eastAsiaTheme="minorEastAsia" w:hAnsi="Times New Roman" w:cs="Times New Roman"/>
          <w:sz w:val="24"/>
          <w:szCs w:val="24"/>
        </w:rPr>
        <w:t>G</w:t>
      </w:r>
      <w:r w:rsidRPr="004D4F6A">
        <w:rPr>
          <w:rFonts w:ascii="Times New Roman" w:eastAsiaTheme="minorEastAsia" w:hAnsi="Times New Roman" w:cs="Times New Roman"/>
          <w:sz w:val="24"/>
          <w:szCs w:val="24"/>
        </w:rPr>
        <w:t xml:space="preserve">2 = </w:t>
      </w:r>
      <w:proofErr w:type="spellStart"/>
      <w:r w:rsidRPr="004D4F6A">
        <w:rPr>
          <w:rFonts w:ascii="Times New Roman" w:eastAsiaTheme="minorEastAsia" w:hAnsi="Times New Roman" w:cs="Times New Roman"/>
          <w:sz w:val="24"/>
          <w:szCs w:val="24"/>
        </w:rPr>
        <w:t>Krozenin</w:t>
      </w:r>
      <w:proofErr w:type="spellEnd"/>
      <w:r w:rsidRPr="004D4F6A">
        <w:rPr>
          <w:rFonts w:ascii="Times New Roman" w:eastAsiaTheme="minorEastAsia" w:hAnsi="Times New Roman" w:cs="Times New Roman"/>
          <w:sz w:val="24"/>
          <w:szCs w:val="24"/>
        </w:rPr>
        <w:t xml:space="preserve"> darası + kül miktarı (gr)</w:t>
      </w: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6228A3">
      <w:pPr>
        <w:jc w:val="center"/>
        <w:rPr>
          <w:rFonts w:ascii="Times New Roman" w:hAnsi="Times New Roman" w:cs="Times New Roman"/>
          <w:b/>
          <w:sz w:val="24"/>
          <w:szCs w:val="24"/>
        </w:rPr>
      </w:pPr>
    </w:p>
    <w:p w:rsidR="007C46C2" w:rsidRDefault="007C46C2" w:rsidP="007C46C2">
      <w:pPr>
        <w:rPr>
          <w:rFonts w:ascii="Times New Roman" w:hAnsi="Times New Roman" w:cs="Times New Roman"/>
          <w:b/>
          <w:sz w:val="24"/>
          <w:szCs w:val="24"/>
        </w:rPr>
      </w:pPr>
    </w:p>
    <w:p w:rsidR="006228A3" w:rsidRDefault="007C46C2" w:rsidP="006228A3">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6228A3">
        <w:rPr>
          <w:rFonts w:ascii="Times New Roman" w:hAnsi="Times New Roman" w:cs="Times New Roman"/>
          <w:b/>
          <w:sz w:val="24"/>
          <w:szCs w:val="24"/>
        </w:rPr>
        <w:t>. HAFTA</w:t>
      </w:r>
    </w:p>
    <w:p w:rsidR="006228A3" w:rsidRDefault="006228A3" w:rsidP="006228A3">
      <w:pPr>
        <w:jc w:val="center"/>
      </w:pPr>
      <w:r w:rsidRPr="00127DAC">
        <w:rPr>
          <w:rFonts w:ascii="Times New Roman" w:hAnsi="Times New Roman" w:cs="Times New Roman"/>
          <w:b/>
          <w:sz w:val="24"/>
          <w:szCs w:val="24"/>
        </w:rPr>
        <w:t>ET VE ET ÜRÜNLERİNDE</w:t>
      </w:r>
      <w:r>
        <w:t xml:space="preserve"> </w:t>
      </w:r>
      <w:r>
        <w:rPr>
          <w:rFonts w:ascii="Times New Roman" w:hAnsi="Times New Roman" w:cs="Times New Roman"/>
          <w:b/>
          <w:sz w:val="24"/>
          <w:szCs w:val="24"/>
        </w:rPr>
        <w:t>SU TUTMA KAPASİTESİ</w:t>
      </w:r>
    </w:p>
    <w:p w:rsidR="006228A3" w:rsidRDefault="006228A3" w:rsidP="006228A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Su tutma kapasitesi ete uygulanan kesme, kıyma, </w:t>
      </w:r>
      <w:proofErr w:type="gramStart"/>
      <w:r>
        <w:rPr>
          <w:rFonts w:ascii="Times New Roman" w:hAnsi="Times New Roman" w:cs="Times New Roman"/>
          <w:sz w:val="24"/>
          <w:szCs w:val="24"/>
        </w:rPr>
        <w:t>presleme</w:t>
      </w:r>
      <w:proofErr w:type="gramEnd"/>
      <w:r>
        <w:rPr>
          <w:rFonts w:ascii="Times New Roman" w:hAnsi="Times New Roman" w:cs="Times New Roman"/>
          <w:sz w:val="24"/>
          <w:szCs w:val="24"/>
        </w:rPr>
        <w:t xml:space="preserve">, ısıl işlemler gibi uygulamalar süresince et tarafından tutulabilen su miktarını ifade eden bir terimdir. Genel olarak hayvanın türüne, yaşına, post </w:t>
      </w:r>
      <w:proofErr w:type="spellStart"/>
      <w:r>
        <w:rPr>
          <w:rFonts w:ascii="Times New Roman" w:hAnsi="Times New Roman" w:cs="Times New Roman"/>
          <w:sz w:val="24"/>
          <w:szCs w:val="24"/>
        </w:rPr>
        <w:t>mortem</w:t>
      </w:r>
      <w:proofErr w:type="spellEnd"/>
      <w:r>
        <w:rPr>
          <w:rFonts w:ascii="Times New Roman" w:hAnsi="Times New Roman" w:cs="Times New Roman"/>
          <w:sz w:val="24"/>
          <w:szCs w:val="24"/>
        </w:rPr>
        <w:t xml:space="preserve"> uygulamalara bağlı olarak değişir. </w:t>
      </w:r>
    </w:p>
    <w:p w:rsidR="006228A3" w:rsidRPr="00991C10" w:rsidRDefault="006228A3" w:rsidP="006228A3">
      <w:pPr>
        <w:spacing w:before="100" w:beforeAutospacing="1" w:after="100" w:afterAutospacing="1" w:line="360" w:lineRule="auto"/>
        <w:jc w:val="both"/>
        <w:rPr>
          <w:rFonts w:ascii="Times New Roman" w:hAnsi="Times New Roman" w:cs="Times New Roman"/>
          <w:b/>
          <w:sz w:val="24"/>
          <w:szCs w:val="24"/>
        </w:rPr>
      </w:pPr>
      <w:r w:rsidRPr="00991C10">
        <w:rPr>
          <w:rFonts w:ascii="Times New Roman" w:hAnsi="Times New Roman" w:cs="Times New Roman"/>
          <w:b/>
          <w:sz w:val="24"/>
          <w:szCs w:val="24"/>
        </w:rPr>
        <w:t>Deneyin yapılışı</w:t>
      </w:r>
    </w:p>
    <w:p w:rsidR="006228A3" w:rsidRDefault="006228A3" w:rsidP="006228A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İyice kıyılmış etten kurutulmuş süzgeç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üzerine yaklaşık 300 mg tartılır. Örnek ve süzgeç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cam plakalar arasında konur ve cam plaka üzerine 1 kg ağırlık konularak 20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beklenir. Süre sonunda süzgeç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üzerinde biri etin yayılma alanı diğeri de suyun yayılma alanı olmak üzere iki daire gözlenir. Dairelerin </w:t>
      </w:r>
      <w:proofErr w:type="spellStart"/>
      <w:r>
        <w:rPr>
          <w:rFonts w:ascii="Times New Roman" w:hAnsi="Times New Roman" w:cs="Times New Roman"/>
          <w:sz w:val="24"/>
          <w:szCs w:val="24"/>
        </w:rPr>
        <w:t>planimetre</w:t>
      </w:r>
      <w:proofErr w:type="spellEnd"/>
      <w:r>
        <w:rPr>
          <w:rFonts w:ascii="Times New Roman" w:hAnsi="Times New Roman" w:cs="Times New Roman"/>
          <w:sz w:val="24"/>
          <w:szCs w:val="24"/>
        </w:rPr>
        <w:t xml:space="preserve"> ile alanları ölçülür ve aşağıdaki eşitliğe göre su tutma kapasitesi hesaplanır.</w:t>
      </w:r>
    </w:p>
    <w:p w:rsidR="006228A3" w:rsidRDefault="006228A3" w:rsidP="006228A3">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sz w:val="24"/>
          <w:szCs w:val="24"/>
        </w:rPr>
        <w:t>Su tutma kapasitesi = etin yayılma alanı (cm</w:t>
      </w:r>
      <w:r>
        <w:rPr>
          <w:rFonts w:ascii="Times New Roman" w:hAnsi="Times New Roman" w:cs="Times New Roman"/>
          <w:sz w:val="24"/>
          <w:szCs w:val="24"/>
          <w:vertAlign w:val="superscript"/>
        </w:rPr>
        <w:t>2</w:t>
      </w:r>
      <w:r>
        <w:rPr>
          <w:rFonts w:ascii="Times New Roman" w:hAnsi="Times New Roman" w:cs="Times New Roman"/>
          <w:sz w:val="24"/>
          <w:szCs w:val="24"/>
        </w:rPr>
        <w:t>) / toplam alan (cm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6228A3" w:rsidRDefault="006228A3" w:rsidP="00A753D9">
      <w:pPr>
        <w:spacing w:before="100" w:beforeAutospacing="1" w:after="100" w:afterAutospacing="1" w:line="360" w:lineRule="auto"/>
        <w:jc w:val="center"/>
        <w:rPr>
          <w:rFonts w:ascii="Times New Roman" w:hAnsi="Times New Roman" w:cs="Times New Roman"/>
          <w:b/>
          <w:sz w:val="24"/>
          <w:szCs w:val="24"/>
        </w:rPr>
      </w:pPr>
    </w:p>
    <w:p w:rsidR="00520CB2" w:rsidRDefault="00520CB2" w:rsidP="00A753D9">
      <w:pPr>
        <w:spacing w:before="100" w:beforeAutospacing="1" w:after="100" w:afterAutospacing="1" w:line="360" w:lineRule="auto"/>
        <w:jc w:val="center"/>
        <w:rPr>
          <w:rFonts w:ascii="Times New Roman" w:hAnsi="Times New Roman" w:cs="Times New Roman"/>
          <w:b/>
          <w:sz w:val="24"/>
          <w:szCs w:val="24"/>
        </w:rPr>
      </w:pPr>
    </w:p>
    <w:p w:rsidR="00991C10" w:rsidRDefault="007C46C2" w:rsidP="00A753D9">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991C10">
        <w:rPr>
          <w:rFonts w:ascii="Times New Roman" w:hAnsi="Times New Roman" w:cs="Times New Roman"/>
          <w:b/>
          <w:sz w:val="24"/>
          <w:szCs w:val="24"/>
        </w:rPr>
        <w:t>. HAFTA</w:t>
      </w:r>
    </w:p>
    <w:p w:rsidR="00991C10" w:rsidRDefault="00991C10" w:rsidP="00A753D9">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ET VE ET ÜRÜNLERİNDE KOKUŞMA TESPİTİ</w:t>
      </w:r>
    </w:p>
    <w:p w:rsidR="00991C10" w:rsidRDefault="007F0DC1"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Kokuşma analizi et ve et ürünlerinin </w:t>
      </w:r>
      <w:r w:rsidR="00F11C57">
        <w:rPr>
          <w:rFonts w:ascii="Times New Roman" w:hAnsi="Times New Roman" w:cs="Times New Roman"/>
          <w:sz w:val="24"/>
          <w:szCs w:val="24"/>
        </w:rPr>
        <w:t xml:space="preserve">kullanılabilirliğini, tazeliğini belirlemek amacıyla yapılır. Bitki ve hayvan dokularının mikroorganizmalar tarafından </w:t>
      </w:r>
      <w:proofErr w:type="spellStart"/>
      <w:r w:rsidR="00F11C57">
        <w:rPr>
          <w:rFonts w:ascii="Times New Roman" w:hAnsi="Times New Roman" w:cs="Times New Roman"/>
          <w:sz w:val="24"/>
          <w:szCs w:val="24"/>
        </w:rPr>
        <w:t>bozunmasına</w:t>
      </w:r>
      <w:proofErr w:type="spellEnd"/>
      <w:r w:rsidR="00F11C57">
        <w:rPr>
          <w:rFonts w:ascii="Times New Roman" w:hAnsi="Times New Roman" w:cs="Times New Roman"/>
          <w:sz w:val="24"/>
          <w:szCs w:val="24"/>
        </w:rPr>
        <w:t xml:space="preserve"> kokuşma denir. Kokuşma geri dönüşü olmayan bir dönemdir ve bu dönemde et kullanılamayacak bir duruma gelir. Bu dönemde proteinler azotlu ve hid</w:t>
      </w:r>
      <w:r w:rsidR="007F2880">
        <w:rPr>
          <w:rFonts w:ascii="Times New Roman" w:hAnsi="Times New Roman" w:cs="Times New Roman"/>
          <w:sz w:val="24"/>
          <w:szCs w:val="24"/>
        </w:rPr>
        <w:t>rojenli bileşiklere parçalanır ve açığa çıkan bu bileşikler etin kokmasına neden olur.</w:t>
      </w:r>
    </w:p>
    <w:p w:rsidR="007F2880" w:rsidRPr="007F2880" w:rsidRDefault="007F2880" w:rsidP="00B92363">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Deneyin Yapılışı</w:t>
      </w:r>
    </w:p>
    <w:p w:rsidR="00F11C57" w:rsidRDefault="00F11C57"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Amonyağa karşı aktif olan </w:t>
      </w:r>
      <w:proofErr w:type="spellStart"/>
      <w:r>
        <w:rPr>
          <w:rFonts w:ascii="Times New Roman" w:hAnsi="Times New Roman" w:cs="Times New Roman"/>
          <w:sz w:val="24"/>
          <w:szCs w:val="24"/>
        </w:rPr>
        <w:t>Nessler</w:t>
      </w:r>
      <w:proofErr w:type="spellEnd"/>
      <w:r>
        <w:rPr>
          <w:rFonts w:ascii="Times New Roman" w:hAnsi="Times New Roman" w:cs="Times New Roman"/>
          <w:sz w:val="24"/>
          <w:szCs w:val="24"/>
        </w:rPr>
        <w:t xml:space="preserve"> reaktifi kullanılarak amonyak varlığının saptanması esasına dayanır.</w:t>
      </w:r>
      <w:r w:rsidR="007F2880">
        <w:rPr>
          <w:rFonts w:ascii="Times New Roman" w:hAnsi="Times New Roman" w:cs="Times New Roman"/>
          <w:sz w:val="24"/>
          <w:szCs w:val="24"/>
        </w:rPr>
        <w:t xml:space="preserve"> </w:t>
      </w:r>
    </w:p>
    <w:p w:rsidR="007F2880" w:rsidRDefault="007F2880" w:rsidP="00B92363">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Nessler</w:t>
      </w:r>
      <w:proofErr w:type="spellEnd"/>
      <w:r>
        <w:rPr>
          <w:rFonts w:ascii="Times New Roman" w:hAnsi="Times New Roman" w:cs="Times New Roman"/>
          <w:sz w:val="24"/>
          <w:szCs w:val="24"/>
        </w:rPr>
        <w:t xml:space="preserve"> Reaktifinin Hazırlanması: 30 g HgCl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ve 37 g KI 250 ml saf suda çözdürülür. Bu sırada kırmızı renkli </w:t>
      </w:r>
      <w:proofErr w:type="spellStart"/>
      <w:r>
        <w:rPr>
          <w:rFonts w:ascii="Times New Roman" w:hAnsi="Times New Roman" w:cs="Times New Roman"/>
          <w:sz w:val="24"/>
          <w:szCs w:val="24"/>
        </w:rPr>
        <w:t>HgI</w:t>
      </w:r>
      <w:proofErr w:type="spellEnd"/>
      <w:r>
        <w:rPr>
          <w:rFonts w:ascii="Times New Roman" w:hAnsi="Times New Roman" w:cs="Times New Roman"/>
          <w:sz w:val="24"/>
          <w:szCs w:val="24"/>
        </w:rPr>
        <w:t xml:space="preserve"> çöker. Çöken kısım alınır, yıkanır. Üzerine 30 g KI ve çözünecek kadar su ilave edilir. 100 g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eklenir, çözdürülür. Hacim 500 ml’ye tamamlanır. </w:t>
      </w:r>
    </w:p>
    <w:p w:rsidR="007F2880" w:rsidRDefault="007F2880" w:rsidP="00B92363">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Petri</w:t>
      </w:r>
      <w:proofErr w:type="spellEnd"/>
      <w:r>
        <w:rPr>
          <w:rFonts w:ascii="Times New Roman" w:hAnsi="Times New Roman" w:cs="Times New Roman"/>
          <w:sz w:val="24"/>
          <w:szCs w:val="24"/>
        </w:rPr>
        <w:t xml:space="preserve"> kutusuna analiz yapılacak örnekten bir miktar alınır. Üzerine birkaç ml </w:t>
      </w:r>
      <w:proofErr w:type="spellStart"/>
      <w:r>
        <w:rPr>
          <w:rFonts w:ascii="Times New Roman" w:hAnsi="Times New Roman" w:cs="Times New Roman"/>
          <w:sz w:val="24"/>
          <w:szCs w:val="24"/>
        </w:rPr>
        <w:t>Nessler</w:t>
      </w:r>
      <w:proofErr w:type="spellEnd"/>
      <w:r>
        <w:rPr>
          <w:rFonts w:ascii="Times New Roman" w:hAnsi="Times New Roman" w:cs="Times New Roman"/>
          <w:sz w:val="24"/>
          <w:szCs w:val="24"/>
        </w:rPr>
        <w:t xml:space="preserve"> reaktifi damlatılır. Amonyak varlığında açıktan koyuya değişen tonlarda portakal rengi görülür. </w:t>
      </w: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E3A47" w:rsidP="00991C10">
      <w:pPr>
        <w:spacing w:before="100" w:beforeAutospacing="1" w:after="100" w:afterAutospacing="1" w:line="360" w:lineRule="auto"/>
        <w:rPr>
          <w:rFonts w:ascii="Times New Roman" w:hAnsi="Times New Roman" w:cs="Times New Roman"/>
          <w:sz w:val="24"/>
          <w:szCs w:val="24"/>
        </w:rPr>
      </w:pPr>
    </w:p>
    <w:p w:rsidR="007E3A47" w:rsidRDefault="007C46C2" w:rsidP="007E3A47">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C75F92">
        <w:rPr>
          <w:rFonts w:ascii="Times New Roman" w:hAnsi="Times New Roman" w:cs="Times New Roman"/>
          <w:b/>
          <w:sz w:val="24"/>
          <w:szCs w:val="24"/>
        </w:rPr>
        <w:t xml:space="preserve">. VE </w:t>
      </w:r>
      <w:r>
        <w:rPr>
          <w:rFonts w:ascii="Times New Roman" w:hAnsi="Times New Roman" w:cs="Times New Roman"/>
          <w:b/>
          <w:sz w:val="24"/>
          <w:szCs w:val="24"/>
        </w:rPr>
        <w:t>7</w:t>
      </w:r>
      <w:r w:rsidR="007E3A47">
        <w:rPr>
          <w:rFonts w:ascii="Times New Roman" w:hAnsi="Times New Roman" w:cs="Times New Roman"/>
          <w:b/>
          <w:sz w:val="24"/>
          <w:szCs w:val="24"/>
        </w:rPr>
        <w:t xml:space="preserve">. HAFTA </w:t>
      </w:r>
    </w:p>
    <w:p w:rsidR="007E3A47" w:rsidRDefault="007E3A47" w:rsidP="007E3A47">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ET VE ET ÜRÜNLERİNDE TÜR TAYİNİ</w:t>
      </w:r>
    </w:p>
    <w:p w:rsidR="007E3A47" w:rsidRDefault="007E3A47"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Bu analizin en önemli amacı tağşişi önlemek ve dini inançlara uygunluğu denetlemektir. Tür tayininde immünolojik, morfolojik, </w:t>
      </w:r>
      <w:proofErr w:type="spellStart"/>
      <w:r>
        <w:rPr>
          <w:rFonts w:ascii="Times New Roman" w:hAnsi="Times New Roman" w:cs="Times New Roman"/>
          <w:sz w:val="24"/>
          <w:szCs w:val="24"/>
        </w:rPr>
        <w:t>elektroforetik</w:t>
      </w:r>
      <w:proofErr w:type="spellEnd"/>
      <w:r>
        <w:rPr>
          <w:rFonts w:ascii="Times New Roman" w:hAnsi="Times New Roman" w:cs="Times New Roman"/>
          <w:sz w:val="24"/>
          <w:szCs w:val="24"/>
        </w:rPr>
        <w:t xml:space="preserve"> veya genetik yöntemler kullanılabilir. </w:t>
      </w:r>
    </w:p>
    <w:p w:rsidR="007E3A47" w:rsidRDefault="007E3A47" w:rsidP="00B92363">
      <w:pPr>
        <w:spacing w:before="100" w:beforeAutospacing="1" w:after="100" w:afterAutospacing="1" w:line="360" w:lineRule="auto"/>
        <w:jc w:val="both"/>
        <w:rPr>
          <w:rFonts w:ascii="Times New Roman" w:hAnsi="Times New Roman" w:cs="Times New Roman"/>
          <w:sz w:val="24"/>
          <w:szCs w:val="24"/>
        </w:rPr>
      </w:pPr>
      <w:proofErr w:type="spellStart"/>
      <w:r w:rsidRPr="0039430A">
        <w:rPr>
          <w:rFonts w:ascii="Times New Roman" w:hAnsi="Times New Roman" w:cs="Times New Roman"/>
          <w:b/>
          <w:sz w:val="24"/>
          <w:szCs w:val="24"/>
        </w:rPr>
        <w:t>Elektroforez</w:t>
      </w:r>
      <w:proofErr w:type="spellEnd"/>
      <w:r w:rsidRPr="0039430A">
        <w:rPr>
          <w:rFonts w:ascii="Times New Roman" w:hAnsi="Times New Roman" w:cs="Times New Roman"/>
          <w:b/>
          <w:sz w:val="24"/>
          <w:szCs w:val="24"/>
        </w:rPr>
        <w:t xml:space="preserve"> (SDS-PAGE):</w:t>
      </w:r>
      <w:r>
        <w:rPr>
          <w:rFonts w:ascii="Times New Roman" w:hAnsi="Times New Roman" w:cs="Times New Roman"/>
          <w:sz w:val="24"/>
          <w:szCs w:val="24"/>
        </w:rPr>
        <w:t xml:space="preserve"> Proteinlerin molekül ağırlıklarına göre elektriksel alanda birbirlerinden ayrılmalarına dayanan bu metot </w:t>
      </w:r>
      <w:proofErr w:type="spellStart"/>
      <w:r>
        <w:rPr>
          <w:rFonts w:ascii="Times New Roman" w:hAnsi="Times New Roman" w:cs="Times New Roman"/>
          <w:sz w:val="24"/>
          <w:szCs w:val="24"/>
        </w:rPr>
        <w:t>elektroforetik</w:t>
      </w:r>
      <w:proofErr w:type="spellEnd"/>
      <w:r>
        <w:rPr>
          <w:rFonts w:ascii="Times New Roman" w:hAnsi="Times New Roman" w:cs="Times New Roman"/>
          <w:sz w:val="24"/>
          <w:szCs w:val="24"/>
        </w:rPr>
        <w:t xml:space="preserve"> yöntemlere örnek olarak verilebilir.</w:t>
      </w:r>
      <w:r w:rsidR="0064112A">
        <w:rPr>
          <w:rFonts w:ascii="Times New Roman" w:hAnsi="Times New Roman" w:cs="Times New Roman"/>
          <w:sz w:val="24"/>
          <w:szCs w:val="24"/>
        </w:rPr>
        <w:t xml:space="preserve"> Bu yöntemde aranan türe </w:t>
      </w:r>
      <w:proofErr w:type="gramStart"/>
      <w:r w:rsidR="0064112A">
        <w:rPr>
          <w:rFonts w:ascii="Times New Roman" w:hAnsi="Times New Roman" w:cs="Times New Roman"/>
          <w:sz w:val="24"/>
          <w:szCs w:val="24"/>
        </w:rPr>
        <w:t>spesifik</w:t>
      </w:r>
      <w:proofErr w:type="gramEnd"/>
      <w:r w:rsidR="0064112A">
        <w:rPr>
          <w:rFonts w:ascii="Times New Roman" w:hAnsi="Times New Roman" w:cs="Times New Roman"/>
          <w:sz w:val="24"/>
          <w:szCs w:val="24"/>
        </w:rPr>
        <w:t xml:space="preserve"> bir protein türü tespit edilmeye çalışılır.</w:t>
      </w:r>
    </w:p>
    <w:p w:rsidR="0064112A" w:rsidRDefault="0064112A" w:rsidP="00B92363">
      <w:pPr>
        <w:spacing w:before="100" w:beforeAutospacing="1" w:after="100" w:afterAutospacing="1" w:line="360" w:lineRule="auto"/>
        <w:jc w:val="both"/>
        <w:rPr>
          <w:rFonts w:ascii="Times New Roman" w:hAnsi="Times New Roman" w:cs="Times New Roman"/>
          <w:sz w:val="24"/>
          <w:szCs w:val="24"/>
        </w:rPr>
      </w:pPr>
      <w:r w:rsidRPr="0039430A">
        <w:rPr>
          <w:rFonts w:ascii="Times New Roman" w:hAnsi="Times New Roman" w:cs="Times New Roman"/>
          <w:b/>
          <w:sz w:val="24"/>
          <w:szCs w:val="24"/>
        </w:rPr>
        <w:t>Genetik Yöntem (PCR):</w:t>
      </w:r>
      <w:r>
        <w:rPr>
          <w:rFonts w:ascii="Times New Roman" w:hAnsi="Times New Roman" w:cs="Times New Roman"/>
          <w:sz w:val="24"/>
          <w:szCs w:val="24"/>
        </w:rPr>
        <w:t xml:space="preserve"> Türe ait DNA taraması yapılır. Bu yöntemde üründen DNA </w:t>
      </w:r>
      <w:proofErr w:type="gramStart"/>
      <w:r>
        <w:rPr>
          <w:rFonts w:ascii="Times New Roman" w:hAnsi="Times New Roman" w:cs="Times New Roman"/>
          <w:sz w:val="24"/>
          <w:szCs w:val="24"/>
        </w:rPr>
        <w:t>izolasyonunu</w:t>
      </w:r>
      <w:proofErr w:type="gramEnd"/>
      <w:r>
        <w:rPr>
          <w:rFonts w:ascii="Times New Roman" w:hAnsi="Times New Roman" w:cs="Times New Roman"/>
          <w:sz w:val="24"/>
          <w:szCs w:val="24"/>
        </w:rPr>
        <w:t xml:space="preserve"> takiben PCR ile türe özgü nükleotid çoğaltılır. PCR ise üç aşamalı bir döngüden oluşur:</w:t>
      </w:r>
    </w:p>
    <w:p w:rsidR="0064112A" w:rsidRDefault="0064112A" w:rsidP="00B92363">
      <w:pPr>
        <w:pStyle w:val="ListeParagraf"/>
        <w:numPr>
          <w:ilvl w:val="0"/>
          <w:numId w:val="5"/>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DNA </w:t>
      </w:r>
      <w:proofErr w:type="spellStart"/>
      <w:r>
        <w:rPr>
          <w:rFonts w:ascii="Times New Roman" w:hAnsi="Times New Roman" w:cs="Times New Roman"/>
          <w:sz w:val="24"/>
          <w:szCs w:val="24"/>
        </w:rPr>
        <w:t>denatürasyonu</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p w:rsidR="0064112A" w:rsidRDefault="0064112A" w:rsidP="00B92363">
      <w:pPr>
        <w:pStyle w:val="ListeParagraf"/>
        <w:numPr>
          <w:ilvl w:val="0"/>
          <w:numId w:val="5"/>
        </w:num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Primerlerin</w:t>
      </w:r>
      <w:proofErr w:type="spellEnd"/>
      <w:r>
        <w:rPr>
          <w:rFonts w:ascii="Times New Roman" w:hAnsi="Times New Roman" w:cs="Times New Roman"/>
          <w:sz w:val="24"/>
          <w:szCs w:val="24"/>
        </w:rPr>
        <w:t xml:space="preserve"> DNA ipliklerine bağlanması (55-60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p w:rsidR="0064112A" w:rsidRDefault="0064112A" w:rsidP="00B92363">
      <w:pPr>
        <w:pStyle w:val="ListeParagraf"/>
        <w:numPr>
          <w:ilvl w:val="0"/>
          <w:numId w:val="5"/>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Uzama (yeni DNA ipliği sentezi) (72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p w:rsidR="0039430A" w:rsidRDefault="0064112A"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Sonuçların incelenmesinde geleneksel PCR ve gerçek zamanlı PCR olmak üzere iki yöntem kullanılmaktadır. Geleneksel </w:t>
      </w:r>
      <w:proofErr w:type="spellStart"/>
      <w:r>
        <w:rPr>
          <w:rFonts w:ascii="Times New Roman" w:hAnsi="Times New Roman" w:cs="Times New Roman"/>
          <w:sz w:val="24"/>
          <w:szCs w:val="24"/>
        </w:rPr>
        <w:t>PCR’da</w:t>
      </w:r>
      <w:proofErr w:type="spellEnd"/>
      <w:r w:rsidR="0039430A">
        <w:rPr>
          <w:rFonts w:ascii="Times New Roman" w:hAnsi="Times New Roman" w:cs="Times New Roman"/>
          <w:sz w:val="24"/>
          <w:szCs w:val="24"/>
        </w:rPr>
        <w:t>, elde edilen DNA kopyaları</w:t>
      </w:r>
      <w:r>
        <w:rPr>
          <w:rFonts w:ascii="Times New Roman" w:hAnsi="Times New Roman" w:cs="Times New Roman"/>
          <w:sz w:val="24"/>
          <w:szCs w:val="24"/>
        </w:rPr>
        <w:t xml:space="preserve"> floresan boyalarla ve jel </w:t>
      </w:r>
      <w:proofErr w:type="spellStart"/>
      <w:r>
        <w:rPr>
          <w:rFonts w:ascii="Times New Roman" w:hAnsi="Times New Roman" w:cs="Times New Roman"/>
          <w:sz w:val="24"/>
          <w:szCs w:val="24"/>
        </w:rPr>
        <w:t>elektroforez</w:t>
      </w:r>
      <w:proofErr w:type="spellEnd"/>
      <w:r>
        <w:rPr>
          <w:rFonts w:ascii="Times New Roman" w:hAnsi="Times New Roman" w:cs="Times New Roman"/>
          <w:sz w:val="24"/>
          <w:szCs w:val="24"/>
        </w:rPr>
        <w:t xml:space="preserve"> yöntemleri ile tespit edilir. </w:t>
      </w:r>
      <w:r w:rsidR="0039430A">
        <w:rPr>
          <w:rFonts w:ascii="Times New Roman" w:hAnsi="Times New Roman" w:cs="Times New Roman"/>
          <w:sz w:val="24"/>
          <w:szCs w:val="24"/>
        </w:rPr>
        <w:t xml:space="preserve">Gerçek zamanlı </w:t>
      </w:r>
      <w:proofErr w:type="spellStart"/>
      <w:r w:rsidR="0039430A">
        <w:rPr>
          <w:rFonts w:ascii="Times New Roman" w:hAnsi="Times New Roman" w:cs="Times New Roman"/>
          <w:sz w:val="24"/>
          <w:szCs w:val="24"/>
        </w:rPr>
        <w:t>PCR’da</w:t>
      </w:r>
      <w:proofErr w:type="spellEnd"/>
      <w:r w:rsidR="0039430A">
        <w:rPr>
          <w:rFonts w:ascii="Times New Roman" w:hAnsi="Times New Roman" w:cs="Times New Roman"/>
          <w:sz w:val="24"/>
          <w:szCs w:val="24"/>
        </w:rPr>
        <w:t xml:space="preserve"> sentez sırasında ışıma yapan boyalarla işaretli </w:t>
      </w:r>
      <w:proofErr w:type="spellStart"/>
      <w:r w:rsidR="0039430A">
        <w:rPr>
          <w:rFonts w:ascii="Times New Roman" w:hAnsi="Times New Roman" w:cs="Times New Roman"/>
          <w:sz w:val="24"/>
          <w:szCs w:val="24"/>
        </w:rPr>
        <w:t>problar</w:t>
      </w:r>
      <w:proofErr w:type="spellEnd"/>
      <w:r w:rsidR="0039430A">
        <w:rPr>
          <w:rFonts w:ascii="Times New Roman" w:hAnsi="Times New Roman" w:cs="Times New Roman"/>
          <w:sz w:val="24"/>
          <w:szCs w:val="24"/>
        </w:rPr>
        <w:t xml:space="preserve"> kullanılır. Böylece her bir sentezde, anlık olarak, gerçekleşen ışıma tespit edilir ve ölçülür.</w:t>
      </w:r>
    </w:p>
    <w:p w:rsidR="0039430A" w:rsidRDefault="0039430A" w:rsidP="00B92363">
      <w:pPr>
        <w:spacing w:before="100" w:beforeAutospacing="1" w:after="100" w:afterAutospacing="1" w:line="360" w:lineRule="auto"/>
        <w:jc w:val="both"/>
        <w:rPr>
          <w:rFonts w:ascii="Times New Roman" w:hAnsi="Times New Roman" w:cs="Times New Roman"/>
          <w:sz w:val="24"/>
          <w:szCs w:val="24"/>
        </w:rPr>
      </w:pPr>
      <w:r w:rsidRPr="0039430A">
        <w:rPr>
          <w:rFonts w:ascii="Times New Roman" w:hAnsi="Times New Roman" w:cs="Times New Roman"/>
          <w:b/>
          <w:sz w:val="24"/>
          <w:szCs w:val="24"/>
        </w:rPr>
        <w:t>ELISA Metodu:</w:t>
      </w:r>
      <w:r>
        <w:rPr>
          <w:rFonts w:ascii="Times New Roman" w:hAnsi="Times New Roman" w:cs="Times New Roman"/>
          <w:sz w:val="24"/>
          <w:szCs w:val="24"/>
        </w:rPr>
        <w:t xml:space="preserve"> İmmünolojik bir yöntemdir. Aranan türe özgü antijenler tespit edilmeye çalışılır. Türe özgü antijenlere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olan antikorlar bir yüzeye yapıştırılır. Bu antikorlar numuneden elde edilen protein solüsyonu ile yıkanır. Aranan türe özgü antijenler antikorlara bağlanarak varlıkları tespit edilir.</w:t>
      </w:r>
    </w:p>
    <w:p w:rsidR="0039430A" w:rsidRDefault="0039430A" w:rsidP="0064112A">
      <w:pPr>
        <w:spacing w:before="100" w:beforeAutospacing="1" w:after="100" w:afterAutospacing="1" w:line="360" w:lineRule="auto"/>
        <w:rPr>
          <w:rFonts w:ascii="Times New Roman" w:hAnsi="Times New Roman" w:cs="Times New Roman"/>
          <w:sz w:val="24"/>
          <w:szCs w:val="24"/>
        </w:rPr>
      </w:pPr>
    </w:p>
    <w:p w:rsidR="0039430A" w:rsidRDefault="0039430A" w:rsidP="0064112A">
      <w:pPr>
        <w:spacing w:before="100" w:beforeAutospacing="1" w:after="100" w:afterAutospacing="1" w:line="360" w:lineRule="auto"/>
        <w:rPr>
          <w:rFonts w:ascii="Times New Roman" w:hAnsi="Times New Roman" w:cs="Times New Roman"/>
          <w:sz w:val="24"/>
          <w:szCs w:val="24"/>
        </w:rPr>
      </w:pPr>
    </w:p>
    <w:p w:rsidR="0039430A" w:rsidRDefault="0039430A" w:rsidP="0064112A">
      <w:pPr>
        <w:spacing w:before="100" w:beforeAutospacing="1" w:after="100" w:afterAutospacing="1" w:line="360" w:lineRule="auto"/>
        <w:rPr>
          <w:rFonts w:ascii="Times New Roman" w:hAnsi="Times New Roman" w:cs="Times New Roman"/>
          <w:sz w:val="24"/>
          <w:szCs w:val="24"/>
        </w:rPr>
      </w:pPr>
    </w:p>
    <w:p w:rsidR="0039430A" w:rsidRDefault="0039430A" w:rsidP="0064112A">
      <w:pPr>
        <w:spacing w:before="100" w:beforeAutospacing="1" w:after="100" w:afterAutospacing="1" w:line="360" w:lineRule="auto"/>
        <w:rPr>
          <w:rFonts w:ascii="Times New Roman" w:hAnsi="Times New Roman" w:cs="Times New Roman"/>
          <w:sz w:val="24"/>
          <w:szCs w:val="24"/>
        </w:rPr>
      </w:pPr>
    </w:p>
    <w:p w:rsidR="0039430A" w:rsidRDefault="007C46C2" w:rsidP="0039430A">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39430A">
        <w:rPr>
          <w:rFonts w:ascii="Times New Roman" w:hAnsi="Times New Roman" w:cs="Times New Roman"/>
          <w:b/>
          <w:sz w:val="24"/>
          <w:szCs w:val="24"/>
        </w:rPr>
        <w:t>. HAFTA</w:t>
      </w:r>
    </w:p>
    <w:p w:rsidR="0039430A" w:rsidRDefault="00B92363" w:rsidP="0039430A">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TBA TESTİ</w:t>
      </w:r>
    </w:p>
    <w:p w:rsidR="00B92363" w:rsidRDefault="00AC1AE7" w:rsidP="00B92363">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Oksidasyon</w:t>
      </w:r>
      <w:proofErr w:type="spellEnd"/>
      <w:r>
        <w:rPr>
          <w:rFonts w:ascii="Times New Roman" w:hAnsi="Times New Roman" w:cs="Times New Roman"/>
          <w:sz w:val="24"/>
          <w:szCs w:val="24"/>
        </w:rPr>
        <w:t xml:space="preserve"> gıdaların içerdiği yağlar ile oksijen arasında gerçekleşen ve kötü tat ve koku oluşumu ile sonuçlanan bir reaksiyon dizisidir. Her zaman az ya da çok kalite düşmesine neden olur (renk, tat ve kokuda değişimler,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bileşiklerin oluşumu…).</w:t>
      </w:r>
    </w:p>
    <w:p w:rsidR="00A9707B" w:rsidRDefault="00A9707B"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TBA testi ile e</w:t>
      </w:r>
      <w:r w:rsidR="00AC1AE7">
        <w:rPr>
          <w:rFonts w:ascii="Times New Roman" w:hAnsi="Times New Roman" w:cs="Times New Roman"/>
          <w:sz w:val="24"/>
          <w:szCs w:val="24"/>
        </w:rPr>
        <w:t xml:space="preserve">t ve et ürünlerinde </w:t>
      </w:r>
      <w:proofErr w:type="spellStart"/>
      <w:r w:rsidR="00AC1AE7">
        <w:rPr>
          <w:rFonts w:ascii="Times New Roman" w:hAnsi="Times New Roman" w:cs="Times New Roman"/>
          <w:sz w:val="24"/>
          <w:szCs w:val="24"/>
        </w:rPr>
        <w:t>oksidasyon</w:t>
      </w:r>
      <w:proofErr w:type="spellEnd"/>
      <w:r w:rsidR="00AC1AE7">
        <w:rPr>
          <w:rFonts w:ascii="Times New Roman" w:hAnsi="Times New Roman" w:cs="Times New Roman"/>
          <w:sz w:val="24"/>
          <w:szCs w:val="24"/>
        </w:rPr>
        <w:t xml:space="preserve"> </w:t>
      </w:r>
      <w:r>
        <w:rPr>
          <w:rFonts w:ascii="Times New Roman" w:hAnsi="Times New Roman" w:cs="Times New Roman"/>
          <w:sz w:val="24"/>
          <w:szCs w:val="24"/>
        </w:rPr>
        <w:t xml:space="preserve">sonucu </w:t>
      </w:r>
      <w:r w:rsidR="00AC1AE7">
        <w:rPr>
          <w:rFonts w:ascii="Times New Roman" w:hAnsi="Times New Roman" w:cs="Times New Roman"/>
          <w:sz w:val="24"/>
          <w:szCs w:val="24"/>
        </w:rPr>
        <w:t xml:space="preserve">oluşan </w:t>
      </w:r>
      <w:proofErr w:type="spellStart"/>
      <w:r w:rsidR="00AC1AE7">
        <w:rPr>
          <w:rFonts w:ascii="Times New Roman" w:hAnsi="Times New Roman" w:cs="Times New Roman"/>
          <w:sz w:val="24"/>
          <w:szCs w:val="24"/>
        </w:rPr>
        <w:t>malonaldehitler</w:t>
      </w:r>
      <w:proofErr w:type="spellEnd"/>
      <w:r w:rsidR="00AC1AE7">
        <w:rPr>
          <w:rFonts w:ascii="Times New Roman" w:hAnsi="Times New Roman" w:cs="Times New Roman"/>
          <w:sz w:val="24"/>
          <w:szCs w:val="24"/>
        </w:rPr>
        <w:t xml:space="preserve"> belirlenerek </w:t>
      </w:r>
      <w:proofErr w:type="spellStart"/>
      <w:r w:rsidR="00AC1AE7">
        <w:rPr>
          <w:rFonts w:ascii="Times New Roman" w:hAnsi="Times New Roman" w:cs="Times New Roman"/>
          <w:sz w:val="24"/>
          <w:szCs w:val="24"/>
        </w:rPr>
        <w:t>oksidasyon</w:t>
      </w:r>
      <w:proofErr w:type="spellEnd"/>
      <w:r w:rsidR="00AC1AE7">
        <w:rPr>
          <w:rFonts w:ascii="Times New Roman" w:hAnsi="Times New Roman" w:cs="Times New Roman"/>
          <w:sz w:val="24"/>
          <w:szCs w:val="24"/>
        </w:rPr>
        <w:t xml:space="preserve"> hakkında </w:t>
      </w:r>
      <w:r>
        <w:rPr>
          <w:rFonts w:ascii="Times New Roman" w:hAnsi="Times New Roman" w:cs="Times New Roman"/>
          <w:sz w:val="24"/>
          <w:szCs w:val="24"/>
        </w:rPr>
        <w:t>bilgi edinilir. TBA testinin diğer yöntemlere göre avantajları ve dezavantajları vardır. Avantajları;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TBA sayısının belirli bir pik noktasından sonra düşüşü uzun zaman alır, 2) gıdadan alınan örnek direkt kullanılır, </w:t>
      </w:r>
      <w:proofErr w:type="spellStart"/>
      <w:r>
        <w:rPr>
          <w:rFonts w:ascii="Times New Roman" w:hAnsi="Times New Roman" w:cs="Times New Roman"/>
          <w:sz w:val="24"/>
          <w:szCs w:val="24"/>
        </w:rPr>
        <w:t>ekstraksiyona</w:t>
      </w:r>
      <w:proofErr w:type="spellEnd"/>
      <w:r>
        <w:rPr>
          <w:rFonts w:ascii="Times New Roman" w:hAnsi="Times New Roman" w:cs="Times New Roman"/>
          <w:sz w:val="24"/>
          <w:szCs w:val="24"/>
        </w:rPr>
        <w:t xml:space="preserve"> gerek kalmaz. Dezavantajları; 1)Tam olarak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değildir, TBA reaktifi ile reaksiyon veren diğer bileşikler sonucu etkiler, 2) Düşük miktarlardaki </w:t>
      </w:r>
      <w:proofErr w:type="spellStart"/>
      <w:r>
        <w:rPr>
          <w:rFonts w:ascii="Times New Roman" w:hAnsi="Times New Roman" w:cs="Times New Roman"/>
          <w:sz w:val="24"/>
          <w:szCs w:val="24"/>
        </w:rPr>
        <w:t>malonaldehitler</w:t>
      </w:r>
      <w:proofErr w:type="spellEnd"/>
      <w:r>
        <w:rPr>
          <w:rFonts w:ascii="Times New Roman" w:hAnsi="Times New Roman" w:cs="Times New Roman"/>
          <w:sz w:val="24"/>
          <w:szCs w:val="24"/>
        </w:rPr>
        <w:t xml:space="preserve"> tespit edilemez. </w:t>
      </w:r>
    </w:p>
    <w:p w:rsidR="00A9707B" w:rsidRDefault="00A9707B" w:rsidP="00B92363">
      <w:pPr>
        <w:spacing w:before="100" w:beforeAutospacing="1" w:after="100" w:afterAutospacing="1" w:line="360" w:lineRule="auto"/>
        <w:jc w:val="both"/>
        <w:rPr>
          <w:rFonts w:ascii="Times New Roman" w:hAnsi="Times New Roman" w:cs="Times New Roman"/>
          <w:b/>
          <w:sz w:val="24"/>
          <w:szCs w:val="24"/>
        </w:rPr>
      </w:pPr>
      <w:r w:rsidRPr="00A9707B">
        <w:rPr>
          <w:rFonts w:ascii="Times New Roman" w:hAnsi="Times New Roman" w:cs="Times New Roman"/>
          <w:b/>
          <w:sz w:val="24"/>
          <w:szCs w:val="24"/>
        </w:rPr>
        <w:t>Deneyin Yapılışı</w:t>
      </w:r>
    </w:p>
    <w:p w:rsidR="00A9707B" w:rsidRDefault="00E05BFB" w:rsidP="00B92363">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A9707B">
        <w:rPr>
          <w:rFonts w:ascii="Times New Roman" w:hAnsi="Times New Roman" w:cs="Times New Roman"/>
          <w:sz w:val="24"/>
          <w:szCs w:val="24"/>
        </w:rPr>
        <w:t>alonaldehit</w:t>
      </w:r>
      <w:r>
        <w:rPr>
          <w:rFonts w:ascii="Times New Roman" w:hAnsi="Times New Roman" w:cs="Times New Roman"/>
          <w:sz w:val="24"/>
          <w:szCs w:val="24"/>
        </w:rPr>
        <w:t>lerin</w:t>
      </w:r>
      <w:proofErr w:type="spellEnd"/>
      <w:r>
        <w:rPr>
          <w:rFonts w:ascii="Times New Roman" w:hAnsi="Times New Roman" w:cs="Times New Roman"/>
          <w:sz w:val="24"/>
          <w:szCs w:val="24"/>
        </w:rPr>
        <w:t xml:space="preserve"> TBA ile reaksiyonu sonucu kırmızı renkli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oluşumu ve </w:t>
      </w:r>
      <w:proofErr w:type="spellStart"/>
      <w:r>
        <w:rPr>
          <w:rFonts w:ascii="Times New Roman" w:hAnsi="Times New Roman" w:cs="Times New Roman"/>
          <w:sz w:val="24"/>
          <w:szCs w:val="24"/>
        </w:rPr>
        <w:t>spektrofotometre</w:t>
      </w:r>
      <w:proofErr w:type="spellEnd"/>
      <w:r>
        <w:rPr>
          <w:rFonts w:ascii="Times New Roman" w:hAnsi="Times New Roman" w:cs="Times New Roman"/>
          <w:sz w:val="24"/>
          <w:szCs w:val="24"/>
        </w:rPr>
        <w:t xml:space="preserve"> kullanılarak bu kompleksin 538 </w:t>
      </w:r>
      <w:proofErr w:type="spellStart"/>
      <w:r>
        <w:rPr>
          <w:rFonts w:ascii="Times New Roman" w:hAnsi="Times New Roman" w:cs="Times New Roman"/>
          <w:sz w:val="24"/>
          <w:szCs w:val="24"/>
        </w:rPr>
        <w:t>nm’deki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absorbansının</w:t>
      </w:r>
      <w:proofErr w:type="spellEnd"/>
      <w:r>
        <w:rPr>
          <w:rFonts w:ascii="Times New Roman" w:hAnsi="Times New Roman" w:cs="Times New Roman"/>
          <w:sz w:val="24"/>
          <w:szCs w:val="24"/>
        </w:rPr>
        <w:t xml:space="preserve"> belirlenmesi ilkesine dayanır.</w:t>
      </w:r>
    </w:p>
    <w:p w:rsidR="00E05BFB" w:rsidRDefault="00E05BFB" w:rsidP="00B92363">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Kürlenmemiş</w:t>
      </w:r>
      <w:proofErr w:type="spellEnd"/>
      <w:r>
        <w:rPr>
          <w:rFonts w:ascii="Times New Roman" w:hAnsi="Times New Roman" w:cs="Times New Roman"/>
          <w:sz w:val="24"/>
          <w:szCs w:val="24"/>
        </w:rPr>
        <w:t xml:space="preserve"> etlerden 10 gram örnek alınıp saf su ile </w:t>
      </w:r>
      <w:proofErr w:type="spellStart"/>
      <w:r>
        <w:rPr>
          <w:rFonts w:ascii="Times New Roman" w:hAnsi="Times New Roman" w:cs="Times New Roman"/>
          <w:sz w:val="24"/>
          <w:szCs w:val="24"/>
        </w:rPr>
        <w:t>homojenize</w:t>
      </w:r>
      <w:proofErr w:type="spellEnd"/>
      <w:r>
        <w:rPr>
          <w:rFonts w:ascii="Times New Roman" w:hAnsi="Times New Roman" w:cs="Times New Roman"/>
          <w:sz w:val="24"/>
          <w:szCs w:val="24"/>
        </w:rPr>
        <w:t xml:space="preserve"> edilir. 4N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kullanılarak ortam </w:t>
      </w:r>
      <w:proofErr w:type="spellStart"/>
      <w:r>
        <w:rPr>
          <w:rFonts w:ascii="Times New Roman" w:hAnsi="Times New Roman" w:cs="Times New Roman"/>
          <w:sz w:val="24"/>
          <w:szCs w:val="24"/>
        </w:rPr>
        <w:t>pH’sı</w:t>
      </w:r>
      <w:proofErr w:type="spellEnd"/>
      <w:r>
        <w:rPr>
          <w:rFonts w:ascii="Times New Roman" w:hAnsi="Times New Roman" w:cs="Times New Roman"/>
          <w:sz w:val="24"/>
          <w:szCs w:val="24"/>
        </w:rPr>
        <w:t xml:space="preserve"> 1,5 dolayına getirilir. Toplam hacim 100 ml’ye tamamlanır. Karışım </w:t>
      </w:r>
      <w:proofErr w:type="spellStart"/>
      <w:r>
        <w:rPr>
          <w:rFonts w:ascii="Times New Roman" w:hAnsi="Times New Roman" w:cs="Times New Roman"/>
          <w:sz w:val="24"/>
          <w:szCs w:val="24"/>
        </w:rPr>
        <w:t>destilasyon</w:t>
      </w:r>
      <w:proofErr w:type="spellEnd"/>
      <w:r>
        <w:rPr>
          <w:rFonts w:ascii="Times New Roman" w:hAnsi="Times New Roman" w:cs="Times New Roman"/>
          <w:sz w:val="24"/>
          <w:szCs w:val="24"/>
        </w:rPr>
        <w:t xml:space="preserve"> düzeneğine bağlanır, 50 ml </w:t>
      </w:r>
      <w:proofErr w:type="spellStart"/>
      <w:r>
        <w:rPr>
          <w:rFonts w:ascii="Times New Roman" w:hAnsi="Times New Roman" w:cs="Times New Roman"/>
          <w:sz w:val="24"/>
          <w:szCs w:val="24"/>
        </w:rPr>
        <w:t>destilat</w:t>
      </w:r>
      <w:proofErr w:type="spellEnd"/>
      <w:r>
        <w:rPr>
          <w:rFonts w:ascii="Times New Roman" w:hAnsi="Times New Roman" w:cs="Times New Roman"/>
          <w:sz w:val="24"/>
          <w:szCs w:val="24"/>
        </w:rPr>
        <w:t xml:space="preserve"> toplanana kadar </w:t>
      </w:r>
      <w:proofErr w:type="spellStart"/>
      <w:r>
        <w:rPr>
          <w:rFonts w:ascii="Times New Roman" w:hAnsi="Times New Roman" w:cs="Times New Roman"/>
          <w:sz w:val="24"/>
          <w:szCs w:val="24"/>
        </w:rPr>
        <w:t>destilasyon</w:t>
      </w:r>
      <w:proofErr w:type="spellEnd"/>
      <w:r>
        <w:rPr>
          <w:rFonts w:ascii="Times New Roman" w:hAnsi="Times New Roman" w:cs="Times New Roman"/>
          <w:sz w:val="24"/>
          <w:szCs w:val="24"/>
        </w:rPr>
        <w:t xml:space="preserve"> devam eder. 5 ml </w:t>
      </w:r>
      <w:proofErr w:type="spellStart"/>
      <w:r>
        <w:rPr>
          <w:rFonts w:ascii="Times New Roman" w:hAnsi="Times New Roman" w:cs="Times New Roman"/>
          <w:sz w:val="24"/>
          <w:szCs w:val="24"/>
        </w:rPr>
        <w:t>destilat</w:t>
      </w:r>
      <w:proofErr w:type="spellEnd"/>
      <w:r>
        <w:rPr>
          <w:rFonts w:ascii="Times New Roman" w:hAnsi="Times New Roman" w:cs="Times New Roman"/>
          <w:sz w:val="24"/>
          <w:szCs w:val="24"/>
        </w:rPr>
        <w:t xml:space="preserve"> ve 5 ml TBA reaktifi cam tüpe alınır, karıştırılır, kaynar su banyosunda 35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Soğuduktan sonra 538 </w:t>
      </w:r>
      <w:proofErr w:type="spellStart"/>
      <w:r>
        <w:rPr>
          <w:rFonts w:ascii="Times New Roman" w:hAnsi="Times New Roman" w:cs="Times New Roman"/>
          <w:sz w:val="24"/>
          <w:szCs w:val="24"/>
        </w:rPr>
        <w:t>nm’de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absorbans</w:t>
      </w:r>
      <w:proofErr w:type="spellEnd"/>
      <w:r>
        <w:rPr>
          <w:rFonts w:ascii="Times New Roman" w:hAnsi="Times New Roman" w:cs="Times New Roman"/>
          <w:sz w:val="24"/>
          <w:szCs w:val="24"/>
        </w:rPr>
        <w:t xml:space="preserve"> okunur. </w:t>
      </w:r>
      <w:proofErr w:type="spellStart"/>
      <w:r>
        <w:rPr>
          <w:rFonts w:ascii="Times New Roman" w:hAnsi="Times New Roman" w:cs="Times New Roman"/>
          <w:sz w:val="24"/>
          <w:szCs w:val="24"/>
        </w:rPr>
        <w:t>Kürlenmiş</w:t>
      </w:r>
      <w:proofErr w:type="spellEnd"/>
      <w:r>
        <w:rPr>
          <w:rFonts w:ascii="Times New Roman" w:hAnsi="Times New Roman" w:cs="Times New Roman"/>
          <w:sz w:val="24"/>
          <w:szCs w:val="24"/>
        </w:rPr>
        <w:t xml:space="preserve"> etlerde 10 gram örnek, 49 ml su, 1 ml </w:t>
      </w:r>
      <w:proofErr w:type="spellStart"/>
      <w:r>
        <w:rPr>
          <w:rFonts w:ascii="Times New Roman" w:hAnsi="Times New Roman" w:cs="Times New Roman"/>
          <w:sz w:val="24"/>
          <w:szCs w:val="24"/>
        </w:rPr>
        <w:t>sülfanilamid</w:t>
      </w:r>
      <w:proofErr w:type="spellEnd"/>
      <w:r>
        <w:rPr>
          <w:rFonts w:ascii="Times New Roman" w:hAnsi="Times New Roman" w:cs="Times New Roman"/>
          <w:sz w:val="24"/>
          <w:szCs w:val="24"/>
        </w:rPr>
        <w:t xml:space="preserve"> karıştırılır. 48 ml saf su ve 2 ml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eklenerek diğer işlemler aynen uygulanır. </w:t>
      </w:r>
    </w:p>
    <w:p w:rsidR="00E05BFB" w:rsidRDefault="00E05BFB" w:rsidP="00B92363">
      <w:pPr>
        <w:spacing w:before="100" w:beforeAutospacing="1" w:after="100" w:afterAutospacing="1" w:line="360" w:lineRule="auto"/>
        <w:jc w:val="both"/>
        <w:rPr>
          <w:rFonts w:ascii="Times New Roman" w:hAnsi="Times New Roman" w:cs="Times New Roman"/>
          <w:sz w:val="24"/>
          <w:szCs w:val="24"/>
        </w:rPr>
      </w:pPr>
    </w:p>
    <w:p w:rsidR="00E05BFB" w:rsidRDefault="00E05BFB" w:rsidP="00B92363">
      <w:pPr>
        <w:spacing w:before="100" w:beforeAutospacing="1" w:after="100" w:afterAutospacing="1" w:line="360" w:lineRule="auto"/>
        <w:jc w:val="both"/>
        <w:rPr>
          <w:rFonts w:ascii="Times New Roman" w:hAnsi="Times New Roman" w:cs="Times New Roman"/>
          <w:sz w:val="24"/>
          <w:szCs w:val="24"/>
        </w:rPr>
      </w:pPr>
    </w:p>
    <w:p w:rsidR="00E05BFB" w:rsidRDefault="00E05BFB" w:rsidP="00B92363">
      <w:pPr>
        <w:spacing w:before="100" w:beforeAutospacing="1" w:after="100" w:afterAutospacing="1" w:line="360" w:lineRule="auto"/>
        <w:jc w:val="both"/>
        <w:rPr>
          <w:rFonts w:ascii="Times New Roman" w:hAnsi="Times New Roman" w:cs="Times New Roman"/>
          <w:sz w:val="24"/>
          <w:szCs w:val="24"/>
        </w:rPr>
      </w:pPr>
    </w:p>
    <w:p w:rsidR="00E05BFB" w:rsidRDefault="00E05BFB" w:rsidP="00B92363">
      <w:pPr>
        <w:spacing w:before="100" w:beforeAutospacing="1" w:after="100" w:afterAutospacing="1" w:line="360" w:lineRule="auto"/>
        <w:jc w:val="both"/>
        <w:rPr>
          <w:rFonts w:ascii="Times New Roman" w:hAnsi="Times New Roman" w:cs="Times New Roman"/>
          <w:sz w:val="24"/>
          <w:szCs w:val="24"/>
        </w:rPr>
      </w:pPr>
    </w:p>
    <w:p w:rsidR="00E05BFB" w:rsidRDefault="00E05BFB" w:rsidP="00B92363">
      <w:pPr>
        <w:spacing w:before="100" w:beforeAutospacing="1" w:after="100" w:afterAutospacing="1" w:line="360" w:lineRule="auto"/>
        <w:jc w:val="both"/>
        <w:rPr>
          <w:rFonts w:ascii="Times New Roman" w:hAnsi="Times New Roman" w:cs="Times New Roman"/>
          <w:sz w:val="24"/>
          <w:szCs w:val="24"/>
        </w:rPr>
      </w:pPr>
    </w:p>
    <w:p w:rsidR="00E05BFB" w:rsidRPr="00E05BFB" w:rsidRDefault="007C46C2" w:rsidP="00E05BFB">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E05BFB" w:rsidRPr="00E05BFB">
        <w:rPr>
          <w:rFonts w:ascii="Times New Roman" w:hAnsi="Times New Roman" w:cs="Times New Roman"/>
          <w:b/>
          <w:sz w:val="24"/>
          <w:szCs w:val="24"/>
        </w:rPr>
        <w:t>. HAFTA</w:t>
      </w:r>
    </w:p>
    <w:p w:rsidR="001D56F9" w:rsidRDefault="001D56F9" w:rsidP="00E05BFB">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ET VE ET ÜRÜNLERİNDE pH VE LAKTİK ASİT TAYİNİ</w:t>
      </w:r>
    </w:p>
    <w:p w:rsidR="00C75F92" w:rsidRDefault="00C75F92" w:rsidP="00C75F92">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Kesim sonrası etin ulaştığı son pH değeri olgunlaşma, yumuşaklık, su bağlama kapasitesi, şişme özelliği, renk oluşumu, dayanıklılık gibi teknolojik özellikleri yakından ilgilendirir. </w:t>
      </w:r>
    </w:p>
    <w:p w:rsidR="00734525" w:rsidRDefault="00734525" w:rsidP="00C75F92">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Fermente et ürünlerinde </w:t>
      </w:r>
      <w:proofErr w:type="spellStart"/>
      <w:r>
        <w:rPr>
          <w:rFonts w:ascii="Times New Roman" w:hAnsi="Times New Roman" w:cs="Times New Roman"/>
          <w:sz w:val="24"/>
          <w:szCs w:val="24"/>
        </w:rPr>
        <w:t>pH’ın</w:t>
      </w:r>
      <w:proofErr w:type="spellEnd"/>
      <w:r>
        <w:rPr>
          <w:rFonts w:ascii="Times New Roman" w:hAnsi="Times New Roman" w:cs="Times New Roman"/>
          <w:sz w:val="24"/>
          <w:szCs w:val="24"/>
        </w:rPr>
        <w:t xml:space="preserve"> düşürülmesi, dolayısıyla yapı oluşumu, dayanıklılık artışı ve tat-koku gelişimi, ette mevcut olan ve ilave edilen karbonhidratlardan laktik asit oluşumuna bağlıdır. </w:t>
      </w:r>
      <w:proofErr w:type="gramStart"/>
      <w:r>
        <w:rPr>
          <w:rFonts w:ascii="Times New Roman" w:hAnsi="Times New Roman" w:cs="Times New Roman"/>
          <w:sz w:val="24"/>
          <w:szCs w:val="24"/>
        </w:rPr>
        <w:t>olgunlaşmış</w:t>
      </w:r>
      <w:proofErr w:type="gramEnd"/>
      <w:r>
        <w:rPr>
          <w:rFonts w:ascii="Times New Roman" w:hAnsi="Times New Roman" w:cs="Times New Roman"/>
          <w:sz w:val="24"/>
          <w:szCs w:val="24"/>
        </w:rPr>
        <w:t xml:space="preserve"> fermente ürünlerde ana ürün laktik asittir. Laktik asit oluşumu </w:t>
      </w:r>
      <w:proofErr w:type="spellStart"/>
      <w:r>
        <w:rPr>
          <w:rFonts w:ascii="Times New Roman" w:hAnsi="Times New Roman" w:cs="Times New Roman"/>
          <w:sz w:val="24"/>
          <w:szCs w:val="24"/>
        </w:rPr>
        <w:t>starter</w:t>
      </w:r>
      <w:proofErr w:type="spellEnd"/>
      <w:r>
        <w:rPr>
          <w:rFonts w:ascii="Times New Roman" w:hAnsi="Times New Roman" w:cs="Times New Roman"/>
          <w:sz w:val="24"/>
          <w:szCs w:val="24"/>
        </w:rPr>
        <w:t xml:space="preserve"> kültür, şeker miktarı, tuz oranı ve etin başlangıç laktik asit miktarına göre değişir.</w:t>
      </w:r>
    </w:p>
    <w:p w:rsidR="00734525" w:rsidRPr="00734525" w:rsidRDefault="00734525" w:rsidP="00C75F92">
      <w:pPr>
        <w:spacing w:before="100" w:beforeAutospacing="1" w:after="100" w:afterAutospacing="1" w:line="360" w:lineRule="auto"/>
        <w:rPr>
          <w:rFonts w:ascii="Times New Roman" w:hAnsi="Times New Roman" w:cs="Times New Roman"/>
          <w:b/>
          <w:sz w:val="24"/>
          <w:szCs w:val="24"/>
        </w:rPr>
      </w:pPr>
      <w:r w:rsidRPr="00734525">
        <w:rPr>
          <w:rFonts w:ascii="Times New Roman" w:hAnsi="Times New Roman" w:cs="Times New Roman"/>
          <w:b/>
          <w:sz w:val="24"/>
          <w:szCs w:val="24"/>
        </w:rPr>
        <w:t>Deneyin Yapılışı</w:t>
      </w:r>
    </w:p>
    <w:p w:rsidR="00E05BFB" w:rsidRDefault="001D56F9" w:rsidP="001D56F9">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34525">
        <w:rPr>
          <w:rFonts w:ascii="Times New Roman" w:hAnsi="Times New Roman" w:cs="Times New Roman"/>
          <w:b/>
          <w:sz w:val="24"/>
          <w:szCs w:val="24"/>
        </w:rPr>
        <w:t>pH Tayini</w:t>
      </w:r>
    </w:p>
    <w:p w:rsidR="00734525" w:rsidRDefault="00D430C2" w:rsidP="001D56F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10 gram örnek tartılır. Üzerine 100 ml su ilave edilerek öğütücüde iyice parçalanır, süzülür. Tampon çözelti ile kalibre edilmiş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-metrede süzüntünün </w:t>
      </w:r>
      <w:proofErr w:type="spellStart"/>
      <w:r>
        <w:rPr>
          <w:rFonts w:ascii="Times New Roman" w:hAnsi="Times New Roman" w:cs="Times New Roman"/>
          <w:sz w:val="24"/>
          <w:szCs w:val="24"/>
        </w:rPr>
        <w:t>pH’sı</w:t>
      </w:r>
      <w:proofErr w:type="spellEnd"/>
      <w:r>
        <w:rPr>
          <w:rFonts w:ascii="Times New Roman" w:hAnsi="Times New Roman" w:cs="Times New Roman"/>
          <w:sz w:val="24"/>
          <w:szCs w:val="24"/>
        </w:rPr>
        <w:t xml:space="preserve"> okunur.</w:t>
      </w:r>
    </w:p>
    <w:p w:rsidR="00D430C2" w:rsidRDefault="00D430C2" w:rsidP="001D56F9">
      <w:pPr>
        <w:spacing w:before="100" w:beforeAutospacing="1" w:after="100" w:afterAutospacing="1" w:line="360" w:lineRule="auto"/>
        <w:jc w:val="both"/>
        <w:rPr>
          <w:rFonts w:ascii="Times New Roman" w:hAnsi="Times New Roman" w:cs="Times New Roman"/>
          <w:b/>
          <w:sz w:val="24"/>
          <w:szCs w:val="24"/>
        </w:rPr>
      </w:pPr>
      <w:r w:rsidRPr="00D430C2">
        <w:rPr>
          <w:rFonts w:ascii="Times New Roman" w:hAnsi="Times New Roman" w:cs="Times New Roman"/>
          <w:b/>
          <w:sz w:val="24"/>
          <w:szCs w:val="24"/>
        </w:rPr>
        <w:t>Laktik Asit Tayini</w:t>
      </w:r>
    </w:p>
    <w:p w:rsidR="00D430C2" w:rsidRDefault="00A04A54" w:rsidP="001D56F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10 gram örnek 200 ml saf su ile öğütücüde parçalanır. Filtre </w:t>
      </w:r>
      <w:proofErr w:type="gramStart"/>
      <w:r>
        <w:rPr>
          <w:rFonts w:ascii="Times New Roman" w:hAnsi="Times New Roman" w:cs="Times New Roman"/>
          <w:sz w:val="24"/>
          <w:szCs w:val="24"/>
        </w:rPr>
        <w:t>kağıdından</w:t>
      </w:r>
      <w:proofErr w:type="gramEnd"/>
      <w:r>
        <w:rPr>
          <w:rFonts w:ascii="Times New Roman" w:hAnsi="Times New Roman" w:cs="Times New Roman"/>
          <w:sz w:val="24"/>
          <w:szCs w:val="24"/>
        </w:rPr>
        <w:t xml:space="preserve"> süzülür ve süzüntü hacmi 250 ml’ye tamamlanır. Bu çözeltiden 25 ml alınıp üzerine 75 ml saf su ilave edilir. </w:t>
      </w:r>
      <w:proofErr w:type="spellStart"/>
      <w:r>
        <w:rPr>
          <w:rFonts w:ascii="Times New Roman" w:hAnsi="Times New Roman" w:cs="Times New Roman"/>
          <w:sz w:val="24"/>
          <w:szCs w:val="24"/>
        </w:rPr>
        <w:t>Fenolftaleyn</w:t>
      </w:r>
      <w:proofErr w:type="spellEnd"/>
      <w:r>
        <w:rPr>
          <w:rFonts w:ascii="Times New Roman" w:hAnsi="Times New Roman" w:cs="Times New Roman"/>
          <w:sz w:val="24"/>
          <w:szCs w:val="24"/>
        </w:rPr>
        <w:t xml:space="preserve"> eşliğinde 0.01 N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ile titre edilir.</w:t>
      </w:r>
    </w:p>
    <w:p w:rsidR="00D430C2" w:rsidRPr="00D40117" w:rsidRDefault="00D40117" w:rsidP="001D56F9">
      <w:pPr>
        <w:spacing w:before="100" w:beforeAutospacing="1" w:after="100" w:afterAutospacing="1" w:line="360" w:lineRule="auto"/>
        <w:jc w:val="both"/>
        <w:rPr>
          <w:rFonts w:ascii="Times New Roman" w:eastAsiaTheme="minorEastAsia" w:hAnsi="Times New Roman" w:cs="Times New Roman"/>
          <w:i/>
          <w:sz w:val="24"/>
          <w:szCs w:val="24"/>
        </w:rPr>
      </w:pPr>
      <m:oMathPara>
        <m:oMathParaPr>
          <m:jc m:val="left"/>
        </m:oMathParaPr>
        <m:oMath>
          <m:r>
            <w:rPr>
              <w:rFonts w:ascii="Cambria Math" w:eastAsiaTheme="minorEastAsia" w:hAnsi="Cambria Math" w:cs="Times New Roman"/>
              <w:sz w:val="24"/>
              <w:szCs w:val="24"/>
            </w:rPr>
            <m:t>%laktik asit</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(Vhar – Vkör) x 0,9</m:t>
              </m:r>
            </m:num>
            <m:den>
              <m:r>
                <w:rPr>
                  <w:rFonts w:ascii="Cambria Math" w:hAnsi="Cambria Math" w:cs="Times New Roman"/>
                  <w:sz w:val="24"/>
                  <w:szCs w:val="24"/>
                </w:rPr>
                <m:t>örnek miktarı</m:t>
              </m:r>
            </m:den>
          </m:f>
        </m:oMath>
      </m:oMathPara>
    </w:p>
    <w:p w:rsidR="00A04A54" w:rsidRDefault="00A04A54" w:rsidP="001D56F9">
      <w:pPr>
        <w:spacing w:before="100" w:beforeAutospacing="1" w:after="100" w:afterAutospacing="1" w:line="360" w:lineRule="auto"/>
        <w:jc w:val="both"/>
        <w:rPr>
          <w:rFonts w:ascii="Times New Roman" w:eastAsiaTheme="minorEastAsia" w:hAnsi="Times New Roman" w:cs="Times New Roman"/>
          <w:sz w:val="24"/>
          <w:szCs w:val="24"/>
        </w:rPr>
      </w:pPr>
    </w:p>
    <w:p w:rsidR="00A04A54" w:rsidRDefault="00A04A54" w:rsidP="001D56F9">
      <w:pPr>
        <w:spacing w:before="100" w:beforeAutospacing="1" w:after="100" w:afterAutospacing="1" w:line="360" w:lineRule="auto"/>
        <w:jc w:val="both"/>
        <w:rPr>
          <w:rFonts w:ascii="Times New Roman" w:eastAsiaTheme="minorEastAsia" w:hAnsi="Times New Roman" w:cs="Times New Roman"/>
          <w:sz w:val="24"/>
          <w:szCs w:val="24"/>
        </w:rPr>
      </w:pPr>
    </w:p>
    <w:p w:rsidR="00A04A54" w:rsidRDefault="00A04A54" w:rsidP="001D56F9">
      <w:pPr>
        <w:spacing w:before="100" w:beforeAutospacing="1" w:after="100" w:afterAutospacing="1" w:line="360" w:lineRule="auto"/>
        <w:jc w:val="both"/>
        <w:rPr>
          <w:rFonts w:ascii="Times New Roman" w:eastAsiaTheme="minorEastAsia" w:hAnsi="Times New Roman" w:cs="Times New Roman"/>
          <w:sz w:val="24"/>
          <w:szCs w:val="24"/>
        </w:rPr>
      </w:pPr>
    </w:p>
    <w:p w:rsidR="00A04A54" w:rsidRDefault="00A04A54" w:rsidP="001D56F9">
      <w:pPr>
        <w:spacing w:before="100" w:beforeAutospacing="1" w:after="100" w:afterAutospacing="1" w:line="360" w:lineRule="auto"/>
        <w:jc w:val="both"/>
        <w:rPr>
          <w:rFonts w:ascii="Times New Roman" w:eastAsiaTheme="minorEastAsia" w:hAnsi="Times New Roman" w:cs="Times New Roman"/>
          <w:sz w:val="24"/>
          <w:szCs w:val="24"/>
        </w:rPr>
      </w:pPr>
    </w:p>
    <w:p w:rsidR="00A04A54" w:rsidRDefault="00A04A54" w:rsidP="001D56F9">
      <w:pPr>
        <w:spacing w:before="100" w:beforeAutospacing="1" w:after="100" w:afterAutospacing="1" w:line="360" w:lineRule="auto"/>
        <w:jc w:val="both"/>
        <w:rPr>
          <w:rFonts w:ascii="Times New Roman" w:eastAsiaTheme="minorEastAsia" w:hAnsi="Times New Roman" w:cs="Times New Roman"/>
          <w:sz w:val="24"/>
          <w:szCs w:val="24"/>
        </w:rPr>
      </w:pPr>
    </w:p>
    <w:p w:rsidR="00A04A54" w:rsidRDefault="00A04A54" w:rsidP="001D56F9">
      <w:pPr>
        <w:spacing w:before="100" w:beforeAutospacing="1" w:after="100" w:afterAutospacing="1" w:line="360" w:lineRule="auto"/>
        <w:jc w:val="both"/>
        <w:rPr>
          <w:rFonts w:ascii="Times New Roman" w:eastAsiaTheme="minorEastAsia" w:hAnsi="Times New Roman" w:cs="Times New Roman"/>
          <w:sz w:val="24"/>
          <w:szCs w:val="24"/>
        </w:rPr>
      </w:pPr>
    </w:p>
    <w:p w:rsidR="00A04A54" w:rsidRPr="00E05BFB" w:rsidRDefault="007C46C2" w:rsidP="00A04A54">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00A04A54" w:rsidRPr="00E05BFB">
        <w:rPr>
          <w:rFonts w:ascii="Times New Roman" w:hAnsi="Times New Roman" w:cs="Times New Roman"/>
          <w:b/>
          <w:sz w:val="24"/>
          <w:szCs w:val="24"/>
        </w:rPr>
        <w:t>. HAFTA</w:t>
      </w:r>
    </w:p>
    <w:p w:rsidR="00A04A54" w:rsidRDefault="00A04A54" w:rsidP="00A04A54">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ET VE ET ÜRÜNLERİNDE TUZ TAYİNİ</w:t>
      </w:r>
    </w:p>
    <w:p w:rsidR="00A04A54" w:rsidRDefault="00A04A54" w:rsidP="001D56F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Tuz; sucuk, sosis, pastırma gibi ürünlerde temel katkı maddesidir. Tuz et ürünlerinde lezzet geliştirici, bağlayıcı, koruyucu olarak görev alır. Ürüne yeterli oranda tuz katılmadığında </w:t>
      </w:r>
      <w:proofErr w:type="gramStart"/>
      <w:r>
        <w:rPr>
          <w:rFonts w:ascii="Times New Roman" w:hAnsi="Times New Roman" w:cs="Times New Roman"/>
          <w:sz w:val="24"/>
          <w:szCs w:val="24"/>
        </w:rPr>
        <w:t>stabil</w:t>
      </w:r>
      <w:proofErr w:type="gramEnd"/>
      <w:r>
        <w:rPr>
          <w:rFonts w:ascii="Times New Roman" w:hAnsi="Times New Roman" w:cs="Times New Roman"/>
          <w:sz w:val="24"/>
          <w:szCs w:val="24"/>
        </w:rPr>
        <w:t xml:space="preserve"> olmayan</w:t>
      </w:r>
      <w:r w:rsidR="005133D9">
        <w:rPr>
          <w:rFonts w:ascii="Times New Roman" w:hAnsi="Times New Roman" w:cs="Times New Roman"/>
          <w:sz w:val="24"/>
          <w:szCs w:val="24"/>
        </w:rPr>
        <w:t xml:space="preserve">, kıvamın ve tat/lezzetin iyi olmadığı ürünler oluşur. Yine tuz miktarı yetersiz olunca raf ömrü az, </w:t>
      </w:r>
      <w:proofErr w:type="spellStart"/>
      <w:r w:rsidR="005133D9">
        <w:rPr>
          <w:rFonts w:ascii="Times New Roman" w:hAnsi="Times New Roman" w:cs="Times New Roman"/>
          <w:sz w:val="24"/>
          <w:szCs w:val="24"/>
        </w:rPr>
        <w:t>mikrobiyal</w:t>
      </w:r>
      <w:proofErr w:type="spellEnd"/>
      <w:r w:rsidR="005133D9">
        <w:rPr>
          <w:rFonts w:ascii="Times New Roman" w:hAnsi="Times New Roman" w:cs="Times New Roman"/>
          <w:sz w:val="24"/>
          <w:szCs w:val="24"/>
        </w:rPr>
        <w:t xml:space="preserve"> gelişime açık, enzim aktivitesi yüksek bir ürün elde edilir. </w:t>
      </w:r>
    </w:p>
    <w:p w:rsidR="005133D9" w:rsidRPr="005133D9" w:rsidRDefault="005133D9" w:rsidP="001D56F9">
      <w:pPr>
        <w:spacing w:before="100" w:beforeAutospacing="1" w:after="100" w:afterAutospacing="1" w:line="360" w:lineRule="auto"/>
        <w:jc w:val="both"/>
        <w:rPr>
          <w:rFonts w:ascii="Times New Roman" w:hAnsi="Times New Roman" w:cs="Times New Roman"/>
          <w:b/>
          <w:sz w:val="24"/>
          <w:szCs w:val="24"/>
        </w:rPr>
      </w:pPr>
      <w:r w:rsidRPr="005133D9">
        <w:rPr>
          <w:rFonts w:ascii="Times New Roman" w:hAnsi="Times New Roman" w:cs="Times New Roman"/>
          <w:b/>
          <w:sz w:val="24"/>
          <w:szCs w:val="24"/>
        </w:rPr>
        <w:t>Deneyin Yapılışı</w:t>
      </w:r>
    </w:p>
    <w:p w:rsidR="005133D9" w:rsidRPr="005133D9" w:rsidRDefault="005133D9" w:rsidP="001D56F9">
      <w:pPr>
        <w:spacing w:before="100" w:beforeAutospacing="1" w:after="100" w:afterAutospacing="1" w:line="360" w:lineRule="auto"/>
        <w:jc w:val="both"/>
        <w:rPr>
          <w:rFonts w:ascii="Times New Roman" w:hAnsi="Times New Roman" w:cs="Times New Roman"/>
          <w:b/>
          <w:sz w:val="24"/>
          <w:szCs w:val="24"/>
        </w:rPr>
      </w:pPr>
      <w:proofErr w:type="spellStart"/>
      <w:r w:rsidRPr="005133D9">
        <w:rPr>
          <w:rFonts w:ascii="Times New Roman" w:hAnsi="Times New Roman" w:cs="Times New Roman"/>
          <w:b/>
          <w:sz w:val="24"/>
          <w:szCs w:val="24"/>
        </w:rPr>
        <w:t>Mohr</w:t>
      </w:r>
      <w:proofErr w:type="spellEnd"/>
      <w:r w:rsidRPr="005133D9">
        <w:rPr>
          <w:rFonts w:ascii="Times New Roman" w:hAnsi="Times New Roman" w:cs="Times New Roman"/>
          <w:b/>
          <w:sz w:val="24"/>
          <w:szCs w:val="24"/>
        </w:rPr>
        <w:t xml:space="preserve"> Yöntemi</w:t>
      </w:r>
    </w:p>
    <w:p w:rsidR="005133D9" w:rsidRDefault="005133D9" w:rsidP="005133D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Çözeltiye geçen sodyum klorür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serbest klorür miktarının saptanmasıyla ölçülür. Gümüş iyonu (</w:t>
      </w:r>
      <w:proofErr w:type="spellStart"/>
      <w:r>
        <w:rPr>
          <w:rFonts w:ascii="Times New Roman" w:hAnsi="Times New Roman" w:cs="Times New Roman"/>
          <w:sz w:val="24"/>
          <w:szCs w:val="24"/>
        </w:rPr>
        <w:t>Ag</w:t>
      </w:r>
      <w:proofErr w:type="spellEnd"/>
      <w:r>
        <w:rPr>
          <w:rFonts w:ascii="Times New Roman" w:hAnsi="Times New Roman" w:cs="Times New Roman"/>
          <w:sz w:val="24"/>
          <w:szCs w:val="24"/>
        </w:rPr>
        <w:t xml:space="preserve">) ortamda bulunan tuzun Cl iyonu ile reaksiyona girerek sarı renkte çökelek oluşturup çöker. Tuz bittiği anda gümüş, </w:t>
      </w:r>
      <w:proofErr w:type="spellStart"/>
      <w:r>
        <w:rPr>
          <w:rFonts w:ascii="Times New Roman" w:hAnsi="Times New Roman" w:cs="Times New Roman"/>
          <w:sz w:val="24"/>
          <w:szCs w:val="24"/>
        </w:rPr>
        <w:t>kromat</w:t>
      </w:r>
      <w:proofErr w:type="spellEnd"/>
      <w:r>
        <w:rPr>
          <w:rFonts w:ascii="Times New Roman" w:hAnsi="Times New Roman" w:cs="Times New Roman"/>
          <w:sz w:val="24"/>
          <w:szCs w:val="24"/>
        </w:rPr>
        <w:t xml:space="preserve"> ile reaksiyona girer, kırmızı renkli AgCrO</w:t>
      </w:r>
      <w:r>
        <w:rPr>
          <w:rFonts w:ascii="Times New Roman" w:hAnsi="Times New Roman" w:cs="Times New Roman"/>
          <w:sz w:val="24"/>
          <w:szCs w:val="24"/>
          <w:vertAlign w:val="subscript"/>
        </w:rPr>
        <w:t>4</w:t>
      </w:r>
      <w:r>
        <w:rPr>
          <w:rFonts w:ascii="Times New Roman" w:hAnsi="Times New Roman" w:cs="Times New Roman"/>
          <w:sz w:val="24"/>
          <w:szCs w:val="24"/>
        </w:rPr>
        <w:t xml:space="preserve"> oluşur.</w:t>
      </w:r>
    </w:p>
    <w:p w:rsidR="00D40117" w:rsidRDefault="005133D9" w:rsidP="005133D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10 gram örnek bir miktar su ile öğütücüde parçalanır ve süzülür. Süzüntü hacmi 100 ml’ye tamamlanır. </w:t>
      </w:r>
      <w:r w:rsidR="00D40117">
        <w:rPr>
          <w:rFonts w:ascii="Times New Roman" w:hAnsi="Times New Roman" w:cs="Times New Roman"/>
          <w:sz w:val="24"/>
          <w:szCs w:val="24"/>
        </w:rPr>
        <w:t xml:space="preserve">10 ml süzüntü alınıp üzerine 10 damla potasyum </w:t>
      </w:r>
      <w:proofErr w:type="spellStart"/>
      <w:r w:rsidR="00D40117">
        <w:rPr>
          <w:rFonts w:ascii="Times New Roman" w:hAnsi="Times New Roman" w:cs="Times New Roman"/>
          <w:sz w:val="24"/>
          <w:szCs w:val="24"/>
        </w:rPr>
        <w:t>kromat</w:t>
      </w:r>
      <w:proofErr w:type="spellEnd"/>
      <w:r w:rsidR="00D40117">
        <w:rPr>
          <w:rFonts w:ascii="Times New Roman" w:hAnsi="Times New Roman" w:cs="Times New Roman"/>
          <w:sz w:val="24"/>
          <w:szCs w:val="24"/>
        </w:rPr>
        <w:t xml:space="preserve"> (K</w:t>
      </w:r>
      <w:r w:rsidR="00D40117">
        <w:rPr>
          <w:rFonts w:ascii="Times New Roman" w:hAnsi="Times New Roman" w:cs="Times New Roman"/>
          <w:sz w:val="24"/>
          <w:szCs w:val="24"/>
          <w:vertAlign w:val="subscript"/>
        </w:rPr>
        <w:t>2</w:t>
      </w:r>
      <w:r w:rsidR="00D40117">
        <w:rPr>
          <w:rFonts w:ascii="Times New Roman" w:hAnsi="Times New Roman" w:cs="Times New Roman"/>
          <w:sz w:val="24"/>
          <w:szCs w:val="24"/>
        </w:rPr>
        <w:t>CrO</w:t>
      </w:r>
      <w:r w:rsidR="00D40117">
        <w:rPr>
          <w:rFonts w:ascii="Times New Roman" w:hAnsi="Times New Roman" w:cs="Times New Roman"/>
          <w:sz w:val="24"/>
          <w:szCs w:val="24"/>
          <w:vertAlign w:val="subscript"/>
        </w:rPr>
        <w:t>4</w:t>
      </w:r>
      <w:r w:rsidR="00D40117">
        <w:rPr>
          <w:rFonts w:ascii="Times New Roman" w:hAnsi="Times New Roman" w:cs="Times New Roman"/>
          <w:sz w:val="24"/>
          <w:szCs w:val="24"/>
        </w:rPr>
        <w:t>) eklenir. 0,1 N gümüş nitrat (AgNO</w:t>
      </w:r>
      <w:r w:rsidR="00D40117">
        <w:rPr>
          <w:rFonts w:ascii="Times New Roman" w:hAnsi="Times New Roman" w:cs="Times New Roman"/>
          <w:sz w:val="24"/>
          <w:szCs w:val="24"/>
          <w:vertAlign w:val="subscript"/>
        </w:rPr>
        <w:t>3</w:t>
      </w:r>
      <w:r w:rsidR="00D40117">
        <w:rPr>
          <w:rFonts w:ascii="Times New Roman" w:hAnsi="Times New Roman" w:cs="Times New Roman"/>
          <w:sz w:val="24"/>
          <w:szCs w:val="24"/>
        </w:rPr>
        <w:t>) ile kiremit kırmızı renge kadar titre edilir.</w:t>
      </w:r>
    </w:p>
    <w:p w:rsidR="005133D9" w:rsidRDefault="00D40117" w:rsidP="005133D9">
      <w:pPr>
        <w:spacing w:before="100" w:beforeAutospacing="1" w:after="100" w:afterAutospacing="1" w:line="360" w:lineRule="auto"/>
        <w:jc w:val="both"/>
        <w:rPr>
          <w:rFonts w:ascii="Times New Roman" w:hAnsi="Times New Roman" w:cs="Times New Roman"/>
          <w:i/>
          <w:sz w:val="24"/>
          <w:szCs w:val="24"/>
        </w:rPr>
      </w:pPr>
      <m:oMath>
        <m:r>
          <w:rPr>
            <w:rFonts w:ascii="Cambria Math" w:hAnsi="Cambria Math" w:cs="Times New Roman"/>
            <w:sz w:val="28"/>
            <w:szCs w:val="24"/>
          </w:rPr>
          <m:t>%tuz=</m:t>
        </m:r>
        <m:f>
          <m:fPr>
            <m:ctrlPr>
              <w:rPr>
                <w:rFonts w:ascii="Cambria Math" w:hAnsi="Cambria Math" w:cs="Times New Roman"/>
                <w:i/>
                <w:sz w:val="28"/>
                <w:szCs w:val="24"/>
              </w:rPr>
            </m:ctrlPr>
          </m:fPr>
          <m:num>
            <m:d>
              <m:dPr>
                <m:ctrlPr>
                  <w:rPr>
                    <w:rFonts w:ascii="Cambria Math" w:hAnsi="Cambria Math" w:cs="Times New Roman"/>
                    <w:i/>
                    <w:sz w:val="28"/>
                    <w:szCs w:val="24"/>
                  </w:rPr>
                </m:ctrlPr>
              </m:dPr>
              <m:e>
                <m:r>
                  <w:rPr>
                    <w:rFonts w:ascii="Cambria Math" w:hAnsi="Cambria Math" w:cs="Times New Roman"/>
                    <w:sz w:val="28"/>
                    <w:szCs w:val="24"/>
                  </w:rPr>
                  <m:t>Vhar-Vkör</m:t>
                </m:r>
              </m:e>
            </m:d>
            <m:r>
              <w:rPr>
                <w:rFonts w:ascii="Cambria Math" w:hAnsi="Cambria Math" w:cs="Times New Roman"/>
                <w:sz w:val="28"/>
                <w:szCs w:val="24"/>
              </w:rPr>
              <m:t>x 5,84</m:t>
            </m:r>
          </m:num>
          <m:den>
            <m:r>
              <w:rPr>
                <w:rFonts w:ascii="Cambria Math" w:hAnsi="Cambria Math" w:cs="Times New Roman"/>
                <w:sz w:val="28"/>
                <w:szCs w:val="24"/>
              </w:rPr>
              <m:t>örnek miktarı</m:t>
            </m:r>
          </m:den>
        </m:f>
      </m:oMath>
      <w:r w:rsidRPr="00D40117">
        <w:rPr>
          <w:rFonts w:ascii="Times New Roman" w:hAnsi="Times New Roman" w:cs="Times New Roman"/>
          <w:i/>
          <w:sz w:val="24"/>
          <w:szCs w:val="24"/>
        </w:rPr>
        <w:t xml:space="preserve"> </w:t>
      </w:r>
      <w:r w:rsidR="005133D9" w:rsidRPr="00D40117">
        <w:rPr>
          <w:rFonts w:ascii="Times New Roman" w:hAnsi="Times New Roman" w:cs="Times New Roman"/>
          <w:i/>
          <w:sz w:val="24"/>
          <w:szCs w:val="24"/>
        </w:rPr>
        <w:t xml:space="preserve">  </w:t>
      </w: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Default="00D70B0B" w:rsidP="005133D9">
      <w:pPr>
        <w:spacing w:before="100" w:beforeAutospacing="1" w:after="100" w:afterAutospacing="1" w:line="360" w:lineRule="auto"/>
        <w:jc w:val="both"/>
        <w:rPr>
          <w:rFonts w:ascii="Times New Roman" w:hAnsi="Times New Roman" w:cs="Times New Roman"/>
          <w:i/>
          <w:sz w:val="24"/>
          <w:szCs w:val="24"/>
        </w:rPr>
      </w:pPr>
    </w:p>
    <w:p w:rsidR="00D70B0B" w:rsidRPr="00E05BFB" w:rsidRDefault="007C46C2" w:rsidP="00D70B0B">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D70B0B" w:rsidRPr="00E05BFB">
        <w:rPr>
          <w:rFonts w:ascii="Times New Roman" w:hAnsi="Times New Roman" w:cs="Times New Roman"/>
          <w:b/>
          <w:sz w:val="24"/>
          <w:szCs w:val="24"/>
        </w:rPr>
        <w:t>. HAFTA</w:t>
      </w:r>
    </w:p>
    <w:p w:rsidR="00D70B0B" w:rsidRDefault="00D70B0B" w:rsidP="00D70B0B">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ET VE ET ÜRÜNLERİNDE NİŞASTA TAYİNİ</w:t>
      </w:r>
    </w:p>
    <w:p w:rsidR="00D70B0B" w:rsidRDefault="00D70B0B" w:rsidP="005133D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Salam sosis gibi </w:t>
      </w:r>
      <w:proofErr w:type="spellStart"/>
      <w:r>
        <w:rPr>
          <w:rFonts w:ascii="Times New Roman" w:hAnsi="Times New Roman" w:cs="Times New Roman"/>
          <w:sz w:val="24"/>
          <w:szCs w:val="24"/>
        </w:rPr>
        <w:t>emülsifiye</w:t>
      </w:r>
      <w:proofErr w:type="spellEnd"/>
      <w:r>
        <w:rPr>
          <w:rFonts w:ascii="Times New Roman" w:hAnsi="Times New Roman" w:cs="Times New Roman"/>
          <w:sz w:val="24"/>
          <w:szCs w:val="24"/>
        </w:rPr>
        <w:t xml:space="preserve"> et ürünlerinde kullanılan katkı maddelerinden biri de nişastadır. Nişasta dolgu ve kıvam sağlayıcı bir katkı maddesidir. Emülsiyon oluşumundan sonra hamurda serbest halde kalan su nişasta ile bağlanır ve hamur belli bir kıvam kazanır.</w:t>
      </w:r>
    </w:p>
    <w:p w:rsidR="00D70B0B" w:rsidRPr="00D70B0B" w:rsidRDefault="00D70B0B" w:rsidP="005133D9">
      <w:pPr>
        <w:spacing w:before="100" w:beforeAutospacing="1" w:after="100" w:afterAutospacing="1" w:line="360" w:lineRule="auto"/>
        <w:jc w:val="both"/>
        <w:rPr>
          <w:rFonts w:ascii="Times New Roman" w:hAnsi="Times New Roman" w:cs="Times New Roman"/>
          <w:b/>
          <w:sz w:val="24"/>
          <w:szCs w:val="24"/>
        </w:rPr>
      </w:pPr>
      <w:r w:rsidRPr="00D70B0B">
        <w:rPr>
          <w:rFonts w:ascii="Times New Roman" w:hAnsi="Times New Roman" w:cs="Times New Roman"/>
          <w:b/>
          <w:sz w:val="24"/>
          <w:szCs w:val="24"/>
        </w:rPr>
        <w:t>Deneyin Yapılışı</w:t>
      </w:r>
    </w:p>
    <w:p w:rsidR="00D70B0B" w:rsidRPr="00D70B0B" w:rsidRDefault="00D70B0B" w:rsidP="005133D9">
      <w:pPr>
        <w:spacing w:before="100" w:beforeAutospacing="1" w:after="100" w:afterAutospacing="1" w:line="360" w:lineRule="auto"/>
        <w:jc w:val="both"/>
        <w:rPr>
          <w:rFonts w:ascii="Times New Roman" w:hAnsi="Times New Roman" w:cs="Times New Roman"/>
          <w:b/>
          <w:sz w:val="24"/>
          <w:szCs w:val="24"/>
        </w:rPr>
      </w:pPr>
      <w:r w:rsidRPr="00D70B0B">
        <w:rPr>
          <w:rFonts w:ascii="Times New Roman" w:hAnsi="Times New Roman" w:cs="Times New Roman"/>
          <w:b/>
          <w:sz w:val="24"/>
          <w:szCs w:val="24"/>
        </w:rPr>
        <w:t>Nişasta Varlığının Belirlenmesi</w:t>
      </w:r>
    </w:p>
    <w:p w:rsidR="00D70B0B" w:rsidRDefault="00E069F8" w:rsidP="005133D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10-20 gram örnek tartılır. Üzerine 200 ml su eklenerek </w:t>
      </w:r>
      <w:proofErr w:type="spellStart"/>
      <w:r>
        <w:rPr>
          <w:rFonts w:ascii="Times New Roman" w:hAnsi="Times New Roman" w:cs="Times New Roman"/>
          <w:sz w:val="24"/>
          <w:szCs w:val="24"/>
        </w:rPr>
        <w:t>homojenize</w:t>
      </w:r>
      <w:proofErr w:type="spellEnd"/>
      <w:r>
        <w:rPr>
          <w:rFonts w:ascii="Times New Roman" w:hAnsi="Times New Roman" w:cs="Times New Roman"/>
          <w:sz w:val="24"/>
          <w:szCs w:val="24"/>
        </w:rPr>
        <w:t xml:space="preserve"> edilir. Karışıma 5 ml </w:t>
      </w:r>
      <w:proofErr w:type="spellStart"/>
      <w:r>
        <w:rPr>
          <w:rFonts w:ascii="Times New Roman" w:hAnsi="Times New Roman" w:cs="Times New Roman"/>
          <w:sz w:val="24"/>
          <w:szCs w:val="24"/>
        </w:rPr>
        <w:t>iyod</w:t>
      </w:r>
      <w:proofErr w:type="spellEnd"/>
      <w:r>
        <w:rPr>
          <w:rFonts w:ascii="Times New Roman" w:hAnsi="Times New Roman" w:cs="Times New Roman"/>
          <w:sz w:val="24"/>
          <w:szCs w:val="24"/>
        </w:rPr>
        <w:t xml:space="preserve">-potasyum iyodür çözeltisinden ilave edilip karıştırılır. Nişasta varlığında renk maviye döner. </w:t>
      </w:r>
    </w:p>
    <w:p w:rsidR="00E069F8" w:rsidRPr="00E069F8" w:rsidRDefault="00E069F8" w:rsidP="005133D9">
      <w:pPr>
        <w:spacing w:before="100" w:beforeAutospacing="1" w:after="100" w:afterAutospacing="1" w:line="360" w:lineRule="auto"/>
        <w:jc w:val="both"/>
        <w:rPr>
          <w:rFonts w:ascii="Times New Roman" w:hAnsi="Times New Roman" w:cs="Times New Roman"/>
          <w:b/>
          <w:sz w:val="24"/>
          <w:szCs w:val="24"/>
        </w:rPr>
      </w:pPr>
      <w:r w:rsidRPr="00E069F8">
        <w:rPr>
          <w:rFonts w:ascii="Times New Roman" w:hAnsi="Times New Roman" w:cs="Times New Roman"/>
          <w:b/>
          <w:sz w:val="24"/>
          <w:szCs w:val="24"/>
        </w:rPr>
        <w:t>Nişasta Miktarının Saptanması</w:t>
      </w:r>
    </w:p>
    <w:p w:rsidR="00E069F8" w:rsidRPr="00D70B0B" w:rsidRDefault="00E069F8" w:rsidP="005133D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Örnekteki yağ sabunlaştırılır, proteinler hidroliz edilir. Nişasta hidroklorik asitte çözdürülür ve miktarı </w:t>
      </w:r>
      <w:proofErr w:type="spellStart"/>
      <w:r>
        <w:rPr>
          <w:rFonts w:ascii="Times New Roman" w:hAnsi="Times New Roman" w:cs="Times New Roman"/>
          <w:sz w:val="24"/>
          <w:szCs w:val="24"/>
        </w:rPr>
        <w:t>gravimetrik</w:t>
      </w:r>
      <w:proofErr w:type="spellEnd"/>
      <w:r>
        <w:rPr>
          <w:rFonts w:ascii="Times New Roman" w:hAnsi="Times New Roman" w:cs="Times New Roman"/>
          <w:sz w:val="24"/>
          <w:szCs w:val="24"/>
        </w:rPr>
        <w:t xml:space="preserve"> olarak belirlenir. </w:t>
      </w:r>
    </w:p>
    <w:p w:rsidR="005504EC" w:rsidRDefault="00E069F8" w:rsidP="00B923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10 gram örnek tartılıp üzerine 50 ml %8’lik alkollü KOH çözeltisi eklenir ve 20 dakika ara sıra karıştırılarak su banyosunda ısıtılır. Hacim etanol ile 100 ml’ye tamamlanır ve çözelti 2000 </w:t>
      </w:r>
      <w:proofErr w:type="spellStart"/>
      <w:r>
        <w:rPr>
          <w:rFonts w:ascii="Times New Roman" w:hAnsi="Times New Roman" w:cs="Times New Roman"/>
          <w:sz w:val="24"/>
          <w:szCs w:val="24"/>
        </w:rPr>
        <w:t>rpm’de</w:t>
      </w:r>
      <w:proofErr w:type="spellEnd"/>
      <w:r>
        <w:rPr>
          <w:rFonts w:ascii="Times New Roman" w:hAnsi="Times New Roman" w:cs="Times New Roman"/>
          <w:sz w:val="24"/>
          <w:szCs w:val="24"/>
        </w:rPr>
        <w:t xml:space="preserve"> 5 dakika </w:t>
      </w:r>
      <w:proofErr w:type="spellStart"/>
      <w:r>
        <w:rPr>
          <w:rFonts w:ascii="Times New Roman" w:hAnsi="Times New Roman" w:cs="Times New Roman"/>
          <w:sz w:val="24"/>
          <w:szCs w:val="24"/>
        </w:rPr>
        <w:t>santrifüjleir</w:t>
      </w:r>
      <w:proofErr w:type="spellEnd"/>
      <w:r>
        <w:rPr>
          <w:rFonts w:ascii="Times New Roman" w:hAnsi="Times New Roman" w:cs="Times New Roman"/>
          <w:sz w:val="24"/>
          <w:szCs w:val="24"/>
        </w:rPr>
        <w:t xml:space="preserve">. Sıvı kısım atılır. Kalıntı üzerine 25 ml etanol eklenip tekrar </w:t>
      </w:r>
      <w:proofErr w:type="spellStart"/>
      <w:r>
        <w:rPr>
          <w:rFonts w:ascii="Times New Roman" w:hAnsi="Times New Roman" w:cs="Times New Roman"/>
          <w:sz w:val="24"/>
          <w:szCs w:val="24"/>
        </w:rPr>
        <w:t>santrifüjlenir</w:t>
      </w:r>
      <w:proofErr w:type="spellEnd"/>
      <w:r>
        <w:rPr>
          <w:rFonts w:ascii="Times New Roman" w:hAnsi="Times New Roman" w:cs="Times New Roman"/>
          <w:sz w:val="24"/>
          <w:szCs w:val="24"/>
        </w:rPr>
        <w:t xml:space="preserve"> ve sıvı kısım atılır. Kalıntı üzerine 50 ml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çözeltisi (1/1’lik) ilave edilir, kalıntı çözünene kadar karıştırılır ve </w:t>
      </w:r>
      <w:proofErr w:type="spellStart"/>
      <w:r>
        <w:rPr>
          <w:rFonts w:ascii="Times New Roman" w:hAnsi="Times New Roman" w:cs="Times New Roman"/>
          <w:sz w:val="24"/>
          <w:szCs w:val="24"/>
        </w:rPr>
        <w:t>santrifüjlenir</w:t>
      </w:r>
      <w:proofErr w:type="spellEnd"/>
      <w:r>
        <w:rPr>
          <w:rFonts w:ascii="Times New Roman" w:hAnsi="Times New Roman" w:cs="Times New Roman"/>
          <w:sz w:val="24"/>
          <w:szCs w:val="24"/>
        </w:rPr>
        <w:t xml:space="preserve">. </w:t>
      </w:r>
      <w:r w:rsidR="005504EC">
        <w:rPr>
          <w:rFonts w:ascii="Times New Roman" w:hAnsi="Times New Roman" w:cs="Times New Roman"/>
          <w:sz w:val="24"/>
          <w:szCs w:val="24"/>
        </w:rPr>
        <w:t xml:space="preserve">Sıvı kısımdan 25 ml bir behere alınarak üzerine 75 ml etanol ilave edilir, karıştırılır. Beherin ağzı kapatılarak bir gece bekletilir. Çözelti önceden darası bilinen </w:t>
      </w:r>
      <w:proofErr w:type="spellStart"/>
      <w:r w:rsidR="005504EC">
        <w:rPr>
          <w:rFonts w:ascii="Times New Roman" w:hAnsi="Times New Roman" w:cs="Times New Roman"/>
          <w:sz w:val="24"/>
          <w:szCs w:val="24"/>
        </w:rPr>
        <w:t>Gooch</w:t>
      </w:r>
      <w:proofErr w:type="spellEnd"/>
      <w:r w:rsidR="005504EC">
        <w:rPr>
          <w:rFonts w:ascii="Times New Roman" w:hAnsi="Times New Roman" w:cs="Times New Roman"/>
          <w:sz w:val="24"/>
          <w:szCs w:val="24"/>
        </w:rPr>
        <w:t xml:space="preserve"> </w:t>
      </w:r>
      <w:proofErr w:type="spellStart"/>
      <w:r w:rsidR="005504EC">
        <w:rPr>
          <w:rFonts w:ascii="Times New Roman" w:hAnsi="Times New Roman" w:cs="Times New Roman"/>
          <w:sz w:val="24"/>
          <w:szCs w:val="24"/>
        </w:rPr>
        <w:t>krozesinden</w:t>
      </w:r>
      <w:proofErr w:type="spellEnd"/>
      <w:r w:rsidR="005504EC">
        <w:rPr>
          <w:rFonts w:ascii="Times New Roman" w:hAnsi="Times New Roman" w:cs="Times New Roman"/>
          <w:sz w:val="24"/>
          <w:szCs w:val="24"/>
        </w:rPr>
        <w:t xml:space="preserve"> süzülür, kurutulur ve tartılır.</w:t>
      </w:r>
    </w:p>
    <w:p w:rsidR="00B92363" w:rsidRDefault="005504EC" w:rsidP="00B92363">
      <w:pPr>
        <w:spacing w:before="100" w:beforeAutospacing="1" w:after="100" w:afterAutospacing="1" w:line="360" w:lineRule="auto"/>
        <w:jc w:val="both"/>
        <w:rPr>
          <w:rFonts w:ascii="Times New Roman" w:hAnsi="Times New Roman" w:cs="Times New Roman"/>
          <w:sz w:val="24"/>
          <w:szCs w:val="24"/>
        </w:rPr>
      </w:pPr>
      <m:oMath>
        <m:r>
          <w:rPr>
            <w:rFonts w:ascii="Cambria Math" w:hAnsi="Cambria Math" w:cs="Times New Roman"/>
            <w:sz w:val="28"/>
            <w:szCs w:val="24"/>
          </w:rPr>
          <m:t>%nişasta=</m:t>
        </m:r>
        <m:f>
          <m:fPr>
            <m:ctrlPr>
              <w:rPr>
                <w:rFonts w:ascii="Cambria Math" w:hAnsi="Cambria Math" w:cs="Times New Roman"/>
                <w:i/>
                <w:sz w:val="28"/>
                <w:szCs w:val="24"/>
              </w:rPr>
            </m:ctrlPr>
          </m:fPr>
          <m:num>
            <m:d>
              <m:dPr>
                <m:ctrlPr>
                  <w:rPr>
                    <w:rFonts w:ascii="Cambria Math" w:hAnsi="Cambria Math" w:cs="Times New Roman"/>
                    <w:i/>
                    <w:sz w:val="28"/>
                    <w:szCs w:val="24"/>
                  </w:rPr>
                </m:ctrlPr>
              </m:dPr>
              <m:e>
                <m:r>
                  <w:rPr>
                    <w:rFonts w:ascii="Cambria Math" w:hAnsi="Cambria Math" w:cs="Times New Roman"/>
                    <w:sz w:val="28"/>
                    <w:szCs w:val="24"/>
                  </w:rPr>
                  <m:t>kroze+örnek</m:t>
                </m:r>
              </m:e>
            </m:d>
            <m:r>
              <w:rPr>
                <w:rFonts w:ascii="Cambria Math" w:hAnsi="Cambria Math" w:cs="Times New Roman"/>
                <w:sz w:val="28"/>
                <w:szCs w:val="24"/>
              </w:rPr>
              <m:t>-dara</m:t>
            </m:r>
          </m:num>
          <m:den>
            <m:r>
              <w:rPr>
                <w:rFonts w:ascii="Cambria Math" w:hAnsi="Cambria Math" w:cs="Times New Roman"/>
                <w:sz w:val="28"/>
                <w:szCs w:val="24"/>
              </w:rPr>
              <m:t>örnek miktarı</m:t>
            </m:r>
          </m:den>
        </m:f>
        <m:r>
          <w:rPr>
            <w:rFonts w:ascii="Cambria Math" w:eastAsiaTheme="minorEastAsia" w:hAnsi="Cambria Math" w:cs="Times New Roman"/>
            <w:sz w:val="28"/>
            <w:szCs w:val="24"/>
          </w:rPr>
          <m:t>x100</m:t>
        </m:r>
      </m:oMath>
      <w:r w:rsidR="00E069F8">
        <w:rPr>
          <w:rFonts w:ascii="Times New Roman" w:hAnsi="Times New Roman" w:cs="Times New Roman"/>
          <w:sz w:val="24"/>
          <w:szCs w:val="24"/>
        </w:rPr>
        <w:t xml:space="preserve"> </w:t>
      </w:r>
    </w:p>
    <w:p w:rsidR="005504EC" w:rsidRDefault="005504EC" w:rsidP="00B92363">
      <w:pPr>
        <w:spacing w:before="100" w:beforeAutospacing="1" w:after="100" w:afterAutospacing="1" w:line="360" w:lineRule="auto"/>
        <w:jc w:val="both"/>
        <w:rPr>
          <w:rFonts w:ascii="Times New Roman" w:hAnsi="Times New Roman" w:cs="Times New Roman"/>
          <w:sz w:val="24"/>
          <w:szCs w:val="24"/>
        </w:rPr>
      </w:pPr>
    </w:p>
    <w:p w:rsidR="005504EC" w:rsidRDefault="005504EC" w:rsidP="00B92363">
      <w:pPr>
        <w:spacing w:before="100" w:beforeAutospacing="1" w:after="100" w:afterAutospacing="1" w:line="360" w:lineRule="auto"/>
        <w:jc w:val="both"/>
        <w:rPr>
          <w:rFonts w:ascii="Times New Roman" w:hAnsi="Times New Roman" w:cs="Times New Roman"/>
          <w:sz w:val="24"/>
          <w:szCs w:val="24"/>
        </w:rPr>
      </w:pPr>
    </w:p>
    <w:p w:rsidR="005504EC" w:rsidRDefault="005504EC" w:rsidP="00B92363">
      <w:pPr>
        <w:spacing w:before="100" w:beforeAutospacing="1" w:after="100" w:afterAutospacing="1" w:line="360" w:lineRule="auto"/>
        <w:jc w:val="both"/>
        <w:rPr>
          <w:rFonts w:ascii="Times New Roman" w:hAnsi="Times New Roman" w:cs="Times New Roman"/>
          <w:sz w:val="24"/>
          <w:szCs w:val="24"/>
        </w:rPr>
      </w:pPr>
    </w:p>
    <w:p w:rsidR="005504EC" w:rsidRDefault="005504EC" w:rsidP="00B92363">
      <w:pPr>
        <w:spacing w:before="100" w:beforeAutospacing="1" w:after="100" w:afterAutospacing="1" w:line="360" w:lineRule="auto"/>
        <w:jc w:val="both"/>
        <w:rPr>
          <w:rFonts w:ascii="Times New Roman" w:hAnsi="Times New Roman" w:cs="Times New Roman"/>
          <w:sz w:val="24"/>
          <w:szCs w:val="24"/>
        </w:rPr>
      </w:pPr>
    </w:p>
    <w:p w:rsidR="005504EC" w:rsidRPr="00E05BFB" w:rsidRDefault="007C46C2" w:rsidP="005504EC">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005504EC" w:rsidRPr="00E05BFB">
        <w:rPr>
          <w:rFonts w:ascii="Times New Roman" w:hAnsi="Times New Roman" w:cs="Times New Roman"/>
          <w:b/>
          <w:sz w:val="24"/>
          <w:szCs w:val="24"/>
        </w:rPr>
        <w:t>. HAFTA</w:t>
      </w:r>
    </w:p>
    <w:p w:rsidR="005504EC" w:rsidRDefault="005504EC" w:rsidP="005504EC">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ET VE ET ÜRÜNLERİNDE BOYA ARANMASI</w:t>
      </w:r>
    </w:p>
    <w:p w:rsidR="005504EC" w:rsidRDefault="00C15168" w:rsidP="005504E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Renk tüm gıdalarda olduğu gibi et ve et ürünlerinde de kaliteyi belirleyen en önemli faktörlerden biridir. Ayrıca, tüketici tercihlerini açısından da renk, et ve et ürünleri için en önemli </w:t>
      </w:r>
      <w:proofErr w:type="gramStart"/>
      <w:r>
        <w:rPr>
          <w:rFonts w:ascii="Times New Roman" w:hAnsi="Times New Roman" w:cs="Times New Roman"/>
          <w:sz w:val="24"/>
          <w:szCs w:val="24"/>
        </w:rPr>
        <w:t>kriterlerden</w:t>
      </w:r>
      <w:proofErr w:type="gramEnd"/>
      <w:r>
        <w:rPr>
          <w:rFonts w:ascii="Times New Roman" w:hAnsi="Times New Roman" w:cs="Times New Roman"/>
          <w:sz w:val="24"/>
          <w:szCs w:val="24"/>
        </w:rPr>
        <w:t xml:space="preserve"> biridir. Tüketici beğenisi için et ürünlerine hile amacıyla zaman zaman inorganik boyalar katılmaktadır. Et ve et ürünlerinde yapay boya maddeleri kullanmak yasaktır. Ancak; yumurta sarısı, </w:t>
      </w:r>
      <w:proofErr w:type="gramStart"/>
      <w:r>
        <w:rPr>
          <w:rFonts w:ascii="Times New Roman" w:hAnsi="Times New Roman" w:cs="Times New Roman"/>
          <w:sz w:val="24"/>
          <w:szCs w:val="24"/>
        </w:rPr>
        <w:t>kırmızı biber</w:t>
      </w:r>
      <w:proofErr w:type="gramEnd"/>
      <w:r>
        <w:rPr>
          <w:rFonts w:ascii="Times New Roman" w:hAnsi="Times New Roman" w:cs="Times New Roman"/>
          <w:sz w:val="24"/>
          <w:szCs w:val="24"/>
        </w:rPr>
        <w:t xml:space="preserve"> gibi doğal boyaların kullanılmasına izin verilmektedir. Örneğin, pastırma çemenindeki kırmızı renk, </w:t>
      </w:r>
      <w:proofErr w:type="gramStart"/>
      <w:r>
        <w:rPr>
          <w:rFonts w:ascii="Times New Roman" w:hAnsi="Times New Roman" w:cs="Times New Roman"/>
          <w:sz w:val="24"/>
          <w:szCs w:val="24"/>
        </w:rPr>
        <w:t>kırmızı biberden</w:t>
      </w:r>
      <w:proofErr w:type="gramEnd"/>
      <w:r>
        <w:rPr>
          <w:rFonts w:ascii="Times New Roman" w:hAnsi="Times New Roman" w:cs="Times New Roman"/>
          <w:sz w:val="24"/>
          <w:szCs w:val="24"/>
        </w:rPr>
        <w:t xml:space="preserve"> dolayı mı yoksa yapay </w:t>
      </w:r>
      <w:proofErr w:type="spellStart"/>
      <w:r>
        <w:rPr>
          <w:rFonts w:ascii="Times New Roman" w:hAnsi="Times New Roman" w:cs="Times New Roman"/>
          <w:sz w:val="24"/>
          <w:szCs w:val="24"/>
        </w:rPr>
        <w:t>Ponso</w:t>
      </w:r>
      <w:proofErr w:type="spellEnd"/>
      <w:r>
        <w:rPr>
          <w:rFonts w:ascii="Times New Roman" w:hAnsi="Times New Roman" w:cs="Times New Roman"/>
          <w:sz w:val="24"/>
          <w:szCs w:val="24"/>
        </w:rPr>
        <w:t xml:space="preserve"> 4R boyasından mı kaynaklanmaktadır? Bu sorunun cevabı yapılacak boya maddeleri analizleriyle belirlenmektedir. </w:t>
      </w:r>
    </w:p>
    <w:p w:rsidR="0060574F" w:rsidRDefault="0060574F" w:rsidP="005504E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Et ürünlerinde bulunabilecek boya maddeleri organik (</w:t>
      </w:r>
      <w:proofErr w:type="spellStart"/>
      <w:r>
        <w:rPr>
          <w:rFonts w:ascii="Times New Roman" w:hAnsi="Times New Roman" w:cs="Times New Roman"/>
          <w:sz w:val="24"/>
          <w:szCs w:val="24"/>
        </w:rPr>
        <w:t>karmen</w:t>
      </w:r>
      <w:proofErr w:type="spellEnd"/>
      <w:r>
        <w:rPr>
          <w:rFonts w:ascii="Times New Roman" w:hAnsi="Times New Roman" w:cs="Times New Roman"/>
          <w:sz w:val="24"/>
          <w:szCs w:val="24"/>
        </w:rPr>
        <w:t xml:space="preserve"> kırmızısı), inorganik (</w:t>
      </w:r>
      <w:proofErr w:type="spellStart"/>
      <w:r>
        <w:rPr>
          <w:rFonts w:ascii="Times New Roman" w:hAnsi="Times New Roman" w:cs="Times New Roman"/>
          <w:sz w:val="24"/>
          <w:szCs w:val="24"/>
        </w:rPr>
        <w:t>Ponso</w:t>
      </w:r>
      <w:proofErr w:type="spellEnd"/>
      <w:r>
        <w:rPr>
          <w:rFonts w:ascii="Times New Roman" w:hAnsi="Times New Roman" w:cs="Times New Roman"/>
          <w:sz w:val="24"/>
          <w:szCs w:val="24"/>
        </w:rPr>
        <w:t xml:space="preserve"> 4R) ve doğal boya maddeleri (</w:t>
      </w:r>
      <w:proofErr w:type="gramStart"/>
      <w:r>
        <w:rPr>
          <w:rFonts w:ascii="Times New Roman" w:hAnsi="Times New Roman" w:cs="Times New Roman"/>
          <w:sz w:val="24"/>
          <w:szCs w:val="24"/>
        </w:rPr>
        <w:t>kırmızı biberde</w:t>
      </w:r>
      <w:proofErr w:type="gramEnd"/>
      <w:r>
        <w:rPr>
          <w:rFonts w:ascii="Times New Roman" w:hAnsi="Times New Roman" w:cs="Times New Roman"/>
          <w:sz w:val="24"/>
          <w:szCs w:val="24"/>
        </w:rPr>
        <w:t xml:space="preserve"> bulunan </w:t>
      </w:r>
      <w:proofErr w:type="spellStart"/>
      <w:r>
        <w:rPr>
          <w:rFonts w:ascii="Times New Roman" w:hAnsi="Times New Roman" w:cs="Times New Roman"/>
          <w:sz w:val="24"/>
          <w:szCs w:val="24"/>
        </w:rPr>
        <w:t>karotin</w:t>
      </w:r>
      <w:proofErr w:type="spellEnd"/>
      <w:r>
        <w:rPr>
          <w:rFonts w:ascii="Times New Roman" w:hAnsi="Times New Roman" w:cs="Times New Roman"/>
          <w:sz w:val="24"/>
          <w:szCs w:val="24"/>
        </w:rPr>
        <w:t xml:space="preserve">) olmak üzere 3 grupta incelenmektedir. </w:t>
      </w:r>
    </w:p>
    <w:p w:rsidR="00C15168" w:rsidRDefault="00C15168" w:rsidP="005504EC">
      <w:pPr>
        <w:spacing w:before="100" w:beforeAutospacing="1" w:after="100" w:afterAutospacing="1" w:line="360" w:lineRule="auto"/>
        <w:jc w:val="both"/>
        <w:rPr>
          <w:rFonts w:ascii="Times New Roman" w:hAnsi="Times New Roman" w:cs="Times New Roman"/>
          <w:b/>
          <w:sz w:val="24"/>
          <w:szCs w:val="24"/>
        </w:rPr>
      </w:pPr>
      <w:r w:rsidRPr="00C15168">
        <w:rPr>
          <w:rFonts w:ascii="Times New Roman" w:hAnsi="Times New Roman" w:cs="Times New Roman"/>
          <w:b/>
          <w:sz w:val="24"/>
          <w:szCs w:val="24"/>
        </w:rPr>
        <w:t>Deneyin Yapılışı</w:t>
      </w:r>
    </w:p>
    <w:p w:rsidR="00C15168" w:rsidRDefault="00C15168" w:rsidP="005504EC">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Organik Boya Maddeleri Aranması</w:t>
      </w:r>
    </w:p>
    <w:p w:rsidR="00C15168" w:rsidRDefault="00DD6D0C" w:rsidP="005504E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50 gram </w:t>
      </w:r>
      <w:proofErr w:type="spellStart"/>
      <w:r>
        <w:rPr>
          <w:rFonts w:ascii="Times New Roman" w:hAnsi="Times New Roman" w:cs="Times New Roman"/>
          <w:sz w:val="24"/>
          <w:szCs w:val="24"/>
        </w:rPr>
        <w:t>homojenize</w:t>
      </w:r>
      <w:proofErr w:type="spellEnd"/>
      <w:r>
        <w:rPr>
          <w:rFonts w:ascii="Times New Roman" w:hAnsi="Times New Roman" w:cs="Times New Roman"/>
          <w:sz w:val="24"/>
          <w:szCs w:val="24"/>
        </w:rPr>
        <w:t xml:space="preserve"> edilmiş örnek behere konur. Üzerine eşit oranda karıştırılmış saf su ve gliserin karışımı ile %5lik sodyum salisilat karışımından yeterli miktarda eklenerek yarım saat sıcak su banyosunda ısıtılır. Süzgeç </w:t>
      </w:r>
      <w:proofErr w:type="gramStart"/>
      <w:r>
        <w:rPr>
          <w:rFonts w:ascii="Times New Roman" w:hAnsi="Times New Roman" w:cs="Times New Roman"/>
          <w:sz w:val="24"/>
          <w:szCs w:val="24"/>
        </w:rPr>
        <w:t>kağıdından</w:t>
      </w:r>
      <w:proofErr w:type="gramEnd"/>
      <w:r>
        <w:rPr>
          <w:rFonts w:ascii="Times New Roman" w:hAnsi="Times New Roman" w:cs="Times New Roman"/>
          <w:sz w:val="24"/>
          <w:szCs w:val="24"/>
        </w:rPr>
        <w:t xml:space="preserve"> süzülür. Süzüntü sarı renkli ise boya yoktur, kırmızı renkli ise süzüntünün 1/3’ü mezüre alınarak üzerine </w:t>
      </w:r>
      <w:proofErr w:type="gramStart"/>
      <w:r>
        <w:rPr>
          <w:rFonts w:ascii="Times New Roman" w:hAnsi="Times New Roman" w:cs="Times New Roman"/>
          <w:sz w:val="24"/>
          <w:szCs w:val="24"/>
        </w:rPr>
        <w:t>konsantre</w:t>
      </w:r>
      <w:proofErr w:type="gramEnd"/>
      <w:r>
        <w:rPr>
          <w:rFonts w:ascii="Times New Roman" w:hAnsi="Times New Roman" w:cs="Times New Roman"/>
          <w:sz w:val="24"/>
          <w:szCs w:val="24"/>
        </w:rPr>
        <w:t xml:space="preserve"> şap çözeltisinden 2-3 ml eklenir. 1-2 saat beklenir. Eğer kırmızı çökelek oluşmuşsa organik boya var demektir.</w:t>
      </w:r>
    </w:p>
    <w:p w:rsidR="00DD6D0C" w:rsidRDefault="00DD6D0C" w:rsidP="005504EC">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İnorganik Boya Aranması</w:t>
      </w:r>
    </w:p>
    <w:p w:rsidR="00DD6D0C" w:rsidRDefault="00DD6D0C" w:rsidP="005504E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Organik boya aranmasında elde edilen süzüntünün geriye kalanının üzerine 10 ml %10’luk potasyum </w:t>
      </w:r>
      <w:proofErr w:type="spellStart"/>
      <w:r>
        <w:rPr>
          <w:rFonts w:ascii="Times New Roman" w:hAnsi="Times New Roman" w:cs="Times New Roman"/>
          <w:sz w:val="24"/>
          <w:szCs w:val="24"/>
        </w:rPr>
        <w:t>bisülfit</w:t>
      </w:r>
      <w:proofErr w:type="spellEnd"/>
      <w:r>
        <w:rPr>
          <w:rFonts w:ascii="Times New Roman" w:hAnsi="Times New Roman" w:cs="Times New Roman"/>
          <w:sz w:val="24"/>
          <w:szCs w:val="24"/>
        </w:rPr>
        <w:t xml:space="preserve"> çözeltisi ve birkaç damla asetik asit eklenir. Daha sonra karışımın içine yağı önceden giderilmiş yün parçası atılır. Sıcak su banyosunda karışım ısıtılır. Yün parçası kırmızıya boyanır ve yıkamayla çıkmazsa inorganik boya var demektir. </w:t>
      </w:r>
    </w:p>
    <w:p w:rsidR="00DD6D0C" w:rsidRDefault="00DD6D0C" w:rsidP="005504EC">
      <w:pPr>
        <w:spacing w:before="100" w:beforeAutospacing="1" w:after="100" w:afterAutospacing="1" w:line="360" w:lineRule="auto"/>
        <w:jc w:val="both"/>
        <w:rPr>
          <w:rFonts w:ascii="Times New Roman" w:hAnsi="Times New Roman" w:cs="Times New Roman"/>
          <w:sz w:val="24"/>
          <w:szCs w:val="24"/>
        </w:rPr>
      </w:pPr>
    </w:p>
    <w:p w:rsidR="0060574F" w:rsidRPr="00DD6D0C" w:rsidRDefault="0060574F" w:rsidP="005504EC">
      <w:pPr>
        <w:spacing w:before="100" w:beforeAutospacing="1" w:after="100" w:afterAutospacing="1" w:line="360" w:lineRule="auto"/>
        <w:jc w:val="both"/>
        <w:rPr>
          <w:rFonts w:ascii="Times New Roman" w:hAnsi="Times New Roman" w:cs="Times New Roman"/>
          <w:sz w:val="24"/>
          <w:szCs w:val="24"/>
        </w:rPr>
      </w:pPr>
    </w:p>
    <w:p w:rsidR="0060574F" w:rsidRPr="00E05BFB" w:rsidRDefault="007C46C2" w:rsidP="0060574F">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w:t>
      </w:r>
      <w:r w:rsidR="0060574F" w:rsidRPr="00E05BFB">
        <w:rPr>
          <w:rFonts w:ascii="Times New Roman" w:hAnsi="Times New Roman" w:cs="Times New Roman"/>
          <w:b/>
          <w:sz w:val="24"/>
          <w:szCs w:val="24"/>
        </w:rPr>
        <w:t>. HAFTA</w:t>
      </w:r>
    </w:p>
    <w:p w:rsidR="005504EC" w:rsidRDefault="0060574F" w:rsidP="0060574F">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NİTRİT VE NİTRAT TAYİNİ</w:t>
      </w:r>
    </w:p>
    <w:p w:rsidR="0060574F" w:rsidRDefault="00D35ADF" w:rsidP="0060574F">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Kürleme</w:t>
      </w:r>
      <w:proofErr w:type="spellEnd"/>
      <w:r>
        <w:rPr>
          <w:rFonts w:ascii="Times New Roman" w:hAnsi="Times New Roman" w:cs="Times New Roman"/>
          <w:sz w:val="24"/>
          <w:szCs w:val="24"/>
        </w:rPr>
        <w:t xml:space="preserve">, etlerin nitrat veya </w:t>
      </w:r>
      <w:proofErr w:type="spellStart"/>
      <w:r>
        <w:rPr>
          <w:rFonts w:ascii="Times New Roman" w:hAnsi="Times New Roman" w:cs="Times New Roman"/>
          <w:sz w:val="24"/>
          <w:szCs w:val="24"/>
        </w:rPr>
        <w:t>nitrit</w:t>
      </w:r>
      <w:proofErr w:type="spellEnd"/>
      <w:r>
        <w:rPr>
          <w:rFonts w:ascii="Times New Roman" w:hAnsi="Times New Roman" w:cs="Times New Roman"/>
          <w:sz w:val="24"/>
          <w:szCs w:val="24"/>
        </w:rPr>
        <w:t xml:space="preserve"> veya her ikisinin varlığında tuz ile muamele edilerek işlenmesi, muhafaza edilmesi ve daha farklı görünüm, tat ve </w:t>
      </w:r>
      <w:proofErr w:type="gramStart"/>
      <w:r>
        <w:rPr>
          <w:rFonts w:ascii="Times New Roman" w:hAnsi="Times New Roman" w:cs="Times New Roman"/>
          <w:sz w:val="24"/>
          <w:szCs w:val="24"/>
        </w:rPr>
        <w:t>aromada</w:t>
      </w:r>
      <w:proofErr w:type="gramEnd"/>
      <w:r>
        <w:rPr>
          <w:rFonts w:ascii="Times New Roman" w:hAnsi="Times New Roman" w:cs="Times New Roman"/>
          <w:sz w:val="24"/>
          <w:szCs w:val="24"/>
        </w:rPr>
        <w:t xml:space="preserve"> ürünler haline getirilmesidir. </w:t>
      </w:r>
    </w:p>
    <w:p w:rsidR="00D35ADF" w:rsidRDefault="00D35ADF" w:rsidP="0060574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Et ürünlerinin </w:t>
      </w:r>
      <w:proofErr w:type="spellStart"/>
      <w:r>
        <w:rPr>
          <w:rFonts w:ascii="Times New Roman" w:hAnsi="Times New Roman" w:cs="Times New Roman"/>
          <w:sz w:val="24"/>
          <w:szCs w:val="24"/>
        </w:rPr>
        <w:t>kürlenmesinde</w:t>
      </w:r>
      <w:proofErr w:type="spellEnd"/>
      <w:r>
        <w:rPr>
          <w:rFonts w:ascii="Times New Roman" w:hAnsi="Times New Roman" w:cs="Times New Roman"/>
          <w:sz w:val="24"/>
          <w:szCs w:val="24"/>
        </w:rPr>
        <w:t xml:space="preserve"> nitrat ve </w:t>
      </w:r>
      <w:proofErr w:type="spellStart"/>
      <w:r>
        <w:rPr>
          <w:rFonts w:ascii="Times New Roman" w:hAnsi="Times New Roman" w:cs="Times New Roman"/>
          <w:sz w:val="24"/>
          <w:szCs w:val="24"/>
        </w:rPr>
        <w:t>nitritin</w:t>
      </w:r>
      <w:proofErr w:type="spellEnd"/>
      <w:r>
        <w:rPr>
          <w:rFonts w:ascii="Times New Roman" w:hAnsi="Times New Roman" w:cs="Times New Roman"/>
          <w:sz w:val="24"/>
          <w:szCs w:val="24"/>
        </w:rPr>
        <w:t xml:space="preserve"> fonksiyonları şunlardır:</w:t>
      </w:r>
    </w:p>
    <w:p w:rsidR="00D35ADF" w:rsidRPr="00525A00" w:rsidRDefault="00D35ADF" w:rsidP="00525A00">
      <w:pPr>
        <w:pStyle w:val="ListeParagraf"/>
        <w:numPr>
          <w:ilvl w:val="0"/>
          <w:numId w:val="7"/>
        </w:numPr>
        <w:spacing w:before="100" w:beforeAutospacing="1" w:after="100" w:afterAutospacing="1" w:line="360" w:lineRule="auto"/>
        <w:jc w:val="both"/>
        <w:rPr>
          <w:rFonts w:ascii="Times New Roman" w:hAnsi="Times New Roman" w:cs="Times New Roman"/>
          <w:sz w:val="24"/>
          <w:szCs w:val="24"/>
        </w:rPr>
      </w:pPr>
      <w:r w:rsidRPr="00525A00">
        <w:rPr>
          <w:rFonts w:ascii="Times New Roman" w:hAnsi="Times New Roman" w:cs="Times New Roman"/>
          <w:sz w:val="24"/>
          <w:szCs w:val="24"/>
        </w:rPr>
        <w:t>Göze hoş gelen parlak kırmızı rengin oluşumunu sağlarlar</w:t>
      </w:r>
    </w:p>
    <w:p w:rsidR="00D35ADF" w:rsidRPr="00525A00" w:rsidRDefault="00D35ADF" w:rsidP="00525A00">
      <w:pPr>
        <w:pStyle w:val="ListeParagraf"/>
        <w:numPr>
          <w:ilvl w:val="0"/>
          <w:numId w:val="7"/>
        </w:numPr>
        <w:spacing w:before="100" w:beforeAutospacing="1" w:after="100" w:afterAutospacing="1" w:line="360" w:lineRule="auto"/>
        <w:jc w:val="both"/>
        <w:rPr>
          <w:rFonts w:ascii="Times New Roman" w:hAnsi="Times New Roman" w:cs="Times New Roman"/>
          <w:sz w:val="24"/>
          <w:szCs w:val="24"/>
        </w:rPr>
      </w:pPr>
      <w:r w:rsidRPr="00525A00">
        <w:rPr>
          <w:rFonts w:ascii="Times New Roman" w:hAnsi="Times New Roman" w:cs="Times New Roman"/>
          <w:sz w:val="24"/>
          <w:szCs w:val="24"/>
        </w:rPr>
        <w:t xml:space="preserve">Et ürünlerinin farklı bir tat ve </w:t>
      </w:r>
      <w:proofErr w:type="gramStart"/>
      <w:r w:rsidRPr="00525A00">
        <w:rPr>
          <w:rFonts w:ascii="Times New Roman" w:hAnsi="Times New Roman" w:cs="Times New Roman"/>
          <w:sz w:val="24"/>
          <w:szCs w:val="24"/>
        </w:rPr>
        <w:t>aroma</w:t>
      </w:r>
      <w:proofErr w:type="gramEnd"/>
      <w:r w:rsidRPr="00525A00">
        <w:rPr>
          <w:rFonts w:ascii="Times New Roman" w:hAnsi="Times New Roman" w:cs="Times New Roman"/>
          <w:sz w:val="24"/>
          <w:szCs w:val="24"/>
        </w:rPr>
        <w:t xml:space="preserve"> kazanmalarını yardım ederler</w:t>
      </w:r>
    </w:p>
    <w:p w:rsidR="00D35ADF" w:rsidRPr="00525A00" w:rsidRDefault="00D35ADF" w:rsidP="00525A00">
      <w:pPr>
        <w:pStyle w:val="ListeParagraf"/>
        <w:numPr>
          <w:ilvl w:val="0"/>
          <w:numId w:val="7"/>
        </w:numPr>
        <w:spacing w:before="100" w:beforeAutospacing="1" w:after="100" w:afterAutospacing="1" w:line="360" w:lineRule="auto"/>
        <w:jc w:val="both"/>
        <w:rPr>
          <w:rFonts w:ascii="Times New Roman" w:hAnsi="Times New Roman" w:cs="Times New Roman"/>
          <w:sz w:val="24"/>
          <w:szCs w:val="24"/>
        </w:rPr>
      </w:pPr>
      <w:r w:rsidRPr="00525A00">
        <w:rPr>
          <w:rFonts w:ascii="Times New Roman" w:hAnsi="Times New Roman" w:cs="Times New Roman"/>
          <w:sz w:val="24"/>
          <w:szCs w:val="24"/>
        </w:rPr>
        <w:t>Antioksidan etkileriyle et ürünlerindeki yağların oksitlenmesini engellerler</w:t>
      </w:r>
    </w:p>
    <w:p w:rsidR="00D35ADF" w:rsidRDefault="00D35ADF" w:rsidP="00525A00">
      <w:pPr>
        <w:pStyle w:val="ListeParagraf"/>
        <w:numPr>
          <w:ilvl w:val="0"/>
          <w:numId w:val="7"/>
        </w:numPr>
        <w:spacing w:before="100" w:beforeAutospacing="1" w:after="100" w:afterAutospacing="1" w:line="360" w:lineRule="auto"/>
        <w:jc w:val="both"/>
        <w:rPr>
          <w:rFonts w:ascii="Times New Roman" w:hAnsi="Times New Roman" w:cs="Times New Roman"/>
          <w:sz w:val="24"/>
          <w:szCs w:val="24"/>
        </w:rPr>
      </w:pPr>
      <w:r w:rsidRPr="00525A00">
        <w:rPr>
          <w:rFonts w:ascii="Times New Roman" w:hAnsi="Times New Roman" w:cs="Times New Roman"/>
          <w:sz w:val="24"/>
          <w:szCs w:val="24"/>
        </w:rPr>
        <w:t>Bazı mikroorganizmaların çoğalmasını ve toksin salgılamasını engellerler</w:t>
      </w:r>
    </w:p>
    <w:p w:rsidR="00EB672C" w:rsidRDefault="00525A00" w:rsidP="00525A00">
      <w:pPr>
        <w:spacing w:before="100" w:beforeAutospacing="1" w:after="100" w:afterAutospacing="1" w:line="360" w:lineRule="auto"/>
        <w:jc w:val="both"/>
        <w:rPr>
          <w:rFonts w:ascii="Times New Roman" w:hAnsi="Times New Roman" w:cs="Times New Roman"/>
          <w:sz w:val="24"/>
          <w:szCs w:val="24"/>
        </w:rPr>
      </w:pPr>
      <w:proofErr w:type="spellStart"/>
      <w:r w:rsidRPr="00525A00">
        <w:rPr>
          <w:rFonts w:ascii="Times New Roman" w:hAnsi="Times New Roman" w:cs="Times New Roman"/>
          <w:sz w:val="24"/>
          <w:szCs w:val="24"/>
        </w:rPr>
        <w:t>Nitrit</w:t>
      </w:r>
      <w:proofErr w:type="spellEnd"/>
      <w:r w:rsidRPr="00525A00">
        <w:rPr>
          <w:rFonts w:ascii="Times New Roman" w:hAnsi="Times New Roman" w:cs="Times New Roman"/>
          <w:sz w:val="24"/>
          <w:szCs w:val="24"/>
        </w:rPr>
        <w:t xml:space="preserve"> ins</w:t>
      </w:r>
      <w:r>
        <w:rPr>
          <w:rFonts w:ascii="Times New Roman" w:hAnsi="Times New Roman" w:cs="Times New Roman"/>
          <w:sz w:val="24"/>
          <w:szCs w:val="24"/>
        </w:rPr>
        <w:t xml:space="preserve">anlar tarafından kullanılmasına </w:t>
      </w:r>
      <w:r w:rsidRPr="00525A00">
        <w:rPr>
          <w:rFonts w:ascii="Times New Roman" w:hAnsi="Times New Roman" w:cs="Times New Roman"/>
          <w:sz w:val="24"/>
          <w:szCs w:val="24"/>
        </w:rPr>
        <w:t xml:space="preserve">izin verilen ve ürün </w:t>
      </w:r>
      <w:proofErr w:type="spellStart"/>
      <w:r>
        <w:rPr>
          <w:rFonts w:ascii="Times New Roman" w:hAnsi="Times New Roman" w:cs="Times New Roman"/>
          <w:sz w:val="24"/>
          <w:szCs w:val="24"/>
        </w:rPr>
        <w:t>formülasyonuna</w:t>
      </w:r>
      <w:proofErr w:type="spellEnd"/>
      <w:r>
        <w:rPr>
          <w:rFonts w:ascii="Times New Roman" w:hAnsi="Times New Roman" w:cs="Times New Roman"/>
          <w:sz w:val="24"/>
          <w:szCs w:val="24"/>
        </w:rPr>
        <w:t xml:space="preserve"> giren tek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w:t>
      </w:r>
      <w:r w:rsidRPr="00525A00">
        <w:rPr>
          <w:rFonts w:ascii="Times New Roman" w:hAnsi="Times New Roman" w:cs="Times New Roman"/>
          <w:sz w:val="24"/>
          <w:szCs w:val="24"/>
        </w:rPr>
        <w:t>maddedir.</w:t>
      </w:r>
      <w:r>
        <w:rPr>
          <w:rFonts w:ascii="Times New Roman" w:hAnsi="Times New Roman" w:cs="Times New Roman"/>
          <w:sz w:val="24"/>
          <w:szCs w:val="24"/>
        </w:rPr>
        <w:t xml:space="preserve"> Ayrıca, </w:t>
      </w:r>
      <w:proofErr w:type="spellStart"/>
      <w:r>
        <w:rPr>
          <w:rFonts w:ascii="Times New Roman" w:hAnsi="Times New Roman" w:cs="Times New Roman"/>
          <w:sz w:val="24"/>
          <w:szCs w:val="24"/>
        </w:rPr>
        <w:t>nitrit</w:t>
      </w:r>
      <w:proofErr w:type="spellEnd"/>
      <w:r>
        <w:rPr>
          <w:rFonts w:ascii="Times New Roman" w:hAnsi="Times New Roman" w:cs="Times New Roman"/>
          <w:sz w:val="24"/>
          <w:szCs w:val="24"/>
        </w:rPr>
        <w:t xml:space="preserve"> kanın oksijen taşımasından sorumlu hemoglobini oksijen taşıyamayan </w:t>
      </w:r>
      <w:proofErr w:type="spellStart"/>
      <w:r>
        <w:rPr>
          <w:rFonts w:ascii="Times New Roman" w:hAnsi="Times New Roman" w:cs="Times New Roman"/>
          <w:sz w:val="24"/>
          <w:szCs w:val="24"/>
        </w:rPr>
        <w:t>methemoglobine</w:t>
      </w:r>
      <w:proofErr w:type="spellEnd"/>
      <w:r>
        <w:rPr>
          <w:rFonts w:ascii="Times New Roman" w:hAnsi="Times New Roman" w:cs="Times New Roman"/>
          <w:sz w:val="24"/>
          <w:szCs w:val="24"/>
        </w:rPr>
        <w:t xml:space="preserve"> dönüştür</w:t>
      </w:r>
      <w:r w:rsidR="00EB672C">
        <w:rPr>
          <w:rFonts w:ascii="Times New Roman" w:hAnsi="Times New Roman" w:cs="Times New Roman"/>
          <w:sz w:val="24"/>
          <w:szCs w:val="24"/>
        </w:rPr>
        <w:t>ebilir</w:t>
      </w:r>
      <w:r>
        <w:rPr>
          <w:rFonts w:ascii="Times New Roman" w:hAnsi="Times New Roman" w:cs="Times New Roman"/>
          <w:sz w:val="24"/>
          <w:szCs w:val="24"/>
        </w:rPr>
        <w:t>. Bu nedenle dokular oksijensiz kal</w:t>
      </w:r>
      <w:r w:rsidR="00EB672C">
        <w:rPr>
          <w:rFonts w:ascii="Times New Roman" w:hAnsi="Times New Roman" w:cs="Times New Roman"/>
          <w:sz w:val="24"/>
          <w:szCs w:val="24"/>
        </w:rPr>
        <w:t>abilir</w:t>
      </w:r>
      <w:r>
        <w:rPr>
          <w:rFonts w:ascii="Times New Roman" w:hAnsi="Times New Roman" w:cs="Times New Roman"/>
          <w:sz w:val="24"/>
          <w:szCs w:val="24"/>
        </w:rPr>
        <w:t xml:space="preserve">. Tedavi </w:t>
      </w:r>
      <w:r w:rsidR="00EB672C">
        <w:rPr>
          <w:rFonts w:ascii="Times New Roman" w:hAnsi="Times New Roman" w:cs="Times New Roman"/>
          <w:sz w:val="24"/>
          <w:szCs w:val="24"/>
        </w:rPr>
        <w:t xml:space="preserve">edilmezse kalıcı hasarlar oluşabilir. Bunlara ek olarak, </w:t>
      </w:r>
      <w:proofErr w:type="spellStart"/>
      <w:r w:rsidR="00EB672C">
        <w:rPr>
          <w:rFonts w:ascii="Times New Roman" w:hAnsi="Times New Roman" w:cs="Times New Roman"/>
          <w:sz w:val="24"/>
          <w:szCs w:val="24"/>
        </w:rPr>
        <w:t>nitrit</w:t>
      </w:r>
      <w:proofErr w:type="spellEnd"/>
      <w:r w:rsidR="00EB672C">
        <w:rPr>
          <w:rFonts w:ascii="Times New Roman" w:hAnsi="Times New Roman" w:cs="Times New Roman"/>
          <w:sz w:val="24"/>
          <w:szCs w:val="24"/>
        </w:rPr>
        <w:t xml:space="preserve">, </w:t>
      </w:r>
      <w:proofErr w:type="spellStart"/>
      <w:r w:rsidR="00EB672C">
        <w:rPr>
          <w:rFonts w:ascii="Times New Roman" w:hAnsi="Times New Roman" w:cs="Times New Roman"/>
          <w:sz w:val="24"/>
          <w:szCs w:val="24"/>
        </w:rPr>
        <w:t>sekonder</w:t>
      </w:r>
      <w:proofErr w:type="spellEnd"/>
      <w:r w:rsidR="00EB672C">
        <w:rPr>
          <w:rFonts w:ascii="Times New Roman" w:hAnsi="Times New Roman" w:cs="Times New Roman"/>
          <w:sz w:val="24"/>
          <w:szCs w:val="24"/>
        </w:rPr>
        <w:t xml:space="preserve"> </w:t>
      </w:r>
      <w:proofErr w:type="gramStart"/>
      <w:r w:rsidR="00EB672C">
        <w:rPr>
          <w:rFonts w:ascii="Times New Roman" w:hAnsi="Times New Roman" w:cs="Times New Roman"/>
          <w:sz w:val="24"/>
          <w:szCs w:val="24"/>
        </w:rPr>
        <w:t>aminlerle</w:t>
      </w:r>
      <w:proofErr w:type="gramEnd"/>
      <w:r w:rsidR="00EB672C">
        <w:rPr>
          <w:rFonts w:ascii="Times New Roman" w:hAnsi="Times New Roman" w:cs="Times New Roman"/>
          <w:sz w:val="24"/>
          <w:szCs w:val="24"/>
        </w:rPr>
        <w:t xml:space="preserve"> reaksiyona girerek </w:t>
      </w:r>
      <w:proofErr w:type="spellStart"/>
      <w:r w:rsidR="00EB672C">
        <w:rPr>
          <w:rFonts w:ascii="Times New Roman" w:hAnsi="Times New Roman" w:cs="Times New Roman"/>
          <w:sz w:val="24"/>
          <w:szCs w:val="24"/>
        </w:rPr>
        <w:t>karsinojenik</w:t>
      </w:r>
      <w:proofErr w:type="spellEnd"/>
      <w:r w:rsidR="00EB672C">
        <w:rPr>
          <w:rFonts w:ascii="Times New Roman" w:hAnsi="Times New Roman" w:cs="Times New Roman"/>
          <w:sz w:val="24"/>
          <w:szCs w:val="24"/>
        </w:rPr>
        <w:t xml:space="preserve"> etkileri bulunan </w:t>
      </w:r>
      <w:proofErr w:type="spellStart"/>
      <w:r w:rsidR="00EB672C">
        <w:rPr>
          <w:rFonts w:ascii="Times New Roman" w:hAnsi="Times New Roman" w:cs="Times New Roman"/>
          <w:sz w:val="24"/>
          <w:szCs w:val="24"/>
        </w:rPr>
        <w:t>nitrozaminleri</w:t>
      </w:r>
      <w:proofErr w:type="spellEnd"/>
      <w:r w:rsidR="00EB672C">
        <w:rPr>
          <w:rFonts w:ascii="Times New Roman" w:hAnsi="Times New Roman" w:cs="Times New Roman"/>
          <w:sz w:val="24"/>
          <w:szCs w:val="24"/>
        </w:rPr>
        <w:t xml:space="preserve"> oluşturabilir. Belirtilen bu olası etkileri nedeniyle</w:t>
      </w:r>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525A00">
        <w:rPr>
          <w:rFonts w:ascii="Times New Roman" w:hAnsi="Times New Roman" w:cs="Times New Roman"/>
          <w:sz w:val="24"/>
          <w:szCs w:val="24"/>
        </w:rPr>
        <w:t>itrit</w:t>
      </w:r>
      <w:proofErr w:type="spellEnd"/>
      <w:r w:rsidRPr="00525A00">
        <w:rPr>
          <w:rFonts w:ascii="Times New Roman" w:hAnsi="Times New Roman" w:cs="Times New Roman"/>
          <w:sz w:val="24"/>
          <w:szCs w:val="24"/>
        </w:rPr>
        <w:t xml:space="preserve"> kullanımı </w:t>
      </w:r>
      <w:r>
        <w:rPr>
          <w:rFonts w:ascii="Times New Roman" w:hAnsi="Times New Roman" w:cs="Times New Roman"/>
          <w:sz w:val="24"/>
          <w:szCs w:val="24"/>
        </w:rPr>
        <w:t>için belli kurallar</w:t>
      </w:r>
      <w:r w:rsidRPr="00525A00">
        <w:rPr>
          <w:rFonts w:ascii="Times New Roman" w:hAnsi="Times New Roman" w:cs="Times New Roman"/>
          <w:sz w:val="24"/>
          <w:szCs w:val="24"/>
        </w:rPr>
        <w:t xml:space="preserve"> b</w:t>
      </w:r>
      <w:r>
        <w:rPr>
          <w:rFonts w:ascii="Times New Roman" w:hAnsi="Times New Roman" w:cs="Times New Roman"/>
          <w:sz w:val="24"/>
          <w:szCs w:val="24"/>
        </w:rPr>
        <w:t xml:space="preserve">elirlenmiştir. WHO’nun belirlediği günlük alım dozu 0,2 mg/kg vücut </w:t>
      </w:r>
      <w:proofErr w:type="spellStart"/>
      <w:r>
        <w:rPr>
          <w:rFonts w:ascii="Times New Roman" w:hAnsi="Times New Roman" w:cs="Times New Roman"/>
          <w:sz w:val="24"/>
          <w:szCs w:val="24"/>
        </w:rPr>
        <w:t>ağırlığı’dır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Letal</w:t>
      </w:r>
      <w:proofErr w:type="spellEnd"/>
      <w:r>
        <w:rPr>
          <w:rFonts w:ascii="Times New Roman" w:hAnsi="Times New Roman" w:cs="Times New Roman"/>
          <w:sz w:val="24"/>
          <w:szCs w:val="24"/>
        </w:rPr>
        <w:t xml:space="preserve"> doz ise 15-20 mg/kg vücut </w:t>
      </w:r>
      <w:proofErr w:type="spellStart"/>
      <w:r>
        <w:rPr>
          <w:rFonts w:ascii="Times New Roman" w:hAnsi="Times New Roman" w:cs="Times New Roman"/>
          <w:sz w:val="24"/>
          <w:szCs w:val="24"/>
        </w:rPr>
        <w:t>ağırlığı’dır</w:t>
      </w:r>
      <w:proofErr w:type="spellEnd"/>
      <w:r>
        <w:rPr>
          <w:rFonts w:ascii="Times New Roman" w:hAnsi="Times New Roman" w:cs="Times New Roman"/>
          <w:sz w:val="24"/>
          <w:szCs w:val="24"/>
        </w:rPr>
        <w:t>.</w:t>
      </w:r>
    </w:p>
    <w:p w:rsidR="00525A00" w:rsidRPr="00EB672C" w:rsidRDefault="00EB672C" w:rsidP="00525A00">
      <w:pPr>
        <w:spacing w:before="100" w:beforeAutospacing="1" w:after="100" w:afterAutospacing="1" w:line="360" w:lineRule="auto"/>
        <w:jc w:val="both"/>
        <w:rPr>
          <w:rFonts w:ascii="Times New Roman" w:hAnsi="Times New Roman" w:cs="Times New Roman"/>
          <w:b/>
          <w:sz w:val="24"/>
          <w:szCs w:val="24"/>
        </w:rPr>
      </w:pPr>
      <w:r w:rsidRPr="00EB672C">
        <w:rPr>
          <w:rFonts w:ascii="Times New Roman" w:hAnsi="Times New Roman" w:cs="Times New Roman"/>
          <w:b/>
          <w:sz w:val="24"/>
          <w:szCs w:val="24"/>
        </w:rPr>
        <w:t>Deneyin Yapılışı</w:t>
      </w:r>
      <w:r w:rsidR="00525A00" w:rsidRPr="00EB672C">
        <w:rPr>
          <w:rFonts w:ascii="Times New Roman" w:hAnsi="Times New Roman" w:cs="Times New Roman"/>
          <w:b/>
          <w:sz w:val="24"/>
          <w:szCs w:val="24"/>
        </w:rPr>
        <w:t xml:space="preserve">  </w:t>
      </w:r>
    </w:p>
    <w:p w:rsidR="00EB672C" w:rsidRPr="0037656E" w:rsidRDefault="00B12840" w:rsidP="00525A00">
      <w:pPr>
        <w:spacing w:before="100" w:beforeAutospacing="1" w:after="100" w:afterAutospacing="1" w:line="360" w:lineRule="auto"/>
        <w:jc w:val="both"/>
        <w:rPr>
          <w:rFonts w:ascii="Times New Roman" w:hAnsi="Times New Roman" w:cs="Times New Roman"/>
          <w:b/>
          <w:sz w:val="24"/>
          <w:szCs w:val="24"/>
        </w:rPr>
      </w:pPr>
      <w:r w:rsidRPr="0037656E">
        <w:rPr>
          <w:rFonts w:ascii="Times New Roman" w:hAnsi="Times New Roman" w:cs="Times New Roman"/>
          <w:b/>
          <w:sz w:val="24"/>
          <w:szCs w:val="24"/>
        </w:rPr>
        <w:t>Kalıntı Nitrat Tayini</w:t>
      </w:r>
    </w:p>
    <w:p w:rsidR="0037656E" w:rsidRDefault="00537E05" w:rsidP="00525A0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Özetle</w:t>
      </w:r>
      <w:r w:rsidR="0037656E">
        <w:rPr>
          <w:rFonts w:ascii="Times New Roman" w:hAnsi="Times New Roman" w:cs="Times New Roman"/>
          <w:sz w:val="24"/>
          <w:szCs w:val="24"/>
        </w:rPr>
        <w:t xml:space="preserve">; örnek sıcak saf su ile </w:t>
      </w:r>
      <w:proofErr w:type="spellStart"/>
      <w:r w:rsidR="0037656E">
        <w:rPr>
          <w:rFonts w:ascii="Times New Roman" w:hAnsi="Times New Roman" w:cs="Times New Roman"/>
          <w:sz w:val="24"/>
          <w:szCs w:val="24"/>
        </w:rPr>
        <w:t>ekstrakte</w:t>
      </w:r>
      <w:proofErr w:type="spellEnd"/>
      <w:r w:rsidR="0037656E">
        <w:rPr>
          <w:rFonts w:ascii="Times New Roman" w:hAnsi="Times New Roman" w:cs="Times New Roman"/>
          <w:sz w:val="24"/>
          <w:szCs w:val="24"/>
        </w:rPr>
        <w:t xml:space="preserve"> edilir, proteinler çöktürülür ve süzülür. </w:t>
      </w:r>
      <w:proofErr w:type="spellStart"/>
      <w:r w:rsidR="0037656E">
        <w:rPr>
          <w:rFonts w:ascii="Times New Roman" w:hAnsi="Times New Roman" w:cs="Times New Roman"/>
          <w:sz w:val="24"/>
          <w:szCs w:val="24"/>
        </w:rPr>
        <w:t>Ekstraksiyon</w:t>
      </w:r>
      <w:proofErr w:type="spellEnd"/>
      <w:r w:rsidR="0037656E">
        <w:rPr>
          <w:rFonts w:ascii="Times New Roman" w:hAnsi="Times New Roman" w:cs="Times New Roman"/>
          <w:sz w:val="24"/>
          <w:szCs w:val="24"/>
        </w:rPr>
        <w:t xml:space="preserve"> sonucu er ürününden elde edilen nitratlar metalik kadmiyum ile </w:t>
      </w:r>
      <w:proofErr w:type="spellStart"/>
      <w:r w:rsidR="0037656E">
        <w:rPr>
          <w:rFonts w:ascii="Times New Roman" w:hAnsi="Times New Roman" w:cs="Times New Roman"/>
          <w:sz w:val="24"/>
          <w:szCs w:val="24"/>
        </w:rPr>
        <w:t>nitrite</w:t>
      </w:r>
      <w:proofErr w:type="spellEnd"/>
      <w:r w:rsidR="0037656E">
        <w:rPr>
          <w:rFonts w:ascii="Times New Roman" w:hAnsi="Times New Roman" w:cs="Times New Roman"/>
          <w:sz w:val="24"/>
          <w:szCs w:val="24"/>
        </w:rPr>
        <w:t xml:space="preserve"> indirgenir. Süzüntüye </w:t>
      </w:r>
      <w:proofErr w:type="spellStart"/>
      <w:r w:rsidR="0037656E">
        <w:rPr>
          <w:rFonts w:ascii="Times New Roman" w:hAnsi="Times New Roman" w:cs="Times New Roman"/>
          <w:sz w:val="24"/>
          <w:szCs w:val="24"/>
        </w:rPr>
        <w:t>sülfanilamid</w:t>
      </w:r>
      <w:proofErr w:type="spellEnd"/>
      <w:r w:rsidR="0037656E">
        <w:rPr>
          <w:rFonts w:ascii="Times New Roman" w:hAnsi="Times New Roman" w:cs="Times New Roman"/>
          <w:sz w:val="24"/>
          <w:szCs w:val="24"/>
        </w:rPr>
        <w:t xml:space="preserve"> ve N-1 </w:t>
      </w:r>
      <w:proofErr w:type="spellStart"/>
      <w:r w:rsidR="0037656E">
        <w:rPr>
          <w:rFonts w:ascii="Times New Roman" w:hAnsi="Times New Roman" w:cs="Times New Roman"/>
          <w:sz w:val="24"/>
          <w:szCs w:val="24"/>
        </w:rPr>
        <w:t>naftilendiamin</w:t>
      </w:r>
      <w:proofErr w:type="spellEnd"/>
      <w:r w:rsidR="0037656E">
        <w:rPr>
          <w:rFonts w:ascii="Times New Roman" w:hAnsi="Times New Roman" w:cs="Times New Roman"/>
          <w:sz w:val="24"/>
          <w:szCs w:val="24"/>
        </w:rPr>
        <w:t xml:space="preserve"> </w:t>
      </w:r>
      <w:proofErr w:type="spellStart"/>
      <w:r w:rsidR="0037656E">
        <w:rPr>
          <w:rFonts w:ascii="Times New Roman" w:hAnsi="Times New Roman" w:cs="Times New Roman"/>
          <w:sz w:val="24"/>
          <w:szCs w:val="24"/>
        </w:rPr>
        <w:t>dihidroklorür</w:t>
      </w:r>
      <w:proofErr w:type="spellEnd"/>
      <w:r w:rsidR="0037656E">
        <w:rPr>
          <w:rFonts w:ascii="Times New Roman" w:hAnsi="Times New Roman" w:cs="Times New Roman"/>
          <w:sz w:val="24"/>
          <w:szCs w:val="24"/>
        </w:rPr>
        <w:t xml:space="preserve"> katılarak kırmızı renk oluşturulur ve 538 </w:t>
      </w:r>
      <w:proofErr w:type="spellStart"/>
      <w:r w:rsidR="0037656E">
        <w:rPr>
          <w:rFonts w:ascii="Times New Roman" w:hAnsi="Times New Roman" w:cs="Times New Roman"/>
          <w:sz w:val="24"/>
          <w:szCs w:val="24"/>
        </w:rPr>
        <w:t>nm’de</w:t>
      </w:r>
      <w:proofErr w:type="spellEnd"/>
      <w:r w:rsidR="0037656E">
        <w:rPr>
          <w:rFonts w:ascii="Times New Roman" w:hAnsi="Times New Roman" w:cs="Times New Roman"/>
          <w:sz w:val="24"/>
          <w:szCs w:val="24"/>
        </w:rPr>
        <w:t xml:space="preserve"> </w:t>
      </w:r>
      <w:proofErr w:type="spellStart"/>
      <w:r w:rsidR="0037656E">
        <w:rPr>
          <w:rFonts w:ascii="Times New Roman" w:hAnsi="Times New Roman" w:cs="Times New Roman"/>
          <w:sz w:val="24"/>
          <w:szCs w:val="24"/>
        </w:rPr>
        <w:t>absorbans</w:t>
      </w:r>
      <w:proofErr w:type="spellEnd"/>
      <w:r w:rsidR="0037656E">
        <w:rPr>
          <w:rFonts w:ascii="Times New Roman" w:hAnsi="Times New Roman" w:cs="Times New Roman"/>
          <w:sz w:val="24"/>
          <w:szCs w:val="24"/>
        </w:rPr>
        <w:t xml:space="preserve"> ölçümü yapılır.</w:t>
      </w:r>
    </w:p>
    <w:p w:rsidR="00B12840" w:rsidRDefault="00B12840" w:rsidP="00525A0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Bir </w:t>
      </w:r>
      <w:proofErr w:type="spellStart"/>
      <w:r>
        <w:rPr>
          <w:rFonts w:ascii="Times New Roman" w:hAnsi="Times New Roman" w:cs="Times New Roman"/>
          <w:sz w:val="24"/>
          <w:szCs w:val="24"/>
        </w:rPr>
        <w:t>erlene</w:t>
      </w:r>
      <w:proofErr w:type="spellEnd"/>
      <w:r>
        <w:rPr>
          <w:rFonts w:ascii="Times New Roman" w:hAnsi="Times New Roman" w:cs="Times New Roman"/>
          <w:sz w:val="24"/>
          <w:szCs w:val="24"/>
        </w:rPr>
        <w:t xml:space="preserve"> örnekten 10 g alınarak üzerine 5 ml doymuş boraks çözeltisi ve 100 ml </w:t>
      </w:r>
      <w:r w:rsidR="00537E05">
        <w:rPr>
          <w:rFonts w:ascii="Times New Roman" w:hAnsi="Times New Roman" w:cs="Times New Roman"/>
          <w:sz w:val="24"/>
          <w:szCs w:val="24"/>
        </w:rPr>
        <w:t>7</w:t>
      </w:r>
      <w:r>
        <w:rPr>
          <w:rFonts w:ascii="Times New Roman" w:hAnsi="Times New Roman" w:cs="Times New Roman"/>
          <w:sz w:val="24"/>
          <w:szCs w:val="24"/>
        </w:rPr>
        <w:t xml:space="preserve">0°C sıcaklıkta saf su eklenir. </w:t>
      </w:r>
      <w:proofErr w:type="spellStart"/>
      <w:r>
        <w:rPr>
          <w:rFonts w:ascii="Times New Roman" w:hAnsi="Times New Roman" w:cs="Times New Roman"/>
          <w:sz w:val="24"/>
          <w:szCs w:val="24"/>
        </w:rPr>
        <w:t>Erlen</w:t>
      </w:r>
      <w:proofErr w:type="spellEnd"/>
      <w:r>
        <w:rPr>
          <w:rFonts w:ascii="Times New Roman" w:hAnsi="Times New Roman" w:cs="Times New Roman"/>
          <w:sz w:val="24"/>
          <w:szCs w:val="24"/>
        </w:rPr>
        <w:t xml:space="preserve"> su banyosuna konularak 15 dakika </w:t>
      </w:r>
      <w:proofErr w:type="spellStart"/>
      <w:r>
        <w:rPr>
          <w:rFonts w:ascii="Times New Roman" w:hAnsi="Times New Roman" w:cs="Times New Roman"/>
          <w:sz w:val="24"/>
          <w:szCs w:val="24"/>
        </w:rPr>
        <w:t>ısıtlır</w:t>
      </w:r>
      <w:proofErr w:type="spellEnd"/>
      <w:r>
        <w:rPr>
          <w:rFonts w:ascii="Times New Roman" w:hAnsi="Times New Roman" w:cs="Times New Roman"/>
          <w:sz w:val="24"/>
          <w:szCs w:val="24"/>
        </w:rPr>
        <w:t xml:space="preserve">. Oda sıcaklığına kadar soğutulduktan sonra </w:t>
      </w:r>
      <w:proofErr w:type="spellStart"/>
      <w:r>
        <w:rPr>
          <w:rFonts w:ascii="Times New Roman" w:hAnsi="Times New Roman" w:cs="Times New Roman"/>
          <w:sz w:val="24"/>
          <w:szCs w:val="24"/>
        </w:rPr>
        <w:t>erlen</w:t>
      </w:r>
      <w:proofErr w:type="spellEnd"/>
      <w:r>
        <w:rPr>
          <w:rFonts w:ascii="Times New Roman" w:hAnsi="Times New Roman" w:cs="Times New Roman"/>
          <w:sz w:val="24"/>
          <w:szCs w:val="24"/>
        </w:rPr>
        <w:t xml:space="preserve"> içerişine 2 ml Reaktif I (potasyum </w:t>
      </w:r>
      <w:proofErr w:type="spellStart"/>
      <w:r>
        <w:rPr>
          <w:rFonts w:ascii="Times New Roman" w:hAnsi="Times New Roman" w:cs="Times New Roman"/>
          <w:sz w:val="24"/>
          <w:szCs w:val="24"/>
        </w:rPr>
        <w:t>ferrosiyanat</w:t>
      </w:r>
      <w:proofErr w:type="spellEnd"/>
      <w:r>
        <w:rPr>
          <w:rFonts w:ascii="Times New Roman" w:hAnsi="Times New Roman" w:cs="Times New Roman"/>
          <w:sz w:val="24"/>
          <w:szCs w:val="24"/>
        </w:rPr>
        <w:t xml:space="preserve">) ve 2 ml Reaktif II (çinko asetat) katılır. </w:t>
      </w:r>
      <w:proofErr w:type="spellStart"/>
      <w:r>
        <w:rPr>
          <w:rFonts w:ascii="Times New Roman" w:hAnsi="Times New Roman" w:cs="Times New Roman"/>
          <w:sz w:val="24"/>
          <w:szCs w:val="24"/>
        </w:rPr>
        <w:t>Erlen</w:t>
      </w:r>
      <w:proofErr w:type="spellEnd"/>
      <w:r>
        <w:rPr>
          <w:rFonts w:ascii="Times New Roman" w:hAnsi="Times New Roman" w:cs="Times New Roman"/>
          <w:sz w:val="24"/>
          <w:szCs w:val="24"/>
        </w:rPr>
        <w:t xml:space="preserve"> içeriği 200 ml’ye saf suyla seyreltilir, 30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ve süzülür.</w:t>
      </w:r>
    </w:p>
    <w:p w:rsidR="00B12840" w:rsidRDefault="00B12840" w:rsidP="00525A0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Süzüntüden 20 ml alınır ve kadmiyum kolonunun depo kısmına konur, </w:t>
      </w:r>
      <w:proofErr w:type="spellStart"/>
      <w:r>
        <w:rPr>
          <w:rFonts w:ascii="Times New Roman" w:hAnsi="Times New Roman" w:cs="Times New Roman"/>
          <w:sz w:val="24"/>
          <w:szCs w:val="24"/>
        </w:rPr>
        <w:t>üxerine</w:t>
      </w:r>
      <w:proofErr w:type="spellEnd"/>
      <w:r>
        <w:rPr>
          <w:rFonts w:ascii="Times New Roman" w:hAnsi="Times New Roman" w:cs="Times New Roman"/>
          <w:sz w:val="24"/>
          <w:szCs w:val="24"/>
        </w:rPr>
        <w:t xml:space="preserve"> 5 ml </w:t>
      </w:r>
      <w:r w:rsidR="00BD6F3D">
        <w:rPr>
          <w:rFonts w:ascii="Times New Roman" w:hAnsi="Times New Roman" w:cs="Times New Roman"/>
          <w:sz w:val="24"/>
          <w:szCs w:val="24"/>
        </w:rPr>
        <w:t xml:space="preserve">amonyak tampon çözeltisi katılır. Kolonun altından akan sıvı </w:t>
      </w:r>
      <w:proofErr w:type="spellStart"/>
      <w:r w:rsidR="00BD6F3D">
        <w:rPr>
          <w:rFonts w:ascii="Times New Roman" w:hAnsi="Times New Roman" w:cs="Times New Roman"/>
          <w:sz w:val="24"/>
          <w:szCs w:val="24"/>
        </w:rPr>
        <w:t>balonjojede</w:t>
      </w:r>
      <w:proofErr w:type="spellEnd"/>
      <w:r w:rsidR="00BD6F3D">
        <w:rPr>
          <w:rFonts w:ascii="Times New Roman" w:hAnsi="Times New Roman" w:cs="Times New Roman"/>
          <w:sz w:val="24"/>
          <w:szCs w:val="24"/>
        </w:rPr>
        <w:t xml:space="preserve"> toplanır. Depo kısmı tamamen boşalınca, depo kenarları 2 kez 15 ml saf su ile yıkanır. Yıkama suları kolona geçtikten sonra depo saf su ile doldurulur. Kolonun altından yaklaşık 100 ml sıvı toplanınca </w:t>
      </w:r>
      <w:proofErr w:type="spellStart"/>
      <w:r w:rsidR="00BD6F3D">
        <w:rPr>
          <w:rFonts w:ascii="Times New Roman" w:hAnsi="Times New Roman" w:cs="Times New Roman"/>
          <w:sz w:val="24"/>
          <w:szCs w:val="24"/>
        </w:rPr>
        <w:t>balonjoje</w:t>
      </w:r>
      <w:proofErr w:type="spellEnd"/>
      <w:r w:rsidR="00BD6F3D">
        <w:rPr>
          <w:rFonts w:ascii="Times New Roman" w:hAnsi="Times New Roman" w:cs="Times New Roman"/>
          <w:sz w:val="24"/>
          <w:szCs w:val="24"/>
        </w:rPr>
        <w:t xml:space="preserve"> alınır ve 100 ml’ye saf su ile tamamlanır. </w:t>
      </w:r>
    </w:p>
    <w:p w:rsidR="00BD6F3D" w:rsidRDefault="00BD6F3D" w:rsidP="00525A0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Bu sıvıdan 25 ml bir </w:t>
      </w:r>
      <w:proofErr w:type="spellStart"/>
      <w:r>
        <w:rPr>
          <w:rFonts w:ascii="Times New Roman" w:hAnsi="Times New Roman" w:cs="Times New Roman"/>
          <w:sz w:val="24"/>
          <w:szCs w:val="24"/>
        </w:rPr>
        <w:t>balonjojeye</w:t>
      </w:r>
      <w:proofErr w:type="spellEnd"/>
      <w:r>
        <w:rPr>
          <w:rFonts w:ascii="Times New Roman" w:hAnsi="Times New Roman" w:cs="Times New Roman"/>
          <w:sz w:val="24"/>
          <w:szCs w:val="24"/>
        </w:rPr>
        <w:t xml:space="preserve"> alınır ve saf su ile 60 ml’ye tamamlanır. Üzerine 10 ml </w:t>
      </w:r>
      <w:proofErr w:type="spellStart"/>
      <w:r>
        <w:rPr>
          <w:rFonts w:ascii="Times New Roman" w:hAnsi="Times New Roman" w:cs="Times New Roman"/>
          <w:sz w:val="24"/>
          <w:szCs w:val="24"/>
        </w:rPr>
        <w:t>sülfanilamid</w:t>
      </w:r>
      <w:proofErr w:type="spellEnd"/>
      <w:r>
        <w:rPr>
          <w:rFonts w:ascii="Times New Roman" w:hAnsi="Times New Roman" w:cs="Times New Roman"/>
          <w:sz w:val="24"/>
          <w:szCs w:val="24"/>
        </w:rPr>
        <w:t xml:space="preserve"> çözeltisi ve 6 ml %44,5’lik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çözeltisi eklenir, karıştırılır ve karışım karanlık bir yerde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Bu sürenin sonunda 2 ml n-1 </w:t>
      </w:r>
      <w:proofErr w:type="spellStart"/>
      <w:r>
        <w:rPr>
          <w:rFonts w:ascii="Times New Roman" w:hAnsi="Times New Roman" w:cs="Times New Roman"/>
          <w:sz w:val="24"/>
          <w:szCs w:val="24"/>
        </w:rPr>
        <w:t>naftiletilendiamin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dihidroklorür</w:t>
      </w:r>
      <w:proofErr w:type="spellEnd"/>
      <w:r>
        <w:rPr>
          <w:rFonts w:ascii="Times New Roman" w:hAnsi="Times New Roman" w:cs="Times New Roman"/>
          <w:sz w:val="24"/>
          <w:szCs w:val="24"/>
        </w:rPr>
        <w:t xml:space="preserve"> katılır, karıştırılır ve karışım oda sıcaklığında 10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Daha sonra karışım 100 ml’ye saf su ile tamamlanır. Çözeltinin </w:t>
      </w:r>
      <w:proofErr w:type="spellStart"/>
      <w:r>
        <w:rPr>
          <w:rFonts w:ascii="Times New Roman" w:hAnsi="Times New Roman" w:cs="Times New Roman"/>
          <w:sz w:val="24"/>
          <w:szCs w:val="24"/>
        </w:rPr>
        <w:t>absorbansı</w:t>
      </w:r>
      <w:proofErr w:type="spellEnd"/>
      <w:r>
        <w:rPr>
          <w:rFonts w:ascii="Times New Roman" w:hAnsi="Times New Roman" w:cs="Times New Roman"/>
          <w:sz w:val="24"/>
          <w:szCs w:val="24"/>
        </w:rPr>
        <w:t xml:space="preserve"> 538 </w:t>
      </w:r>
      <w:proofErr w:type="spellStart"/>
      <w:r>
        <w:rPr>
          <w:rFonts w:ascii="Times New Roman" w:hAnsi="Times New Roman" w:cs="Times New Roman"/>
          <w:sz w:val="24"/>
          <w:szCs w:val="24"/>
        </w:rPr>
        <w:t>nm’de</w:t>
      </w:r>
      <w:proofErr w:type="spellEnd"/>
      <w:r>
        <w:rPr>
          <w:rFonts w:ascii="Times New Roman" w:hAnsi="Times New Roman" w:cs="Times New Roman"/>
          <w:sz w:val="24"/>
          <w:szCs w:val="24"/>
        </w:rPr>
        <w:t xml:space="preserve"> okunur. </w:t>
      </w:r>
    </w:p>
    <w:p w:rsidR="00BD6F3D" w:rsidRDefault="00BD6F3D" w:rsidP="0037656E">
      <w:pPr>
        <w:spacing w:before="100" w:beforeAutospacing="1" w:after="100" w:afterAutospacing="1" w:line="240" w:lineRule="auto"/>
        <w:jc w:val="both"/>
        <w:rPr>
          <w:rFonts w:ascii="Times New Roman" w:eastAsiaTheme="minorEastAsia" w:hAnsi="Times New Roman" w:cs="Times New Roman"/>
          <w:sz w:val="24"/>
          <w:szCs w:val="24"/>
        </w:rPr>
      </w:pPr>
      <w:r w:rsidRPr="00BD6F3D">
        <w:rPr>
          <w:rFonts w:ascii="Times New Roman" w:hAnsi="Times New Roman" w:cs="Times New Roman"/>
          <w:sz w:val="24"/>
          <w:szCs w:val="24"/>
        </w:rPr>
        <w:t xml:space="preserve">Nitrat (mg/kg örnek) = </w:t>
      </w:r>
      <m:oMath>
        <m:r>
          <w:rPr>
            <w:rFonts w:ascii="Cambria Math" w:hAnsi="Cambria Math" w:cs="Times New Roman"/>
            <w:sz w:val="24"/>
            <w:szCs w:val="24"/>
          </w:rPr>
          <m:t xml:space="preserve">1,465 (C </m:t>
        </m:r>
        <m:f>
          <m:fPr>
            <m:ctrlPr>
              <w:rPr>
                <w:rFonts w:ascii="Cambria Math" w:hAnsi="Cambria Math" w:cs="Times New Roman"/>
                <w:i/>
                <w:sz w:val="24"/>
                <w:szCs w:val="24"/>
              </w:rPr>
            </m:ctrlPr>
          </m:fPr>
          <m:num>
            <m:r>
              <w:rPr>
                <w:rFonts w:ascii="Cambria Math" w:hAnsi="Cambria Math" w:cs="Times New Roman"/>
                <w:sz w:val="24"/>
                <w:szCs w:val="24"/>
              </w:rPr>
              <m:t>10000</m:t>
            </m:r>
          </m:num>
          <m:den>
            <m:r>
              <w:rPr>
                <w:rFonts w:ascii="Cambria Math" w:hAnsi="Cambria Math" w:cs="Times New Roman"/>
                <w:sz w:val="24"/>
                <w:szCs w:val="24"/>
              </w:rPr>
              <m:t>mV</m:t>
            </m:r>
          </m:den>
        </m:f>
        <m:r>
          <w:rPr>
            <w:rFonts w:ascii="Cambria Math" w:hAnsi="Cambria Math" w:cs="Times New Roman"/>
            <w:sz w:val="24"/>
            <w:szCs w:val="24"/>
          </w:rPr>
          <m:t>-B)</m:t>
        </m:r>
      </m:oMath>
    </w:p>
    <w:p w:rsidR="0037656E" w:rsidRDefault="0037656E" w:rsidP="0037656E">
      <w:pPr>
        <w:spacing w:before="100" w:beforeAutospacing="1" w:after="100" w:afterAutospacing="1"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w:t>
      </w:r>
      <w:proofErr w:type="gramEnd"/>
      <w:r>
        <w:rPr>
          <w:rFonts w:ascii="Times New Roman" w:eastAsiaTheme="minorEastAsia" w:hAnsi="Times New Roman" w:cs="Times New Roman"/>
          <w:sz w:val="24"/>
          <w:szCs w:val="24"/>
        </w:rPr>
        <w:t>: Örnek ağırlığı</w:t>
      </w:r>
    </w:p>
    <w:p w:rsidR="0037656E" w:rsidRDefault="0037656E" w:rsidP="0037656E">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 Kolondan elde edilen sıvı kısımdan alınan örnek hacmi</w:t>
      </w:r>
    </w:p>
    <w:p w:rsidR="0037656E" w:rsidRDefault="0037656E" w:rsidP="0037656E">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Örneğin </w:t>
      </w:r>
      <w:proofErr w:type="spellStart"/>
      <w:r>
        <w:rPr>
          <w:rFonts w:ascii="Times New Roman" w:eastAsiaTheme="minorEastAsia" w:hAnsi="Times New Roman" w:cs="Times New Roman"/>
          <w:sz w:val="24"/>
          <w:szCs w:val="24"/>
        </w:rPr>
        <w:t>absorbans</w:t>
      </w:r>
      <w:proofErr w:type="spellEnd"/>
      <w:r>
        <w:rPr>
          <w:rFonts w:ascii="Times New Roman" w:eastAsiaTheme="minorEastAsia" w:hAnsi="Times New Roman" w:cs="Times New Roman"/>
          <w:sz w:val="24"/>
          <w:szCs w:val="24"/>
        </w:rPr>
        <w:t xml:space="preserve"> değerine karşılık gelen </w:t>
      </w:r>
      <w:proofErr w:type="gramStart"/>
      <w:r>
        <w:rPr>
          <w:rFonts w:ascii="Times New Roman" w:eastAsiaTheme="minorEastAsia" w:hAnsi="Times New Roman" w:cs="Times New Roman"/>
          <w:sz w:val="24"/>
          <w:szCs w:val="24"/>
        </w:rPr>
        <w:t>kalibrasyon</w:t>
      </w:r>
      <w:proofErr w:type="gramEnd"/>
      <w:r>
        <w:rPr>
          <w:rFonts w:ascii="Times New Roman" w:eastAsiaTheme="minorEastAsia" w:hAnsi="Times New Roman" w:cs="Times New Roman"/>
          <w:sz w:val="24"/>
          <w:szCs w:val="24"/>
        </w:rPr>
        <w:t xml:space="preserve"> eğrisindeki konsantrasyon değeri</w:t>
      </w:r>
    </w:p>
    <w:p w:rsidR="0037656E" w:rsidRDefault="0037656E" w:rsidP="0037656E">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roofErr w:type="spellStart"/>
      <w:r>
        <w:rPr>
          <w:rFonts w:ascii="Times New Roman" w:eastAsiaTheme="minorEastAsia" w:hAnsi="Times New Roman" w:cs="Times New Roman"/>
          <w:sz w:val="24"/>
          <w:szCs w:val="24"/>
        </w:rPr>
        <w:t>Nitrit</w:t>
      </w:r>
      <w:proofErr w:type="spellEnd"/>
      <w:r>
        <w:rPr>
          <w:rFonts w:ascii="Times New Roman" w:eastAsiaTheme="minorEastAsia" w:hAnsi="Times New Roman" w:cs="Times New Roman"/>
          <w:sz w:val="24"/>
          <w:szCs w:val="24"/>
        </w:rPr>
        <w:t xml:space="preserve"> miktarı (mg sodyum </w:t>
      </w:r>
      <w:proofErr w:type="spellStart"/>
      <w:r>
        <w:rPr>
          <w:rFonts w:ascii="Times New Roman" w:eastAsiaTheme="minorEastAsia" w:hAnsi="Times New Roman" w:cs="Times New Roman"/>
          <w:sz w:val="24"/>
          <w:szCs w:val="24"/>
        </w:rPr>
        <w:t>nitrit</w:t>
      </w:r>
      <w:proofErr w:type="spellEnd"/>
      <w:r>
        <w:rPr>
          <w:rFonts w:ascii="Times New Roman" w:eastAsiaTheme="minorEastAsia" w:hAnsi="Times New Roman" w:cs="Times New Roman"/>
          <w:sz w:val="24"/>
          <w:szCs w:val="24"/>
        </w:rPr>
        <w:t>/kg örnek)</w:t>
      </w:r>
    </w:p>
    <w:p w:rsidR="0037656E" w:rsidRPr="0037656E" w:rsidRDefault="0037656E" w:rsidP="0037656E">
      <w:pPr>
        <w:spacing w:before="100" w:beforeAutospacing="1" w:after="100" w:afterAutospacing="1" w:line="360" w:lineRule="auto"/>
        <w:jc w:val="both"/>
        <w:rPr>
          <w:rFonts w:ascii="Times New Roman" w:eastAsiaTheme="minorEastAsia" w:hAnsi="Times New Roman" w:cs="Times New Roman"/>
          <w:b/>
          <w:sz w:val="24"/>
          <w:szCs w:val="24"/>
        </w:rPr>
      </w:pPr>
      <w:r w:rsidRPr="0037656E">
        <w:rPr>
          <w:rFonts w:ascii="Times New Roman" w:eastAsiaTheme="minorEastAsia" w:hAnsi="Times New Roman" w:cs="Times New Roman"/>
          <w:b/>
          <w:sz w:val="24"/>
          <w:szCs w:val="24"/>
        </w:rPr>
        <w:t xml:space="preserve">Kalıntı </w:t>
      </w:r>
      <w:proofErr w:type="spellStart"/>
      <w:r w:rsidRPr="0037656E">
        <w:rPr>
          <w:rFonts w:ascii="Times New Roman" w:eastAsiaTheme="minorEastAsia" w:hAnsi="Times New Roman" w:cs="Times New Roman"/>
          <w:b/>
          <w:sz w:val="24"/>
          <w:szCs w:val="24"/>
        </w:rPr>
        <w:t>Nitrit</w:t>
      </w:r>
      <w:proofErr w:type="spellEnd"/>
      <w:r w:rsidRPr="0037656E">
        <w:rPr>
          <w:rFonts w:ascii="Times New Roman" w:eastAsiaTheme="minorEastAsia" w:hAnsi="Times New Roman" w:cs="Times New Roman"/>
          <w:b/>
          <w:sz w:val="24"/>
          <w:szCs w:val="24"/>
        </w:rPr>
        <w:t xml:space="preserve"> Tayini</w:t>
      </w:r>
    </w:p>
    <w:p w:rsidR="0037656E" w:rsidRDefault="00537E05" w:rsidP="0037656E">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Kalıntı </w:t>
      </w:r>
      <w:proofErr w:type="spellStart"/>
      <w:r>
        <w:rPr>
          <w:rFonts w:ascii="Times New Roman" w:eastAsiaTheme="minorEastAsia" w:hAnsi="Times New Roman" w:cs="Times New Roman"/>
          <w:sz w:val="24"/>
          <w:szCs w:val="24"/>
        </w:rPr>
        <w:t>nitrit</w:t>
      </w:r>
      <w:proofErr w:type="spellEnd"/>
      <w:r>
        <w:rPr>
          <w:rFonts w:ascii="Times New Roman" w:eastAsiaTheme="minorEastAsia" w:hAnsi="Times New Roman" w:cs="Times New Roman"/>
          <w:sz w:val="24"/>
          <w:szCs w:val="24"/>
        </w:rPr>
        <w:t xml:space="preserve"> miktarının saptanmasında izlenen yol; örneğin </w:t>
      </w:r>
      <w:proofErr w:type="spellStart"/>
      <w:r>
        <w:rPr>
          <w:rFonts w:ascii="Times New Roman" w:eastAsiaTheme="minorEastAsia" w:hAnsi="Times New Roman" w:cs="Times New Roman"/>
          <w:sz w:val="24"/>
          <w:szCs w:val="24"/>
        </w:rPr>
        <w:t>ekstrakte</w:t>
      </w:r>
      <w:proofErr w:type="spellEnd"/>
      <w:r>
        <w:rPr>
          <w:rFonts w:ascii="Times New Roman" w:eastAsiaTheme="minorEastAsia" w:hAnsi="Times New Roman" w:cs="Times New Roman"/>
          <w:sz w:val="24"/>
          <w:szCs w:val="24"/>
        </w:rPr>
        <w:t xml:space="preserve"> edilmesi, proteinlerin çöktürülüp süzülmesi, süzüntüdeki </w:t>
      </w:r>
      <w:proofErr w:type="spellStart"/>
      <w:r>
        <w:rPr>
          <w:rFonts w:ascii="Times New Roman" w:eastAsiaTheme="minorEastAsia" w:hAnsi="Times New Roman" w:cs="Times New Roman"/>
          <w:sz w:val="24"/>
          <w:szCs w:val="24"/>
        </w:rPr>
        <w:t>nitritin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sülfanilamid</w:t>
      </w:r>
      <w:proofErr w:type="spellEnd"/>
      <w:r>
        <w:rPr>
          <w:rFonts w:ascii="Times New Roman" w:eastAsiaTheme="minorEastAsia" w:hAnsi="Times New Roman" w:cs="Times New Roman"/>
          <w:sz w:val="24"/>
          <w:szCs w:val="24"/>
        </w:rPr>
        <w:t xml:space="preserve"> ve </w:t>
      </w:r>
      <w:proofErr w:type="spellStart"/>
      <w:r>
        <w:rPr>
          <w:rFonts w:ascii="Times New Roman" w:eastAsiaTheme="minorEastAsia" w:hAnsi="Times New Roman" w:cs="Times New Roman"/>
          <w:sz w:val="24"/>
          <w:szCs w:val="24"/>
        </w:rPr>
        <w:t>naftiletilendiamin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dihidroklorür</w:t>
      </w:r>
      <w:proofErr w:type="spellEnd"/>
      <w:r>
        <w:rPr>
          <w:rFonts w:ascii="Times New Roman" w:eastAsiaTheme="minorEastAsia" w:hAnsi="Times New Roman" w:cs="Times New Roman"/>
          <w:sz w:val="24"/>
          <w:szCs w:val="24"/>
        </w:rPr>
        <w:t xml:space="preserve"> ile kırmızımsı </w:t>
      </w:r>
      <w:proofErr w:type="spellStart"/>
      <w:r>
        <w:rPr>
          <w:rFonts w:ascii="Times New Roman" w:eastAsiaTheme="minorEastAsia" w:hAnsi="Times New Roman" w:cs="Times New Roman"/>
          <w:sz w:val="24"/>
          <w:szCs w:val="24"/>
        </w:rPr>
        <w:t>azo</w:t>
      </w:r>
      <w:proofErr w:type="spellEnd"/>
      <w:r>
        <w:rPr>
          <w:rFonts w:ascii="Times New Roman" w:eastAsiaTheme="minorEastAsia" w:hAnsi="Times New Roman" w:cs="Times New Roman"/>
          <w:sz w:val="24"/>
          <w:szCs w:val="24"/>
        </w:rPr>
        <w:t xml:space="preserve"> bileşiği vermesi ve bu </w:t>
      </w:r>
      <w:proofErr w:type="spellStart"/>
      <w:r>
        <w:rPr>
          <w:rFonts w:ascii="Times New Roman" w:eastAsiaTheme="minorEastAsia" w:hAnsi="Times New Roman" w:cs="Times New Roman"/>
          <w:sz w:val="24"/>
          <w:szCs w:val="24"/>
        </w:rPr>
        <w:t>bileşğin</w:t>
      </w:r>
      <w:proofErr w:type="spellEnd"/>
      <w:r>
        <w:rPr>
          <w:rFonts w:ascii="Times New Roman" w:eastAsiaTheme="minorEastAsia" w:hAnsi="Times New Roman" w:cs="Times New Roman"/>
          <w:sz w:val="24"/>
          <w:szCs w:val="24"/>
        </w:rPr>
        <w:t xml:space="preserve"> 538 </w:t>
      </w:r>
      <w:proofErr w:type="spellStart"/>
      <w:r>
        <w:rPr>
          <w:rFonts w:ascii="Times New Roman" w:eastAsiaTheme="minorEastAsia" w:hAnsi="Times New Roman" w:cs="Times New Roman"/>
          <w:sz w:val="24"/>
          <w:szCs w:val="24"/>
        </w:rPr>
        <w:t>nm’de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absorbansının</w:t>
      </w:r>
      <w:proofErr w:type="spellEnd"/>
      <w:r>
        <w:rPr>
          <w:rFonts w:ascii="Times New Roman" w:eastAsiaTheme="minorEastAsia" w:hAnsi="Times New Roman" w:cs="Times New Roman"/>
          <w:sz w:val="24"/>
          <w:szCs w:val="24"/>
        </w:rPr>
        <w:t xml:space="preserve"> okunması şeklindedir.</w:t>
      </w:r>
    </w:p>
    <w:p w:rsidR="00537E05" w:rsidRDefault="00537E05" w:rsidP="0037656E">
      <w:pPr>
        <w:spacing w:before="100" w:beforeAutospacing="1" w:after="100" w:afterAutospacing="1"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Bir </w:t>
      </w:r>
      <w:proofErr w:type="spellStart"/>
      <w:r>
        <w:rPr>
          <w:rFonts w:ascii="Times New Roman" w:eastAsiaTheme="minorEastAsia" w:hAnsi="Times New Roman" w:cs="Times New Roman"/>
          <w:sz w:val="24"/>
          <w:szCs w:val="24"/>
        </w:rPr>
        <w:t>erlene</w:t>
      </w:r>
      <w:proofErr w:type="spellEnd"/>
      <w:r>
        <w:rPr>
          <w:rFonts w:ascii="Times New Roman" w:eastAsiaTheme="minorEastAsia" w:hAnsi="Times New Roman" w:cs="Times New Roman"/>
          <w:sz w:val="24"/>
          <w:szCs w:val="24"/>
        </w:rPr>
        <w:t xml:space="preserve"> 10 g örnek alınır ve üzerine 5 ml doymuş boraks çözeltisi ve 100 ml </w:t>
      </w:r>
      <w:r>
        <w:rPr>
          <w:rFonts w:ascii="Times New Roman" w:hAnsi="Times New Roman" w:cs="Times New Roman"/>
          <w:sz w:val="24"/>
          <w:szCs w:val="24"/>
        </w:rPr>
        <w:t xml:space="preserve">70°C sıcaklıkta saf su eklenir. </w:t>
      </w:r>
      <w:proofErr w:type="spellStart"/>
      <w:r>
        <w:rPr>
          <w:rFonts w:ascii="Times New Roman" w:hAnsi="Times New Roman" w:cs="Times New Roman"/>
          <w:sz w:val="24"/>
          <w:szCs w:val="24"/>
        </w:rPr>
        <w:t>Erlen</w:t>
      </w:r>
      <w:proofErr w:type="spellEnd"/>
      <w:r>
        <w:rPr>
          <w:rFonts w:ascii="Times New Roman" w:hAnsi="Times New Roman" w:cs="Times New Roman"/>
          <w:sz w:val="24"/>
          <w:szCs w:val="24"/>
        </w:rPr>
        <w:t xml:space="preserve"> su banyosuna konularak 15 dakika </w:t>
      </w:r>
      <w:proofErr w:type="spellStart"/>
      <w:r>
        <w:rPr>
          <w:rFonts w:ascii="Times New Roman" w:hAnsi="Times New Roman" w:cs="Times New Roman"/>
          <w:sz w:val="24"/>
          <w:szCs w:val="24"/>
        </w:rPr>
        <w:t>ısıtlır</w:t>
      </w:r>
      <w:proofErr w:type="spellEnd"/>
      <w:r>
        <w:rPr>
          <w:rFonts w:ascii="Times New Roman" w:hAnsi="Times New Roman" w:cs="Times New Roman"/>
          <w:sz w:val="24"/>
          <w:szCs w:val="24"/>
        </w:rPr>
        <w:t xml:space="preserve">. Oda sıcaklığına kadar soğutulduktan sonra </w:t>
      </w:r>
      <w:proofErr w:type="spellStart"/>
      <w:r>
        <w:rPr>
          <w:rFonts w:ascii="Times New Roman" w:hAnsi="Times New Roman" w:cs="Times New Roman"/>
          <w:sz w:val="24"/>
          <w:szCs w:val="24"/>
        </w:rPr>
        <w:t>erlen</w:t>
      </w:r>
      <w:proofErr w:type="spellEnd"/>
      <w:r>
        <w:rPr>
          <w:rFonts w:ascii="Times New Roman" w:hAnsi="Times New Roman" w:cs="Times New Roman"/>
          <w:sz w:val="24"/>
          <w:szCs w:val="24"/>
        </w:rPr>
        <w:t xml:space="preserve"> içerişine 2 ml Reaktif I (potasyum </w:t>
      </w:r>
      <w:proofErr w:type="spellStart"/>
      <w:r>
        <w:rPr>
          <w:rFonts w:ascii="Times New Roman" w:hAnsi="Times New Roman" w:cs="Times New Roman"/>
          <w:sz w:val="24"/>
          <w:szCs w:val="24"/>
        </w:rPr>
        <w:t>ferrosiyanat</w:t>
      </w:r>
      <w:proofErr w:type="spellEnd"/>
      <w:r>
        <w:rPr>
          <w:rFonts w:ascii="Times New Roman" w:hAnsi="Times New Roman" w:cs="Times New Roman"/>
          <w:sz w:val="24"/>
          <w:szCs w:val="24"/>
        </w:rPr>
        <w:t xml:space="preserve">) ve 2 ml Reaktif II (çinko asetat) katılır. </w:t>
      </w:r>
      <w:proofErr w:type="spellStart"/>
      <w:r>
        <w:rPr>
          <w:rFonts w:ascii="Times New Roman" w:hAnsi="Times New Roman" w:cs="Times New Roman"/>
          <w:sz w:val="24"/>
          <w:szCs w:val="24"/>
        </w:rPr>
        <w:t>Erlen</w:t>
      </w:r>
      <w:proofErr w:type="spellEnd"/>
      <w:r>
        <w:rPr>
          <w:rFonts w:ascii="Times New Roman" w:hAnsi="Times New Roman" w:cs="Times New Roman"/>
          <w:sz w:val="24"/>
          <w:szCs w:val="24"/>
        </w:rPr>
        <w:t xml:space="preserve"> içeriği 200 ml’ye saf suyla seyreltilir, 30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ve süzülür.</w:t>
      </w:r>
    </w:p>
    <w:p w:rsidR="00537E05" w:rsidRDefault="00537E05" w:rsidP="0037656E">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Süzüntüden 25 ml bir </w:t>
      </w:r>
      <w:proofErr w:type="spellStart"/>
      <w:r>
        <w:rPr>
          <w:rFonts w:ascii="Times New Roman" w:hAnsi="Times New Roman" w:cs="Times New Roman"/>
          <w:sz w:val="24"/>
          <w:szCs w:val="24"/>
        </w:rPr>
        <w:t>balonjojeye</w:t>
      </w:r>
      <w:proofErr w:type="spellEnd"/>
      <w:r>
        <w:rPr>
          <w:rFonts w:ascii="Times New Roman" w:hAnsi="Times New Roman" w:cs="Times New Roman"/>
          <w:sz w:val="24"/>
          <w:szCs w:val="24"/>
        </w:rPr>
        <w:t xml:space="preserve"> alınır ve saf su ile 60 ml’ye tamamlanır. Üzerine 10 ml </w:t>
      </w:r>
      <w:proofErr w:type="spellStart"/>
      <w:r>
        <w:rPr>
          <w:rFonts w:ascii="Times New Roman" w:hAnsi="Times New Roman" w:cs="Times New Roman"/>
          <w:sz w:val="24"/>
          <w:szCs w:val="24"/>
        </w:rPr>
        <w:t>sülfanilamid</w:t>
      </w:r>
      <w:proofErr w:type="spellEnd"/>
      <w:r>
        <w:rPr>
          <w:rFonts w:ascii="Times New Roman" w:hAnsi="Times New Roman" w:cs="Times New Roman"/>
          <w:sz w:val="24"/>
          <w:szCs w:val="24"/>
        </w:rPr>
        <w:t xml:space="preserve"> çözeltisi ve 6 ml %44,5’lik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çözeltisi eklenir, karıştırılır ve karışım karanlık bir yerde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Bu sürenin sonunda 2 ml n-1 </w:t>
      </w:r>
      <w:proofErr w:type="spellStart"/>
      <w:r>
        <w:rPr>
          <w:rFonts w:ascii="Times New Roman" w:hAnsi="Times New Roman" w:cs="Times New Roman"/>
          <w:sz w:val="24"/>
          <w:szCs w:val="24"/>
        </w:rPr>
        <w:t>naftiletilendiamin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dihidroklorür</w:t>
      </w:r>
      <w:proofErr w:type="spellEnd"/>
      <w:r>
        <w:rPr>
          <w:rFonts w:ascii="Times New Roman" w:hAnsi="Times New Roman" w:cs="Times New Roman"/>
          <w:sz w:val="24"/>
          <w:szCs w:val="24"/>
        </w:rPr>
        <w:t xml:space="preserve"> katılır, karıştırılır ve karışım karanlıkta 10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bekletilir. Daha sonra karışım 100 ml’ye saf su ile tamamlanır. Çözeltinin </w:t>
      </w:r>
      <w:proofErr w:type="spellStart"/>
      <w:r>
        <w:rPr>
          <w:rFonts w:ascii="Times New Roman" w:hAnsi="Times New Roman" w:cs="Times New Roman"/>
          <w:sz w:val="24"/>
          <w:szCs w:val="24"/>
        </w:rPr>
        <w:t>absorbansı</w:t>
      </w:r>
      <w:proofErr w:type="spellEnd"/>
      <w:r>
        <w:rPr>
          <w:rFonts w:ascii="Times New Roman" w:hAnsi="Times New Roman" w:cs="Times New Roman"/>
          <w:sz w:val="24"/>
          <w:szCs w:val="24"/>
        </w:rPr>
        <w:t xml:space="preserve"> 538 </w:t>
      </w:r>
      <w:proofErr w:type="spellStart"/>
      <w:r>
        <w:rPr>
          <w:rFonts w:ascii="Times New Roman" w:hAnsi="Times New Roman" w:cs="Times New Roman"/>
          <w:sz w:val="24"/>
          <w:szCs w:val="24"/>
        </w:rPr>
        <w:t>nm’de</w:t>
      </w:r>
      <w:proofErr w:type="spellEnd"/>
      <w:r>
        <w:rPr>
          <w:rFonts w:ascii="Times New Roman" w:hAnsi="Times New Roman" w:cs="Times New Roman"/>
          <w:sz w:val="24"/>
          <w:szCs w:val="24"/>
        </w:rPr>
        <w:t xml:space="preserve"> okunur.</w:t>
      </w:r>
    </w:p>
    <w:p w:rsidR="00537E05" w:rsidRDefault="00537E05" w:rsidP="00537E05">
      <w:pPr>
        <w:spacing w:before="100" w:beforeAutospacing="1" w:after="100" w:afterAutospacing="1" w:line="240" w:lineRule="auto"/>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lastRenderedPageBreak/>
        <w:t>Nitri</w:t>
      </w:r>
      <w:r w:rsidRPr="00BD6F3D">
        <w:rPr>
          <w:rFonts w:ascii="Times New Roman" w:hAnsi="Times New Roman" w:cs="Times New Roman"/>
          <w:sz w:val="24"/>
          <w:szCs w:val="24"/>
        </w:rPr>
        <w:t>t</w:t>
      </w:r>
      <w:proofErr w:type="spellEnd"/>
      <w:r w:rsidRPr="00BD6F3D">
        <w:rPr>
          <w:rFonts w:ascii="Times New Roman" w:hAnsi="Times New Roman" w:cs="Times New Roman"/>
          <w:sz w:val="24"/>
          <w:szCs w:val="24"/>
        </w:rPr>
        <w:t xml:space="preserve"> (mg/kg örnek) = </w:t>
      </w:r>
      <m:oMath>
        <m:r>
          <w:rPr>
            <w:rFonts w:ascii="Cambria Math" w:hAnsi="Cambria Math" w:cs="Times New Roman"/>
            <w:sz w:val="24"/>
            <w:szCs w:val="24"/>
          </w:rPr>
          <m:t xml:space="preserve">C </m:t>
        </m:r>
        <m:f>
          <m:fPr>
            <m:ctrlPr>
              <w:rPr>
                <w:rFonts w:ascii="Cambria Math" w:hAnsi="Cambria Math" w:cs="Times New Roman"/>
                <w:i/>
                <w:sz w:val="24"/>
                <w:szCs w:val="24"/>
              </w:rPr>
            </m:ctrlPr>
          </m:fPr>
          <m:num>
            <m:r>
              <w:rPr>
                <w:rFonts w:ascii="Cambria Math" w:hAnsi="Cambria Math" w:cs="Times New Roman"/>
                <w:sz w:val="24"/>
                <w:szCs w:val="24"/>
              </w:rPr>
              <m:t>2000</m:t>
            </m:r>
          </m:num>
          <m:den>
            <m:r>
              <w:rPr>
                <w:rFonts w:ascii="Cambria Math" w:hAnsi="Cambria Math" w:cs="Times New Roman"/>
                <w:sz w:val="24"/>
                <w:szCs w:val="24"/>
              </w:rPr>
              <m:t>mV</m:t>
            </m:r>
          </m:den>
        </m:f>
      </m:oMath>
    </w:p>
    <w:p w:rsidR="00537E05" w:rsidRDefault="00537E05" w:rsidP="00537E05">
      <w:pPr>
        <w:spacing w:before="100" w:beforeAutospacing="1" w:after="100" w:afterAutospacing="1"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w:t>
      </w:r>
      <w:proofErr w:type="gramEnd"/>
      <w:r>
        <w:rPr>
          <w:rFonts w:ascii="Times New Roman" w:eastAsiaTheme="minorEastAsia" w:hAnsi="Times New Roman" w:cs="Times New Roman"/>
          <w:sz w:val="24"/>
          <w:szCs w:val="24"/>
        </w:rPr>
        <w:t>: Örnek ağırlığı</w:t>
      </w:r>
    </w:p>
    <w:p w:rsidR="00537E05" w:rsidRDefault="00537E05" w:rsidP="00537E05">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 Kolondan elde edilen sıvı kısımdan alınan örnek hacmi</w:t>
      </w:r>
    </w:p>
    <w:p w:rsidR="00537E05" w:rsidRDefault="00537E05" w:rsidP="00DA67DC">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Örneğin </w:t>
      </w:r>
      <w:proofErr w:type="spellStart"/>
      <w:r>
        <w:rPr>
          <w:rFonts w:ascii="Times New Roman" w:eastAsiaTheme="minorEastAsia" w:hAnsi="Times New Roman" w:cs="Times New Roman"/>
          <w:sz w:val="24"/>
          <w:szCs w:val="24"/>
        </w:rPr>
        <w:t>absorbans</w:t>
      </w:r>
      <w:proofErr w:type="spellEnd"/>
      <w:r>
        <w:rPr>
          <w:rFonts w:ascii="Times New Roman" w:eastAsiaTheme="minorEastAsia" w:hAnsi="Times New Roman" w:cs="Times New Roman"/>
          <w:sz w:val="24"/>
          <w:szCs w:val="24"/>
        </w:rPr>
        <w:t xml:space="preserve"> değerine karşılık gelen </w:t>
      </w:r>
      <w:proofErr w:type="gramStart"/>
      <w:r>
        <w:rPr>
          <w:rFonts w:ascii="Times New Roman" w:eastAsiaTheme="minorEastAsia" w:hAnsi="Times New Roman" w:cs="Times New Roman"/>
          <w:sz w:val="24"/>
          <w:szCs w:val="24"/>
        </w:rPr>
        <w:t>kalibrasyon</w:t>
      </w:r>
      <w:proofErr w:type="gramEnd"/>
      <w:r>
        <w:rPr>
          <w:rFonts w:ascii="Times New Roman" w:eastAsiaTheme="minorEastAsia" w:hAnsi="Times New Roman" w:cs="Times New Roman"/>
          <w:sz w:val="24"/>
          <w:szCs w:val="24"/>
        </w:rPr>
        <w:t xml:space="preserve"> eğrisindeki konsantrasyon değeri</w:t>
      </w:r>
    </w:p>
    <w:p w:rsidR="00DA67DC" w:rsidRDefault="00DA67DC" w:rsidP="00DA67DC">
      <w:pPr>
        <w:spacing w:before="100" w:beforeAutospacing="1" w:after="100" w:afterAutospacing="1" w:line="360" w:lineRule="auto"/>
        <w:jc w:val="center"/>
        <w:rPr>
          <w:rFonts w:ascii="Times New Roman" w:hAnsi="Times New Roman" w:cs="Times New Roman"/>
          <w:b/>
          <w:sz w:val="24"/>
          <w:szCs w:val="24"/>
        </w:rPr>
      </w:pPr>
    </w:p>
    <w:p w:rsidR="00DA67DC" w:rsidRDefault="00DA67DC" w:rsidP="00DA67DC">
      <w:pPr>
        <w:spacing w:before="100" w:beforeAutospacing="1" w:after="100" w:afterAutospacing="1" w:line="360" w:lineRule="auto"/>
        <w:jc w:val="center"/>
        <w:rPr>
          <w:rFonts w:ascii="Times New Roman" w:hAnsi="Times New Roman" w:cs="Times New Roman"/>
          <w:b/>
          <w:sz w:val="24"/>
          <w:szCs w:val="24"/>
        </w:rPr>
      </w:pPr>
    </w:p>
    <w:p w:rsidR="00960EC1" w:rsidRPr="00B1275D" w:rsidRDefault="00960EC1" w:rsidP="00B1275D">
      <w:pPr>
        <w:spacing w:before="100" w:beforeAutospacing="1" w:after="100" w:afterAutospacing="1" w:line="240" w:lineRule="auto"/>
        <w:jc w:val="both"/>
        <w:rPr>
          <w:rFonts w:ascii="Times New Roman" w:eastAsiaTheme="minorEastAsia" w:hAnsi="Times New Roman" w:cs="Times New Roman"/>
          <w:sz w:val="24"/>
          <w:szCs w:val="24"/>
        </w:rPr>
      </w:pPr>
      <w:bookmarkStart w:id="0" w:name="_GoBack"/>
      <w:bookmarkEnd w:id="0"/>
    </w:p>
    <w:sectPr w:rsidR="00960EC1" w:rsidRPr="00B12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913"/>
    <w:multiLevelType w:val="hybridMultilevel"/>
    <w:tmpl w:val="7E283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DB0A08"/>
    <w:multiLevelType w:val="hybridMultilevel"/>
    <w:tmpl w:val="F1C6F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D0731EB"/>
    <w:multiLevelType w:val="hybridMultilevel"/>
    <w:tmpl w:val="7D825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926CC8"/>
    <w:multiLevelType w:val="hybridMultilevel"/>
    <w:tmpl w:val="2E225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C07823"/>
    <w:multiLevelType w:val="hybridMultilevel"/>
    <w:tmpl w:val="48FEA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0F421D"/>
    <w:multiLevelType w:val="hybridMultilevel"/>
    <w:tmpl w:val="12ACB328"/>
    <w:lvl w:ilvl="0" w:tplc="2146D46E">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C55EE7"/>
    <w:multiLevelType w:val="hybridMultilevel"/>
    <w:tmpl w:val="BE3A6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44"/>
    <w:rsid w:val="00041B3E"/>
    <w:rsid w:val="00127DAC"/>
    <w:rsid w:val="00176744"/>
    <w:rsid w:val="001D56F9"/>
    <w:rsid w:val="0024170C"/>
    <w:rsid w:val="0028333B"/>
    <w:rsid w:val="002C6BC3"/>
    <w:rsid w:val="0037656E"/>
    <w:rsid w:val="0039430A"/>
    <w:rsid w:val="00415984"/>
    <w:rsid w:val="004352A1"/>
    <w:rsid w:val="00440D14"/>
    <w:rsid w:val="004D4F6A"/>
    <w:rsid w:val="005133D9"/>
    <w:rsid w:val="00520CB2"/>
    <w:rsid w:val="00525A00"/>
    <w:rsid w:val="00537E05"/>
    <w:rsid w:val="005504EC"/>
    <w:rsid w:val="00553E1C"/>
    <w:rsid w:val="00605623"/>
    <w:rsid w:val="0060574F"/>
    <w:rsid w:val="00612486"/>
    <w:rsid w:val="00616F36"/>
    <w:rsid w:val="006228A3"/>
    <w:rsid w:val="0064112A"/>
    <w:rsid w:val="006B3AB9"/>
    <w:rsid w:val="00734525"/>
    <w:rsid w:val="007C46C2"/>
    <w:rsid w:val="007E3A47"/>
    <w:rsid w:val="007F0DC1"/>
    <w:rsid w:val="007F2880"/>
    <w:rsid w:val="008D0C68"/>
    <w:rsid w:val="008E0C9F"/>
    <w:rsid w:val="00960EC1"/>
    <w:rsid w:val="00991C10"/>
    <w:rsid w:val="00A04A54"/>
    <w:rsid w:val="00A753D9"/>
    <w:rsid w:val="00A94DFC"/>
    <w:rsid w:val="00A9707B"/>
    <w:rsid w:val="00AC04F8"/>
    <w:rsid w:val="00AC1AE7"/>
    <w:rsid w:val="00B1275D"/>
    <w:rsid w:val="00B12840"/>
    <w:rsid w:val="00B92363"/>
    <w:rsid w:val="00BC0DC0"/>
    <w:rsid w:val="00BD6F3D"/>
    <w:rsid w:val="00BE549D"/>
    <w:rsid w:val="00C15168"/>
    <w:rsid w:val="00C6218F"/>
    <w:rsid w:val="00C75F92"/>
    <w:rsid w:val="00D01ED6"/>
    <w:rsid w:val="00D35ADF"/>
    <w:rsid w:val="00D40117"/>
    <w:rsid w:val="00D430C2"/>
    <w:rsid w:val="00D43721"/>
    <w:rsid w:val="00D70B0B"/>
    <w:rsid w:val="00DA67DC"/>
    <w:rsid w:val="00DD6D0C"/>
    <w:rsid w:val="00DE2BDD"/>
    <w:rsid w:val="00E05BFB"/>
    <w:rsid w:val="00E069F8"/>
    <w:rsid w:val="00E74985"/>
    <w:rsid w:val="00EA35EE"/>
    <w:rsid w:val="00EB672C"/>
    <w:rsid w:val="00F11C57"/>
    <w:rsid w:val="00F83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0A15-0F00-4C01-A1BA-9899BBF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0EC1"/>
    <w:pPr>
      <w:ind w:left="720"/>
      <w:contextualSpacing/>
    </w:pPr>
  </w:style>
  <w:style w:type="table" w:styleId="TabloKlavuzu">
    <w:name w:val="Table Grid"/>
    <w:basedOn w:val="NormalTablo"/>
    <w:uiPriority w:val="39"/>
    <w:rsid w:val="00EA3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A04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2070</TotalTime>
  <Pages>16</Pages>
  <Words>3288</Words>
  <Characters>18743</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2018-05-21T08:23:00Z</dcterms:created>
  <dcterms:modified xsi:type="dcterms:W3CDTF">2019-08-07T08:54:00Z</dcterms:modified>
</cp:coreProperties>
</file>