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B984" w14:textId="77777777" w:rsidR="005251E7" w:rsidRPr="000212D2" w:rsidRDefault="0036092D" w:rsidP="000212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 xml:space="preserve">ÇOMÜ Mühendislik Fakültesi </w:t>
      </w:r>
      <w:r w:rsidR="005251E7" w:rsidRPr="000212D2">
        <w:rPr>
          <w:rFonts w:ascii="Times New Roman" w:hAnsi="Times New Roman" w:cs="Times New Roman"/>
          <w:b/>
          <w:sz w:val="20"/>
          <w:szCs w:val="20"/>
        </w:rPr>
        <w:t>Jeoloji Mühendisliği Bölümü</w:t>
      </w:r>
      <w:r w:rsidR="00EE76B1" w:rsidRPr="00021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0C" w:rsidRPr="000212D2">
        <w:rPr>
          <w:rFonts w:ascii="Times New Roman" w:hAnsi="Times New Roman" w:cs="Times New Roman"/>
          <w:b/>
          <w:sz w:val="20"/>
          <w:szCs w:val="20"/>
        </w:rPr>
        <w:t>Stratejik Planı</w:t>
      </w:r>
      <w:r w:rsidR="000212D2" w:rsidRPr="000212D2">
        <w:rPr>
          <w:rFonts w:ascii="Times New Roman" w:hAnsi="Times New Roman" w:cs="Times New Roman"/>
          <w:b/>
          <w:sz w:val="20"/>
          <w:szCs w:val="20"/>
        </w:rPr>
        <w:t xml:space="preserve"> (2021-2025</w:t>
      </w:r>
      <w:r w:rsidR="00BE77DB" w:rsidRPr="000212D2">
        <w:rPr>
          <w:rFonts w:ascii="Times New Roman" w:hAnsi="Times New Roman" w:cs="Times New Roman"/>
          <w:b/>
          <w:sz w:val="20"/>
          <w:szCs w:val="20"/>
        </w:rPr>
        <w:t>)</w:t>
      </w:r>
    </w:p>
    <w:p w14:paraId="7F61EB65" w14:textId="77777777" w:rsidR="00EE76B1" w:rsidRPr="000212D2" w:rsidRDefault="00EE76B1" w:rsidP="00021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077DA" w14:textId="77777777" w:rsidR="000212D2" w:rsidRPr="000212D2" w:rsidRDefault="0089310E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>STRATEJİK AMAÇ 1:</w:t>
      </w:r>
      <w:r w:rsidRPr="000212D2">
        <w:rPr>
          <w:rFonts w:ascii="Times New Roman" w:hAnsi="Times New Roman" w:cs="Times New Roman"/>
          <w:sz w:val="20"/>
          <w:szCs w:val="20"/>
        </w:rPr>
        <w:t xml:space="preserve"> </w:t>
      </w:r>
      <w:r w:rsidR="000212D2" w:rsidRPr="000212D2">
        <w:rPr>
          <w:rFonts w:ascii="Times New Roman" w:hAnsi="Times New Roman" w:cs="Times New Roman"/>
          <w:sz w:val="20"/>
          <w:szCs w:val="20"/>
        </w:rPr>
        <w:t>Ar-Ge, Yenilikçilik ve Girişimcilik Faaliyetlerini Geliştirmek</w:t>
      </w:r>
    </w:p>
    <w:p w14:paraId="4352D145" w14:textId="77777777" w:rsidR="000212D2" w:rsidRPr="000212D2" w:rsidRDefault="000212D2" w:rsidP="00021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Stratejik Hedef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1.1. </w:t>
      </w:r>
      <w:r w:rsidRPr="000212D2">
        <w:rPr>
          <w:rFonts w:ascii="Times New Roman" w:hAnsi="Times New Roman" w:cs="Times New Roman"/>
          <w:sz w:val="20"/>
          <w:szCs w:val="20"/>
        </w:rPr>
        <w:t xml:space="preserve">Akademik beceri, nitelik ve etkin araştırma yapabilme kapasitesini artırmak  </w:t>
      </w:r>
    </w:p>
    <w:p w14:paraId="5B330D32" w14:textId="77777777" w:rsidR="0089310E" w:rsidRPr="000212D2" w:rsidRDefault="0089310E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8269AB" w:rsidRPr="000212D2">
        <w:rPr>
          <w:rStyle w:val="A5"/>
          <w:rFonts w:ascii="Times New Roman" w:hAnsi="Times New Roman" w:cs="Times New Roman"/>
          <w:bCs/>
          <w:sz w:val="20"/>
          <w:szCs w:val="20"/>
        </w:rPr>
        <w:t>Bilimsel çalışmalara ev sahipliği yapmak</w:t>
      </w:r>
    </w:p>
    <w:p w14:paraId="508E1BCB" w14:textId="77777777" w:rsidR="008269AB" w:rsidRPr="000212D2" w:rsidRDefault="004C2166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="008269AB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0212D2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14:paraId="76CD1269" w14:textId="77777777" w:rsidR="0068115C" w:rsidRPr="000212D2" w:rsidRDefault="0068115C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:rsidRPr="000212D2" w14:paraId="720E95EB" w14:textId="77777777" w:rsidTr="00F53D6E">
        <w:trPr>
          <w:trHeight w:val="223"/>
        </w:trPr>
        <w:tc>
          <w:tcPr>
            <w:tcW w:w="4957" w:type="dxa"/>
          </w:tcPr>
          <w:p w14:paraId="344833EA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50FC75E4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BD06BA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0439C86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3CD87B59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800E7CA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35C90C2C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CE4BB03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6DE769C8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1D21C0F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041306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548B55C6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00665D1B" w14:textId="77777777"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6223A2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:rsidRPr="000212D2" w14:paraId="4F2C42B6" w14:textId="77777777" w:rsidTr="00F53D6E">
        <w:tc>
          <w:tcPr>
            <w:tcW w:w="4957" w:type="dxa"/>
          </w:tcPr>
          <w:p w14:paraId="349A52A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Ulusal ve uluslararası kongre, sempozyum, çalıştay sayısı</w:t>
            </w:r>
          </w:p>
        </w:tc>
        <w:tc>
          <w:tcPr>
            <w:tcW w:w="850" w:type="dxa"/>
          </w:tcPr>
          <w:p w14:paraId="1F61C9AE" w14:textId="77777777" w:rsidR="00BD06BA" w:rsidRPr="000212D2" w:rsidRDefault="00A66062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582D91A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7CF7977" w14:textId="77777777" w:rsidR="00BD06BA" w:rsidRPr="000212D2" w:rsidRDefault="00A66062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D73747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148CA56" w14:textId="77777777" w:rsidR="00BD06BA" w:rsidRPr="000212D2" w:rsidRDefault="00A66062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87007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88F32" w14:textId="77777777" w:rsidR="00BD06BA" w:rsidRPr="000212D2" w:rsidRDefault="00A66062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D0A481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C1C15" w14:textId="77777777" w:rsidR="00BD06BA" w:rsidRPr="000212D2" w:rsidRDefault="00A66062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A4E0BEC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14:paraId="254D7E37" w14:textId="77777777" w:rsidTr="00F53D6E">
        <w:tc>
          <w:tcPr>
            <w:tcW w:w="4957" w:type="dxa"/>
          </w:tcPr>
          <w:p w14:paraId="7008221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0311EF9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220E56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D2B5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B4546D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B2E2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6E545D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B3FB46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7BBADE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0B725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02DBA3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14:paraId="4C447988" w14:textId="77777777" w:rsidTr="00F53D6E">
        <w:tc>
          <w:tcPr>
            <w:tcW w:w="4957" w:type="dxa"/>
          </w:tcPr>
          <w:p w14:paraId="28EFBA4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0FCB104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C3BB09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2209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D9206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C668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DB55C5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1A3A09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5387F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2AA9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DA69F9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14:paraId="095BF9C1" w14:textId="77777777" w:rsidTr="00F53D6E">
        <w:tc>
          <w:tcPr>
            <w:tcW w:w="4957" w:type="dxa"/>
          </w:tcPr>
          <w:p w14:paraId="79F739E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1C7581E1" w14:textId="4A439E91" w:rsidR="00BD06BA" w:rsidRPr="000212D2" w:rsidRDefault="001C5B8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3044D4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6AEDC" w14:textId="3753D562" w:rsidR="00BD06BA" w:rsidRPr="000212D2" w:rsidRDefault="001C5B8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C3EFB9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747EA77" w14:textId="47B9230E" w:rsidR="00BD06BA" w:rsidRPr="000212D2" w:rsidRDefault="001C5B8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CFA99B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6F98F" w14:textId="42D7C51E" w:rsidR="00BD06BA" w:rsidRPr="000212D2" w:rsidRDefault="001C5B8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C00D01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D01C4" w14:textId="43F9A502" w:rsidR="00BD06BA" w:rsidRPr="000212D2" w:rsidRDefault="001C5B8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D79812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14:paraId="235824C1" w14:textId="77777777" w:rsidTr="00F53D6E">
        <w:tc>
          <w:tcPr>
            <w:tcW w:w="4957" w:type="dxa"/>
          </w:tcPr>
          <w:p w14:paraId="2889130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Girişimcilik ve inovasyon üzerine verilen eğitim sayısı</w:t>
            </w:r>
          </w:p>
        </w:tc>
        <w:tc>
          <w:tcPr>
            <w:tcW w:w="850" w:type="dxa"/>
          </w:tcPr>
          <w:p w14:paraId="2DAB593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18B82B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23064C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AB5343A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16BC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B0062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82E9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4FB0B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B4B3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5C1B56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14:paraId="54DA6381" w14:textId="77777777" w:rsidTr="006223A2">
        <w:tc>
          <w:tcPr>
            <w:tcW w:w="4957" w:type="dxa"/>
          </w:tcPr>
          <w:p w14:paraId="0786C3C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58115D9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D4061D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F5615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5A465A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EDD8F9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2828EC" w14:textId="77777777" w:rsidR="0089310E" w:rsidRPr="000212D2" w:rsidRDefault="0089310E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6D680" w14:textId="77777777" w:rsidR="000212D2" w:rsidRPr="000212D2" w:rsidRDefault="005251E7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 w:rsidRPr="000212D2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212D2">
        <w:rPr>
          <w:rFonts w:ascii="Times New Roman" w:hAnsi="Times New Roman" w:cs="Times New Roman"/>
          <w:b/>
          <w:sz w:val="20"/>
          <w:szCs w:val="20"/>
        </w:rPr>
        <w:t>:</w:t>
      </w:r>
      <w:r w:rsidRPr="000212D2">
        <w:rPr>
          <w:rFonts w:ascii="Times New Roman" w:hAnsi="Times New Roman" w:cs="Times New Roman"/>
          <w:sz w:val="20"/>
          <w:szCs w:val="20"/>
        </w:rPr>
        <w:t xml:space="preserve"> </w:t>
      </w:r>
      <w:r w:rsidR="000212D2" w:rsidRPr="000212D2">
        <w:rPr>
          <w:rFonts w:ascii="Times New Roman" w:hAnsi="Times New Roman" w:cs="Times New Roman"/>
          <w:sz w:val="20"/>
          <w:szCs w:val="20"/>
        </w:rPr>
        <w:t>Eğitim ve Öğretim Faaliyetlerinin Kalitesini Artırmak</w:t>
      </w:r>
    </w:p>
    <w:p w14:paraId="254FD481" w14:textId="77777777" w:rsidR="000212D2" w:rsidRPr="000212D2" w:rsidRDefault="000212D2" w:rsidP="000212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Stratejik Hedef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2.1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2D2">
        <w:rPr>
          <w:rFonts w:ascii="Times New Roman" w:hAnsi="Times New Roman" w:cs="Times New Roman"/>
          <w:sz w:val="20"/>
          <w:szCs w:val="20"/>
        </w:rPr>
        <w:t>Eğitim ve öğretim faaliyetlerinin kalitesini artırmak</w:t>
      </w:r>
    </w:p>
    <w:p w14:paraId="029810D7" w14:textId="77777777" w:rsidR="005251E7" w:rsidRPr="000212D2" w:rsidRDefault="007D65CE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 w:rsidRPr="000212D2">
        <w:rPr>
          <w:rStyle w:val="A5"/>
          <w:rFonts w:ascii="Times New Roman" w:hAnsi="Times New Roman" w:cs="Times New Roman"/>
          <w:bCs/>
          <w:sz w:val="20"/>
          <w:szCs w:val="20"/>
        </w:rPr>
        <w:t>Ulusal ve uluslararası eğitim programlarıyla koordinasyon sağlamak</w:t>
      </w:r>
      <w:r w:rsidR="0068115C" w:rsidRPr="000212D2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14:paraId="1ECAAF85" w14:textId="77777777" w:rsidR="0068115C" w:rsidRPr="000212D2" w:rsidRDefault="007D65CE" w:rsidP="000212D2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AB7DF7" w:rsidRPr="000212D2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0212D2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 w:rsidRPr="000212D2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14:paraId="60BC499F" w14:textId="77777777" w:rsidR="0068115C" w:rsidRPr="000212D2" w:rsidRDefault="0068115C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C4573" w:rsidRPr="000212D2" w14:paraId="484F843B" w14:textId="77777777" w:rsidTr="0051153B">
        <w:tc>
          <w:tcPr>
            <w:tcW w:w="4957" w:type="dxa"/>
          </w:tcPr>
          <w:p w14:paraId="32615478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5AF25529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 </w:t>
            </w:r>
          </w:p>
        </w:tc>
        <w:tc>
          <w:tcPr>
            <w:tcW w:w="851" w:type="dxa"/>
          </w:tcPr>
          <w:p w14:paraId="1DB9F05F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01472443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146D736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35BB074A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3136A99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AED6777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0A7320D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2937CCE7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5CBC8BE4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0212D2" w14:paraId="6D3659C1" w14:textId="77777777" w:rsidTr="0051153B">
        <w:tc>
          <w:tcPr>
            <w:tcW w:w="4957" w:type="dxa"/>
          </w:tcPr>
          <w:p w14:paraId="2D9097D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Erasmus, Mevlana, Farabi’den faydalan öğrenci sayısı</w:t>
            </w:r>
          </w:p>
        </w:tc>
        <w:tc>
          <w:tcPr>
            <w:tcW w:w="850" w:type="dxa"/>
          </w:tcPr>
          <w:p w14:paraId="1F1EB74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68F46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511A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33CFD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BA768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960FA3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86B270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1C43F36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9B90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FFC4D8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0DE2E422" w14:textId="77777777" w:rsidTr="0051153B">
        <w:tc>
          <w:tcPr>
            <w:tcW w:w="4957" w:type="dxa"/>
          </w:tcPr>
          <w:p w14:paraId="591E1FAC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14:paraId="73B1EC5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BC3A94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2F31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F73DC4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AD712A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7F419C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A8D408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7F264F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77E3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50F56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7AC0B741" w14:textId="77777777" w:rsidTr="0051153B">
        <w:tc>
          <w:tcPr>
            <w:tcW w:w="4957" w:type="dxa"/>
          </w:tcPr>
          <w:p w14:paraId="5456A7E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sayısı</w:t>
            </w:r>
          </w:p>
        </w:tc>
        <w:tc>
          <w:tcPr>
            <w:tcW w:w="850" w:type="dxa"/>
          </w:tcPr>
          <w:p w14:paraId="1B74CBB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AB83A8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8A9D0A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5B5F2A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029D62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009F4A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AA97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3451AEC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6828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6AA17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4CC75ECD" w14:textId="77777777" w:rsidTr="0051153B">
        <w:tc>
          <w:tcPr>
            <w:tcW w:w="4957" w:type="dxa"/>
          </w:tcPr>
          <w:p w14:paraId="4E4329D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İş yaşamına hazırlık kurs sayısı</w:t>
            </w:r>
          </w:p>
        </w:tc>
        <w:tc>
          <w:tcPr>
            <w:tcW w:w="850" w:type="dxa"/>
          </w:tcPr>
          <w:p w14:paraId="01A8958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7D9BB6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B610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155E23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368C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767D1F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DF79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F80E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40976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3FD057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6DB8132D" w14:textId="77777777" w:rsidTr="0051153B">
        <w:tc>
          <w:tcPr>
            <w:tcW w:w="4957" w:type="dxa"/>
          </w:tcPr>
          <w:p w14:paraId="178CBDB6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0D569D6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EE21BD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351E3C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79B8A9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520285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9C49E82" w14:textId="77777777" w:rsidR="00576368" w:rsidRPr="000212D2" w:rsidRDefault="00576368" w:rsidP="00021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01B021" w14:textId="77777777" w:rsidR="000212D2" w:rsidRPr="000212D2" w:rsidRDefault="00576368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>STRATEJİK AMAÇ 3:</w:t>
      </w:r>
      <w:r w:rsidRPr="000212D2">
        <w:rPr>
          <w:rFonts w:ascii="Times New Roman" w:hAnsi="Times New Roman" w:cs="Times New Roman"/>
          <w:sz w:val="20"/>
          <w:szCs w:val="20"/>
        </w:rPr>
        <w:t xml:space="preserve"> </w:t>
      </w:r>
      <w:r w:rsidR="000212D2" w:rsidRPr="000212D2">
        <w:rPr>
          <w:rFonts w:ascii="Times New Roman" w:hAnsi="Times New Roman" w:cs="Times New Roman"/>
          <w:sz w:val="20"/>
          <w:szCs w:val="20"/>
        </w:rPr>
        <w:t>Toplum ve Çevre Yararına Hizmetler Geliştirmek</w:t>
      </w:r>
    </w:p>
    <w:p w14:paraId="36CE9FBB" w14:textId="77777777" w:rsidR="000212D2" w:rsidRPr="000212D2" w:rsidRDefault="000212D2" w:rsidP="000212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Stratejik Hedef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3.1. </w:t>
      </w:r>
      <w:r w:rsidRPr="000212D2">
        <w:rPr>
          <w:rFonts w:ascii="Times New Roman" w:hAnsi="Times New Roman" w:cs="Times New Roman"/>
          <w:sz w:val="20"/>
          <w:szCs w:val="20"/>
        </w:rPr>
        <w:t>Topluma, iç ve dış paydaşlara yönelik hizmetlerin niceliği ve kalitesini geliştirmek</w:t>
      </w:r>
    </w:p>
    <w:p w14:paraId="2FD29630" w14:textId="77777777" w:rsidR="00576368" w:rsidRPr="000212D2" w:rsidRDefault="00576368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1B3611" w:rsidRPr="000212D2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</w:p>
    <w:p w14:paraId="3CD86D54" w14:textId="77777777" w:rsidR="004C2166" w:rsidRPr="000212D2" w:rsidRDefault="00576368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2E100C" w:rsidRPr="000212D2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 w:rsidRPr="000212D2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r w:rsidR="004C2166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5E70AB4" w14:textId="77777777" w:rsidR="004C2166" w:rsidRPr="000212D2" w:rsidRDefault="004C2166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1.3. </w:t>
      </w:r>
      <w:r w:rsidRPr="000212D2">
        <w:rPr>
          <w:rStyle w:val="A5"/>
          <w:rFonts w:ascii="Times New Roman" w:hAnsi="Times New Roman" w:cs="Times New Roman"/>
          <w:bCs/>
          <w:sz w:val="20"/>
          <w:szCs w:val="20"/>
        </w:rPr>
        <w:t>Bölgenin jeoiktisadi ihtiyaçları doğrultusunda faaliyetler yapmak</w:t>
      </w:r>
    </w:p>
    <w:p w14:paraId="1B927768" w14:textId="77777777" w:rsidR="004C2166" w:rsidRPr="000212D2" w:rsidRDefault="004C2166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C4573" w:rsidRPr="000212D2" w14:paraId="4E3967FC" w14:textId="77777777" w:rsidTr="0051153B">
        <w:tc>
          <w:tcPr>
            <w:tcW w:w="4957" w:type="dxa"/>
          </w:tcPr>
          <w:p w14:paraId="5CFB865B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385E2607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 </w:t>
            </w:r>
          </w:p>
        </w:tc>
        <w:tc>
          <w:tcPr>
            <w:tcW w:w="851" w:type="dxa"/>
          </w:tcPr>
          <w:p w14:paraId="0EE5B3A3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1D292692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4EB964E9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39612F7D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0679704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01194EAC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42EBC445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69D57636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3D24F78B" w14:textId="77777777"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0212D2" w14:paraId="10599FBD" w14:textId="77777777" w:rsidTr="0051153B">
        <w:tc>
          <w:tcPr>
            <w:tcW w:w="4957" w:type="dxa"/>
          </w:tcPr>
          <w:p w14:paraId="0B571C3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14:paraId="27E34D5E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61BD6A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5C345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20ED4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CAEDE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0D32D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3646B26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6F731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FDF00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43AD71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05E7" w:rsidRPr="000212D2" w14:paraId="45F85EEC" w14:textId="77777777" w:rsidTr="0051153B">
        <w:tc>
          <w:tcPr>
            <w:tcW w:w="4957" w:type="dxa"/>
          </w:tcPr>
          <w:p w14:paraId="5951D32D" w14:textId="77777777" w:rsidR="005D05E7" w:rsidRPr="000212D2" w:rsidRDefault="005D05E7" w:rsidP="0002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Halka yönelik yerbilimleri üzerine verilen konferans sayısı</w:t>
            </w:r>
          </w:p>
        </w:tc>
        <w:tc>
          <w:tcPr>
            <w:tcW w:w="850" w:type="dxa"/>
          </w:tcPr>
          <w:p w14:paraId="331F440F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82BDB4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47C75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A1754B7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9E3DF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847B15D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6BFDF9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6FB1459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485A78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7C39A05" w14:textId="77777777"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571A7D37" w14:textId="77777777" w:rsidTr="0051153B">
        <w:tc>
          <w:tcPr>
            <w:tcW w:w="4957" w:type="dxa"/>
          </w:tcPr>
          <w:p w14:paraId="645E6AE9" w14:textId="77777777" w:rsidR="00BD06BA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</w:t>
            </w:r>
            <w:r w:rsidR="00BD06BA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anışma günleri/ziyaret sayısı</w:t>
            </w:r>
          </w:p>
        </w:tc>
        <w:tc>
          <w:tcPr>
            <w:tcW w:w="850" w:type="dxa"/>
          </w:tcPr>
          <w:p w14:paraId="15384B0F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BA42CD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8AB9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8BA986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50F7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ADE371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473C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20A6E09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C39D2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CB2EC27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5B14EC96" w14:textId="77777777" w:rsidTr="0051153B">
        <w:tc>
          <w:tcPr>
            <w:tcW w:w="4957" w:type="dxa"/>
          </w:tcPr>
          <w:p w14:paraId="2E429A26" w14:textId="77777777" w:rsidR="00BD06BA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</w:t>
            </w:r>
            <w:r w:rsidR="00BD06BA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ünleri sayısı</w:t>
            </w:r>
          </w:p>
        </w:tc>
        <w:tc>
          <w:tcPr>
            <w:tcW w:w="850" w:type="dxa"/>
          </w:tcPr>
          <w:p w14:paraId="4C205E40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0CC8AC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1F5B43D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A1052DE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7C5CB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7BF0F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7DCB7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43B401C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72DAA" w14:textId="77777777"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43FB52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7A800B42" w14:textId="77777777" w:rsidTr="0051153B">
        <w:tc>
          <w:tcPr>
            <w:tcW w:w="4957" w:type="dxa"/>
          </w:tcPr>
          <w:p w14:paraId="4CC50D69" w14:textId="77777777" w:rsidR="00BD06BA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 t</w:t>
            </w:r>
            <w:r w:rsidR="00BD06BA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eknik gezi sayısı</w:t>
            </w:r>
          </w:p>
        </w:tc>
        <w:tc>
          <w:tcPr>
            <w:tcW w:w="850" w:type="dxa"/>
          </w:tcPr>
          <w:p w14:paraId="3EA0439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4DFEE1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C37BD5A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16807B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FC4E58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0566A86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16760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E27BFC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49FA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49D1D75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14:paraId="0C2464F2" w14:textId="77777777" w:rsidTr="0051153B">
        <w:tc>
          <w:tcPr>
            <w:tcW w:w="4957" w:type="dxa"/>
          </w:tcPr>
          <w:p w14:paraId="1D3CE98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44D88264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10F0AB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1A3CBB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E98CB9D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6C845A3" w14:textId="77777777"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414C83" w14:textId="77777777" w:rsidR="006223A2" w:rsidRPr="000212D2" w:rsidRDefault="006223A2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sectPr w:rsidR="006223A2" w:rsidRPr="000212D2" w:rsidSect="000212D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A"/>
    <w:rsid w:val="000212D2"/>
    <w:rsid w:val="00023160"/>
    <w:rsid w:val="00041306"/>
    <w:rsid w:val="00095FB7"/>
    <w:rsid w:val="000D6376"/>
    <w:rsid w:val="000F6495"/>
    <w:rsid w:val="0013467B"/>
    <w:rsid w:val="00182C2B"/>
    <w:rsid w:val="00193A4C"/>
    <w:rsid w:val="001B3611"/>
    <w:rsid w:val="001C5B87"/>
    <w:rsid w:val="001E5761"/>
    <w:rsid w:val="002E100C"/>
    <w:rsid w:val="0036092D"/>
    <w:rsid w:val="00412812"/>
    <w:rsid w:val="00464ED0"/>
    <w:rsid w:val="004C2166"/>
    <w:rsid w:val="0051153B"/>
    <w:rsid w:val="005251E7"/>
    <w:rsid w:val="0054448C"/>
    <w:rsid w:val="00576368"/>
    <w:rsid w:val="005770DA"/>
    <w:rsid w:val="005903F6"/>
    <w:rsid w:val="005D05E7"/>
    <w:rsid w:val="005F15F1"/>
    <w:rsid w:val="006223A2"/>
    <w:rsid w:val="00626E16"/>
    <w:rsid w:val="00666F78"/>
    <w:rsid w:val="0068115C"/>
    <w:rsid w:val="006B5C5F"/>
    <w:rsid w:val="007276B9"/>
    <w:rsid w:val="007D65CE"/>
    <w:rsid w:val="007E0646"/>
    <w:rsid w:val="00801E53"/>
    <w:rsid w:val="00805324"/>
    <w:rsid w:val="00807F34"/>
    <w:rsid w:val="008269AB"/>
    <w:rsid w:val="0089310E"/>
    <w:rsid w:val="008D0077"/>
    <w:rsid w:val="00907007"/>
    <w:rsid w:val="00930488"/>
    <w:rsid w:val="009420DE"/>
    <w:rsid w:val="009A0DC6"/>
    <w:rsid w:val="009B1F15"/>
    <w:rsid w:val="00A66062"/>
    <w:rsid w:val="00AB7DF7"/>
    <w:rsid w:val="00AE0448"/>
    <w:rsid w:val="00AF2060"/>
    <w:rsid w:val="00B4102E"/>
    <w:rsid w:val="00B46F95"/>
    <w:rsid w:val="00B94824"/>
    <w:rsid w:val="00BC4573"/>
    <w:rsid w:val="00BD06BA"/>
    <w:rsid w:val="00BE77DB"/>
    <w:rsid w:val="00C1564B"/>
    <w:rsid w:val="00C37F95"/>
    <w:rsid w:val="00C45C13"/>
    <w:rsid w:val="00C64477"/>
    <w:rsid w:val="00CC73FA"/>
    <w:rsid w:val="00EB31B6"/>
    <w:rsid w:val="00EE76B1"/>
    <w:rsid w:val="00F25C6E"/>
    <w:rsid w:val="00F53D6E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6D2"/>
  <w15:docId w15:val="{C62921E2-433C-41B8-A556-B4CACEE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A5D6-0346-4F86-BDEA-A5C6F4B1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 Avcıoğlu</cp:lastModifiedBy>
  <cp:revision>9</cp:revision>
  <cp:lastPrinted>2018-05-08T14:37:00Z</cp:lastPrinted>
  <dcterms:created xsi:type="dcterms:W3CDTF">2021-10-20T08:38:00Z</dcterms:created>
  <dcterms:modified xsi:type="dcterms:W3CDTF">2021-10-20T10:39:00Z</dcterms:modified>
</cp:coreProperties>
</file>