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B0A8" w14:textId="77777777" w:rsidR="00312170" w:rsidRDefault="00312170" w:rsidP="00312170">
      <w:pPr>
        <w:jc w:val="both"/>
        <w:rPr>
          <w:sz w:val="20"/>
          <w:szCs w:val="20"/>
          <w:u w:val="single"/>
        </w:rPr>
      </w:pPr>
    </w:p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117"/>
        <w:gridCol w:w="9385"/>
      </w:tblGrid>
      <w:tr w:rsidR="00312170" w:rsidRPr="00257C41" w14:paraId="6E4886F8" w14:textId="77777777" w:rsidTr="009C6168">
        <w:trPr>
          <w:trHeight w:val="68"/>
          <w:jc w:val="center"/>
        </w:trPr>
        <w:tc>
          <w:tcPr>
            <w:tcW w:w="13715" w:type="dxa"/>
            <w:gridSpan w:val="3"/>
            <w:shd w:val="clear" w:color="auto" w:fill="FBD4B4" w:themeFill="accent6" w:themeFillTint="66"/>
            <w:noWrap/>
          </w:tcPr>
          <w:p w14:paraId="1BA6EFC1" w14:textId="404AEAE3" w:rsidR="00312170" w:rsidRPr="00257C41" w:rsidRDefault="00312170" w:rsidP="00A3719A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rStyle w:val="Gl"/>
                <w:sz w:val="20"/>
                <w:szCs w:val="20"/>
              </w:rPr>
              <w:t xml:space="preserve">JEOLOJİ MÜHENDİSLİĞİ 2021-2022 GÜZ DÖNEMİ YÜKSEK LİSANS </w:t>
            </w:r>
            <w:r w:rsidR="00A3719A">
              <w:rPr>
                <w:rStyle w:val="Gl"/>
                <w:sz w:val="20"/>
                <w:szCs w:val="20"/>
              </w:rPr>
              <w:t>BÜTÜNLEME</w:t>
            </w:r>
            <w:r w:rsidR="00535D05">
              <w:rPr>
                <w:rStyle w:val="Gl"/>
                <w:sz w:val="20"/>
                <w:szCs w:val="20"/>
              </w:rPr>
              <w:t xml:space="preserve"> </w:t>
            </w:r>
            <w:r w:rsidRPr="00257C41">
              <w:rPr>
                <w:rStyle w:val="Gl"/>
                <w:sz w:val="20"/>
                <w:szCs w:val="20"/>
              </w:rPr>
              <w:t>PROGRAMI</w:t>
            </w:r>
          </w:p>
        </w:tc>
      </w:tr>
      <w:tr w:rsidR="00312170" w:rsidRPr="00257C41" w14:paraId="7D6924FE" w14:textId="77777777" w:rsidTr="009C6168">
        <w:trPr>
          <w:trHeight w:val="68"/>
          <w:jc w:val="center"/>
        </w:trPr>
        <w:tc>
          <w:tcPr>
            <w:tcW w:w="3213" w:type="dxa"/>
            <w:shd w:val="clear" w:color="auto" w:fill="FFFFFF" w:themeFill="background1"/>
            <w:noWrap/>
            <w:vAlign w:val="center"/>
          </w:tcPr>
          <w:p w14:paraId="6F6EB959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"/>
            <w:r w:rsidRPr="00257C41">
              <w:rPr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5C982D9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385" w:type="dxa"/>
            <w:shd w:val="clear" w:color="auto" w:fill="FFFFFF" w:themeFill="background1"/>
            <w:noWrap/>
            <w:vAlign w:val="center"/>
          </w:tcPr>
          <w:p w14:paraId="1EAD6785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DERSİN ADI</w:t>
            </w:r>
          </w:p>
        </w:tc>
      </w:tr>
      <w:tr w:rsidR="002816A7" w:rsidRPr="00257C41" w14:paraId="364EA76C" w14:textId="77777777" w:rsidTr="009C6168">
        <w:trPr>
          <w:trHeight w:val="68"/>
          <w:jc w:val="center"/>
        </w:trPr>
        <w:tc>
          <w:tcPr>
            <w:tcW w:w="3213" w:type="dxa"/>
            <w:shd w:val="clear" w:color="auto" w:fill="FBD4B4" w:themeFill="accent6" w:themeFillTint="66"/>
            <w:noWrap/>
            <w:vAlign w:val="center"/>
          </w:tcPr>
          <w:p w14:paraId="45BD0FA5" w14:textId="25DA12D3" w:rsidR="002816A7" w:rsidRPr="00257C41" w:rsidRDefault="00A3719A" w:rsidP="0045604C">
            <w:pPr>
              <w:pStyle w:val="GvdeMetn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07.02.2022</w:t>
            </w:r>
          </w:p>
          <w:p w14:paraId="010E1206" w14:textId="77777777" w:rsidR="002816A7" w:rsidRPr="00257C41" w:rsidRDefault="002816A7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117" w:type="dxa"/>
            <w:shd w:val="clear" w:color="auto" w:fill="FBD4B4" w:themeFill="accent6" w:themeFillTint="66"/>
            <w:noWrap/>
            <w:vAlign w:val="center"/>
          </w:tcPr>
          <w:p w14:paraId="13D624EF" w14:textId="31D2E2DB" w:rsidR="002816A7" w:rsidRPr="00257C41" w:rsidRDefault="00A3719A" w:rsidP="0045604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</w:t>
            </w:r>
            <w:r w:rsidR="002816A7">
              <w:rPr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385" w:type="dxa"/>
            <w:shd w:val="clear" w:color="auto" w:fill="FBD4B4" w:themeFill="accent6" w:themeFillTint="66"/>
            <w:noWrap/>
          </w:tcPr>
          <w:p w14:paraId="19539382" w14:textId="6486C56B" w:rsidR="002816A7" w:rsidRPr="00257C41" w:rsidRDefault="002816A7" w:rsidP="002816A7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TÜ</w:t>
            </w:r>
            <w:r w:rsidR="00764464">
              <w:rPr>
                <w:b/>
                <w:sz w:val="20"/>
                <w:szCs w:val="20"/>
              </w:rPr>
              <w:t>RKİYE VE ÇEVRESİNİN TEKTONİĞİ (1</w:t>
            </w:r>
            <w:r w:rsidRPr="00257C41">
              <w:rPr>
                <w:b/>
                <w:sz w:val="20"/>
                <w:szCs w:val="20"/>
              </w:rPr>
              <w:t>) (225)</w:t>
            </w:r>
          </w:p>
        </w:tc>
      </w:tr>
      <w:tr w:rsidR="00C07209" w:rsidRPr="00257C41" w14:paraId="2C1B3E6B" w14:textId="77777777" w:rsidTr="009C6168">
        <w:trPr>
          <w:trHeight w:val="68"/>
          <w:jc w:val="center"/>
        </w:trPr>
        <w:tc>
          <w:tcPr>
            <w:tcW w:w="3213" w:type="dxa"/>
            <w:shd w:val="clear" w:color="auto" w:fill="FFFFFF" w:themeFill="background1"/>
            <w:noWrap/>
            <w:vAlign w:val="center"/>
          </w:tcPr>
          <w:p w14:paraId="75F62C6A" w14:textId="25F2F250" w:rsidR="00C07209" w:rsidRPr="00257C41" w:rsidRDefault="00C07209" w:rsidP="00C07209">
            <w:pPr>
              <w:pStyle w:val="GvdeMetn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08.02.2022</w:t>
            </w:r>
          </w:p>
          <w:p w14:paraId="0012D37A" w14:textId="77777777" w:rsidR="00C07209" w:rsidRPr="00257C41" w:rsidRDefault="00C07209" w:rsidP="00C0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6D479143" w14:textId="3FD7B8F3" w:rsidR="00C07209" w:rsidRPr="00257C41" w:rsidRDefault="00C07209" w:rsidP="00C072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9385" w:type="dxa"/>
            <w:shd w:val="clear" w:color="auto" w:fill="FFFFFF" w:themeFill="background1"/>
            <w:noWrap/>
            <w:vAlign w:val="center"/>
          </w:tcPr>
          <w:p w14:paraId="6D9C9C0B" w14:textId="50858113" w:rsidR="00C07209" w:rsidRPr="00257C41" w:rsidRDefault="00C07209" w:rsidP="00C07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MAĞMATİK KAYAÇLAR PETROLOJİSİ (2</w:t>
            </w:r>
            <w:r w:rsidRPr="00257C41">
              <w:rPr>
                <w:b/>
                <w:sz w:val="20"/>
                <w:szCs w:val="20"/>
              </w:rPr>
              <w:t>)</w:t>
            </w:r>
          </w:p>
        </w:tc>
      </w:tr>
      <w:tr w:rsidR="00C07209" w:rsidRPr="00257C41" w14:paraId="71DA5A49" w14:textId="77777777" w:rsidTr="009C6168">
        <w:trPr>
          <w:trHeight w:val="68"/>
          <w:jc w:val="center"/>
        </w:trPr>
        <w:tc>
          <w:tcPr>
            <w:tcW w:w="3213" w:type="dxa"/>
            <w:shd w:val="clear" w:color="auto" w:fill="FBD4B4" w:themeFill="accent6" w:themeFillTint="66"/>
            <w:noWrap/>
            <w:vAlign w:val="center"/>
          </w:tcPr>
          <w:p w14:paraId="2C36626B" w14:textId="0B830832" w:rsidR="00C07209" w:rsidRPr="00257C41" w:rsidRDefault="00C07209" w:rsidP="00C07209">
            <w:pPr>
              <w:pStyle w:val="GvdeMetn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09.02.2022</w:t>
            </w:r>
          </w:p>
          <w:p w14:paraId="3D6A6AA7" w14:textId="77777777" w:rsidR="00C07209" w:rsidRPr="00257C41" w:rsidRDefault="00C07209" w:rsidP="00C0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17" w:type="dxa"/>
            <w:shd w:val="clear" w:color="auto" w:fill="FBD4B4" w:themeFill="accent6" w:themeFillTint="66"/>
            <w:noWrap/>
            <w:vAlign w:val="center"/>
          </w:tcPr>
          <w:p w14:paraId="368A62F5" w14:textId="77777777" w:rsidR="00C07209" w:rsidRPr="00257C41" w:rsidRDefault="00C07209" w:rsidP="00C072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57C41"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9385" w:type="dxa"/>
            <w:shd w:val="clear" w:color="auto" w:fill="FBD4B4" w:themeFill="accent6" w:themeFillTint="66"/>
            <w:noWrap/>
            <w:vAlign w:val="center"/>
          </w:tcPr>
          <w:p w14:paraId="7603261F" w14:textId="4D834373" w:rsidR="00C07209" w:rsidRPr="00257C41" w:rsidRDefault="00C07209" w:rsidP="00C07209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HİDROTERMAL MADEN YATAKLARI (3) </w:t>
            </w:r>
            <w:r w:rsidRPr="00257C41">
              <w:rPr>
                <w:b/>
                <w:sz w:val="20"/>
                <w:szCs w:val="20"/>
              </w:rPr>
              <w:t>(232)</w:t>
            </w:r>
          </w:p>
        </w:tc>
      </w:tr>
      <w:tr w:rsidR="00C07209" w:rsidRPr="00257C41" w14:paraId="0F1613B6" w14:textId="77777777" w:rsidTr="0045604C">
        <w:trPr>
          <w:trHeight w:val="68"/>
          <w:jc w:val="center"/>
        </w:trPr>
        <w:tc>
          <w:tcPr>
            <w:tcW w:w="3213" w:type="dxa"/>
            <w:shd w:val="clear" w:color="auto" w:fill="FFFFFF"/>
            <w:vAlign w:val="center"/>
          </w:tcPr>
          <w:p w14:paraId="7C258CBB" w14:textId="2B2EB033" w:rsidR="00C07209" w:rsidRPr="00257C41" w:rsidRDefault="00C07209" w:rsidP="00C07209">
            <w:pPr>
              <w:pStyle w:val="GvdeMetn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11.02.2022</w:t>
            </w:r>
          </w:p>
          <w:p w14:paraId="4794E8A8" w14:textId="77777777" w:rsidR="00C07209" w:rsidRPr="00257C41" w:rsidRDefault="00C07209" w:rsidP="00C0720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7" w:type="dxa"/>
            <w:shd w:val="clear" w:color="auto" w:fill="FFFFFF"/>
            <w:noWrap/>
            <w:vAlign w:val="center"/>
          </w:tcPr>
          <w:p w14:paraId="36AE3F49" w14:textId="77777777" w:rsidR="00C07209" w:rsidRPr="00257C41" w:rsidRDefault="00C07209" w:rsidP="00C072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gramStart"/>
            <w:r w:rsidRPr="00257C41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9385" w:type="dxa"/>
            <w:shd w:val="clear" w:color="auto" w:fill="FFFFFF"/>
            <w:noWrap/>
          </w:tcPr>
          <w:p w14:paraId="55BEAD95" w14:textId="27B7E8AB" w:rsidR="00C07209" w:rsidRPr="00257C41" w:rsidRDefault="00C07209" w:rsidP="00C07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PROJE YAZIMI</w:t>
            </w:r>
            <w:r>
              <w:rPr>
                <w:b/>
                <w:sz w:val="20"/>
                <w:szCs w:val="20"/>
              </w:rPr>
              <w:t xml:space="preserve"> VE AKADEMİK SUNUM TEKNİKLERİ (1) (C-204</w:t>
            </w:r>
            <w:r w:rsidRPr="00257C41">
              <w:rPr>
                <w:b/>
                <w:sz w:val="20"/>
                <w:szCs w:val="20"/>
              </w:rPr>
              <w:t>)</w:t>
            </w:r>
          </w:p>
        </w:tc>
      </w:tr>
      <w:bookmarkEnd w:id="0"/>
    </w:tbl>
    <w:p w14:paraId="5CFED3C7" w14:textId="77777777" w:rsidR="00312170" w:rsidRPr="00CF23BF" w:rsidRDefault="00312170" w:rsidP="00312170">
      <w:pPr>
        <w:shd w:val="clear" w:color="auto" w:fill="FFFFFF"/>
        <w:jc w:val="both"/>
        <w:rPr>
          <w:b/>
          <w:sz w:val="18"/>
          <w:szCs w:val="18"/>
        </w:rPr>
      </w:pPr>
    </w:p>
    <w:p w14:paraId="4FECCBE5" w14:textId="77777777" w:rsidR="00312170" w:rsidRPr="00257C41" w:rsidRDefault="00312170" w:rsidP="00312170">
      <w:pPr>
        <w:jc w:val="both"/>
        <w:rPr>
          <w:b/>
          <w:i/>
          <w:sz w:val="18"/>
          <w:szCs w:val="18"/>
          <w:highlight w:val="yellow"/>
        </w:rPr>
      </w:pPr>
    </w:p>
    <w:p w14:paraId="6329624F" w14:textId="77777777" w:rsidR="00312170" w:rsidRPr="00257C41" w:rsidRDefault="00312170" w:rsidP="00312170">
      <w:pPr>
        <w:shd w:val="clear" w:color="auto" w:fill="FFFFFF"/>
        <w:jc w:val="both"/>
        <w:rPr>
          <w:sz w:val="18"/>
          <w:szCs w:val="18"/>
        </w:rPr>
      </w:pPr>
    </w:p>
    <w:tbl>
      <w:tblPr>
        <w:tblW w:w="13343" w:type="dxa"/>
        <w:tblInd w:w="927" w:type="dxa"/>
        <w:tblLook w:val="04A0" w:firstRow="1" w:lastRow="0" w:firstColumn="1" w:lastColumn="0" w:noHBand="0" w:noVBand="1"/>
      </w:tblPr>
      <w:tblGrid>
        <w:gridCol w:w="3679"/>
        <w:gridCol w:w="4374"/>
        <w:gridCol w:w="5290"/>
      </w:tblGrid>
      <w:tr w:rsidR="009C6168" w:rsidRPr="009C6168" w14:paraId="5E055EC6" w14:textId="6C8CF939" w:rsidTr="004E607F">
        <w:trPr>
          <w:trHeight w:val="281"/>
        </w:trPr>
        <w:tc>
          <w:tcPr>
            <w:tcW w:w="3679" w:type="dxa"/>
            <w:shd w:val="clear" w:color="auto" w:fill="auto"/>
          </w:tcPr>
          <w:p w14:paraId="1DF56FE9" w14:textId="1C1B41FF" w:rsidR="009C6168" w:rsidRPr="009C6168" w:rsidRDefault="009C6168" w:rsidP="009C6168">
            <w:pPr>
              <w:jc w:val="both"/>
              <w:rPr>
                <w:b/>
                <w:szCs w:val="18"/>
              </w:rPr>
            </w:pPr>
            <w:bookmarkStart w:id="1" w:name="_GoBack"/>
            <w:r w:rsidRPr="009C6168">
              <w:rPr>
                <w:b/>
                <w:szCs w:val="18"/>
              </w:rPr>
              <w:t>(1) Prof. Dr. Erdinç YİĞİTBAŞ</w:t>
            </w:r>
          </w:p>
        </w:tc>
        <w:tc>
          <w:tcPr>
            <w:tcW w:w="4374" w:type="dxa"/>
            <w:shd w:val="clear" w:color="auto" w:fill="auto"/>
          </w:tcPr>
          <w:p w14:paraId="6BD310BD" w14:textId="54D27C8A" w:rsidR="009C6168" w:rsidRPr="009C6168" w:rsidRDefault="009C6168" w:rsidP="009C6168">
            <w:pPr>
              <w:jc w:val="both"/>
              <w:rPr>
                <w:b/>
                <w:szCs w:val="18"/>
              </w:rPr>
            </w:pPr>
            <w:r w:rsidRPr="009C6168">
              <w:rPr>
                <w:b/>
                <w:szCs w:val="18"/>
              </w:rPr>
              <w:t xml:space="preserve">(2) Dr. </w:t>
            </w:r>
            <w:proofErr w:type="spellStart"/>
            <w:r w:rsidRPr="009C6168">
              <w:rPr>
                <w:b/>
                <w:szCs w:val="18"/>
              </w:rPr>
              <w:t>Öğr</w:t>
            </w:r>
            <w:proofErr w:type="spellEnd"/>
            <w:r w:rsidRPr="009C6168">
              <w:rPr>
                <w:b/>
                <w:szCs w:val="18"/>
              </w:rPr>
              <w:t>. Üyesi Ayten ÇALIK</w:t>
            </w:r>
          </w:p>
        </w:tc>
        <w:tc>
          <w:tcPr>
            <w:tcW w:w="5290" w:type="dxa"/>
          </w:tcPr>
          <w:p w14:paraId="7741DFC3" w14:textId="080DB276" w:rsidR="009C6168" w:rsidRPr="009C6168" w:rsidRDefault="009C6168" w:rsidP="009C6168">
            <w:pPr>
              <w:jc w:val="both"/>
              <w:rPr>
                <w:b/>
                <w:szCs w:val="18"/>
              </w:rPr>
            </w:pPr>
            <w:r w:rsidRPr="009C6168">
              <w:rPr>
                <w:b/>
                <w:szCs w:val="18"/>
              </w:rPr>
              <w:t>(3) Prof. Dr. Özcan YİĞİT</w:t>
            </w:r>
          </w:p>
        </w:tc>
      </w:tr>
      <w:bookmarkEnd w:id="1"/>
    </w:tbl>
    <w:p w14:paraId="7B23E147" w14:textId="77777777" w:rsidR="00E728C7" w:rsidRDefault="00E728C7"/>
    <w:sectPr w:rsidR="00E728C7" w:rsidSect="00ED67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170"/>
    <w:rsid w:val="002816A7"/>
    <w:rsid w:val="00312170"/>
    <w:rsid w:val="003C56EF"/>
    <w:rsid w:val="00403EF0"/>
    <w:rsid w:val="004E607F"/>
    <w:rsid w:val="005148A1"/>
    <w:rsid w:val="00535D05"/>
    <w:rsid w:val="005F6839"/>
    <w:rsid w:val="00682D91"/>
    <w:rsid w:val="00764464"/>
    <w:rsid w:val="007D7534"/>
    <w:rsid w:val="008E5C02"/>
    <w:rsid w:val="009C6168"/>
    <w:rsid w:val="00A3719A"/>
    <w:rsid w:val="00B13457"/>
    <w:rsid w:val="00C07209"/>
    <w:rsid w:val="00E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2482"/>
  <w15:docId w15:val="{9633F8F8-232B-4BC0-B5FC-3B73C185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12170"/>
    <w:rPr>
      <w:b/>
      <w:bCs/>
    </w:rPr>
  </w:style>
  <w:style w:type="paragraph" w:styleId="GvdeMetni">
    <w:name w:val="Body Text"/>
    <w:basedOn w:val="Normal"/>
    <w:link w:val="GvdeMetniChar"/>
    <w:rsid w:val="00312170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3121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 Marmara</dc:creator>
  <cp:keywords/>
  <dc:description/>
  <cp:lastModifiedBy>Harika</cp:lastModifiedBy>
  <cp:revision>19</cp:revision>
  <dcterms:created xsi:type="dcterms:W3CDTF">2021-11-04T10:05:00Z</dcterms:created>
  <dcterms:modified xsi:type="dcterms:W3CDTF">2022-01-28T18:01:00Z</dcterms:modified>
</cp:coreProperties>
</file>