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B2" w:rsidRPr="002F79B2" w:rsidRDefault="002F79B2" w:rsidP="002F79B2">
      <w:pPr>
        <w:spacing w:line="200" w:lineRule="exact"/>
        <w:rPr>
          <w:rFonts w:ascii="Times New Roman" w:eastAsia="Times New Roman" w:hAnsi="Times New Roman"/>
          <w:sz w:val="24"/>
        </w:rPr>
      </w:pPr>
      <w:r w:rsidRPr="002F79B2">
        <w:rPr>
          <w:noProof/>
        </w:rPr>
        <w:drawing>
          <wp:anchor distT="0" distB="0" distL="114300" distR="114300" simplePos="0" relativeHeight="251660288" behindDoc="1" locked="0" layoutInCell="1" allowOverlap="1">
            <wp:simplePos x="0" y="0"/>
            <wp:positionH relativeFrom="column">
              <wp:posOffset>4333875</wp:posOffset>
            </wp:positionH>
            <wp:positionV relativeFrom="paragraph">
              <wp:posOffset>0</wp:posOffset>
            </wp:positionV>
            <wp:extent cx="1390650" cy="1390650"/>
            <wp:effectExtent l="0" t="0" r="0" b="0"/>
            <wp:wrapNone/>
            <wp:docPr id="2" name="Resim 2" descr="MÃ¼hendislik FakÃ¼l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Ã¼hendislik FakÃ¼ltesi"/>
                    <pic:cNvPicPr>
                      <a:picLocks noChangeAspect="1" noChangeArrowheads="1"/>
                    </pic:cNvPicPr>
                  </pic:nvPicPr>
                  <pic:blipFill>
                    <a:blip r:embed="rId7" r:link="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90650" cy="1390650"/>
                    </a:xfrm>
                    <a:prstGeom prst="rect">
                      <a:avLst/>
                    </a:prstGeom>
                    <a:noFill/>
                    <a:ln>
                      <a:noFill/>
                    </a:ln>
                  </pic:spPr>
                </pic:pic>
              </a:graphicData>
            </a:graphic>
          </wp:anchor>
        </w:drawing>
      </w:r>
      <w:r w:rsidRPr="002F79B2">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381125" cy="1381125"/>
            <wp:effectExtent l="0" t="0" r="9525" b="9525"/>
            <wp:wrapNone/>
            <wp:docPr id="1" name="Resim 1" descr="Ãanakkale Onsekiz Mart Ã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anakkale Onsekiz Mart Ãniversitesi"/>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81125" cy="1381125"/>
                    </a:xfrm>
                    <a:prstGeom prst="rect">
                      <a:avLst/>
                    </a:prstGeom>
                    <a:noFill/>
                    <a:ln>
                      <a:noFill/>
                    </a:ln>
                  </pic:spPr>
                </pic:pic>
              </a:graphicData>
            </a:graphic>
          </wp:anchor>
        </w:drawing>
      </w: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94"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bookmarkStart w:id="0" w:name="_GoBack"/>
      <w:bookmarkEnd w:id="0"/>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97" w:lineRule="exact"/>
        <w:rPr>
          <w:rFonts w:ascii="Times New Roman" w:eastAsia="Times New Roman" w:hAnsi="Times New Roman"/>
          <w:sz w:val="24"/>
        </w:rPr>
      </w:pPr>
    </w:p>
    <w:p w:rsidR="002F79B2" w:rsidRPr="002F79B2" w:rsidRDefault="002F79B2" w:rsidP="002F79B2">
      <w:pPr>
        <w:jc w:val="center"/>
        <w:rPr>
          <w:rFonts w:ascii="Times New Roman" w:hAnsi="Times New Roman" w:cs="Times New Roman"/>
          <w:b/>
          <w:sz w:val="44"/>
        </w:rPr>
      </w:pPr>
      <w:r w:rsidRPr="002F79B2">
        <w:rPr>
          <w:rFonts w:ascii="Times New Roman" w:hAnsi="Times New Roman" w:cs="Times New Roman"/>
          <w:b/>
          <w:sz w:val="44"/>
        </w:rPr>
        <w:t>İÇ DEĞERLENDİRME RAPORU</w:t>
      </w:r>
    </w:p>
    <w:p w:rsidR="002F79B2" w:rsidRPr="002F79B2" w:rsidRDefault="002F79B2" w:rsidP="002F79B2">
      <w:pPr>
        <w:spacing w:line="0" w:lineRule="atLeast"/>
        <w:ind w:right="6"/>
        <w:jc w:val="center"/>
        <w:rPr>
          <w:rFonts w:ascii="Times New Roman" w:eastAsia="Times New Roman" w:hAnsi="Times New Roman"/>
          <w:b/>
          <w:sz w:val="36"/>
        </w:rPr>
      </w:pPr>
    </w:p>
    <w:p w:rsidR="002F79B2" w:rsidRPr="002F79B2" w:rsidRDefault="002F79B2" w:rsidP="002F79B2">
      <w:pPr>
        <w:spacing w:line="0" w:lineRule="atLeast"/>
        <w:ind w:right="6"/>
        <w:jc w:val="center"/>
        <w:rPr>
          <w:rFonts w:ascii="Times New Roman" w:eastAsia="Times New Roman" w:hAnsi="Times New Roman"/>
          <w:b/>
          <w:sz w:val="36"/>
        </w:rPr>
      </w:pPr>
    </w:p>
    <w:p w:rsidR="002F79B2" w:rsidRPr="002F79B2" w:rsidRDefault="002F79B2" w:rsidP="002F79B2">
      <w:pPr>
        <w:spacing w:line="0" w:lineRule="atLeast"/>
        <w:ind w:right="6"/>
        <w:jc w:val="center"/>
        <w:rPr>
          <w:rFonts w:ascii="Times New Roman" w:eastAsia="Times New Roman" w:hAnsi="Times New Roman"/>
          <w:b/>
          <w:sz w:val="36"/>
        </w:rPr>
      </w:pPr>
    </w:p>
    <w:p w:rsidR="002F79B2" w:rsidRPr="002F79B2" w:rsidRDefault="002F79B2" w:rsidP="002F79B2">
      <w:pPr>
        <w:spacing w:line="0" w:lineRule="atLeast"/>
        <w:ind w:right="6"/>
        <w:jc w:val="center"/>
        <w:rPr>
          <w:rFonts w:ascii="Times New Roman" w:eastAsia="Times New Roman" w:hAnsi="Times New Roman"/>
          <w:b/>
          <w:sz w:val="36"/>
        </w:rPr>
      </w:pPr>
    </w:p>
    <w:p w:rsidR="002F79B2" w:rsidRPr="002F79B2" w:rsidRDefault="002F79B2" w:rsidP="002F79B2">
      <w:pPr>
        <w:spacing w:line="0" w:lineRule="atLeast"/>
        <w:ind w:right="6"/>
        <w:jc w:val="center"/>
        <w:rPr>
          <w:rFonts w:ascii="Times New Roman" w:eastAsia="Times New Roman" w:hAnsi="Times New Roman"/>
          <w:b/>
          <w:sz w:val="36"/>
        </w:rPr>
      </w:pPr>
    </w:p>
    <w:p w:rsidR="002F79B2" w:rsidRPr="002F79B2" w:rsidRDefault="002F79B2" w:rsidP="002F79B2">
      <w:pPr>
        <w:spacing w:line="0" w:lineRule="atLeast"/>
        <w:ind w:right="6"/>
        <w:jc w:val="center"/>
        <w:rPr>
          <w:rFonts w:ascii="Times New Roman" w:eastAsia="Times New Roman" w:hAnsi="Times New Roman"/>
          <w:b/>
          <w:sz w:val="36"/>
        </w:rPr>
      </w:pPr>
    </w:p>
    <w:p w:rsidR="002F79B2" w:rsidRPr="002F79B2" w:rsidRDefault="002F79B2" w:rsidP="002F79B2">
      <w:pPr>
        <w:spacing w:line="285" w:lineRule="auto"/>
        <w:ind w:left="520" w:right="526"/>
        <w:jc w:val="center"/>
        <w:rPr>
          <w:rFonts w:ascii="Times New Roman" w:eastAsia="Times New Roman" w:hAnsi="Times New Roman"/>
          <w:b/>
          <w:sz w:val="36"/>
          <w:szCs w:val="36"/>
        </w:rPr>
      </w:pPr>
      <w:r w:rsidRPr="002F79B2">
        <w:rPr>
          <w:rFonts w:ascii="Times New Roman" w:eastAsia="Times New Roman" w:hAnsi="Times New Roman"/>
          <w:b/>
          <w:sz w:val="36"/>
          <w:szCs w:val="36"/>
        </w:rPr>
        <w:t>ÇANAKKALE ONSEKİZ MART ÜNİVERSİTESİ</w:t>
      </w:r>
    </w:p>
    <w:p w:rsidR="002F79B2" w:rsidRPr="002F79B2" w:rsidRDefault="002F79B2" w:rsidP="002F79B2">
      <w:pPr>
        <w:spacing w:line="285" w:lineRule="auto"/>
        <w:ind w:left="520" w:right="526"/>
        <w:jc w:val="center"/>
        <w:rPr>
          <w:rFonts w:ascii="Times New Roman" w:eastAsia="Times New Roman" w:hAnsi="Times New Roman"/>
          <w:b/>
          <w:sz w:val="36"/>
          <w:szCs w:val="36"/>
        </w:rPr>
      </w:pPr>
      <w:r w:rsidRPr="002F79B2">
        <w:rPr>
          <w:rFonts w:ascii="Times New Roman" w:eastAsia="Times New Roman" w:hAnsi="Times New Roman"/>
          <w:b/>
          <w:sz w:val="36"/>
          <w:szCs w:val="36"/>
        </w:rPr>
        <w:t>MÜHENDİSLİK FAKÜLTESİ</w:t>
      </w:r>
    </w:p>
    <w:p w:rsidR="002F79B2" w:rsidRPr="002F79B2" w:rsidRDefault="002F79B2" w:rsidP="002F79B2">
      <w:pPr>
        <w:spacing w:line="0" w:lineRule="atLeast"/>
        <w:ind w:right="6"/>
        <w:jc w:val="center"/>
        <w:rPr>
          <w:rFonts w:ascii="Times New Roman" w:eastAsia="Times New Roman" w:hAnsi="Times New Roman"/>
          <w:sz w:val="36"/>
          <w:szCs w:val="36"/>
        </w:rPr>
      </w:pPr>
      <w:r w:rsidRPr="002F79B2">
        <w:rPr>
          <w:rFonts w:ascii="Times New Roman" w:eastAsia="Times New Roman" w:hAnsi="Times New Roman"/>
          <w:b/>
          <w:sz w:val="36"/>
          <w:szCs w:val="36"/>
        </w:rPr>
        <w:t>MADEN MÜHENDİSLİĞİ BÖLÜMÜ</w:t>
      </w:r>
    </w:p>
    <w:p w:rsidR="002F79B2" w:rsidRPr="002F79B2" w:rsidRDefault="002F79B2" w:rsidP="002F79B2">
      <w:pPr>
        <w:spacing w:line="208"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200" w:lineRule="exact"/>
        <w:rPr>
          <w:rFonts w:ascii="Times New Roman" w:eastAsia="Times New Roman" w:hAnsi="Times New Roman"/>
          <w:sz w:val="24"/>
        </w:rPr>
      </w:pPr>
    </w:p>
    <w:p w:rsidR="002F79B2" w:rsidRPr="002F79B2" w:rsidRDefault="002F79B2" w:rsidP="002F79B2">
      <w:pPr>
        <w:spacing w:line="392" w:lineRule="exact"/>
        <w:jc w:val="center"/>
        <w:rPr>
          <w:rFonts w:ascii="Times New Roman" w:eastAsia="Times New Roman" w:hAnsi="Times New Roman"/>
          <w:b/>
          <w:sz w:val="28"/>
        </w:rPr>
      </w:pPr>
      <w:r w:rsidRPr="002F79B2">
        <w:rPr>
          <w:rFonts w:ascii="Times New Roman" w:eastAsia="Times New Roman" w:hAnsi="Times New Roman"/>
          <w:b/>
          <w:sz w:val="28"/>
        </w:rPr>
        <w:t>ÇANAKKALE</w:t>
      </w:r>
    </w:p>
    <w:p w:rsidR="002F79B2" w:rsidRPr="002F79B2" w:rsidRDefault="002F79B2" w:rsidP="002F79B2">
      <w:pPr>
        <w:spacing w:line="392" w:lineRule="exact"/>
        <w:jc w:val="center"/>
        <w:rPr>
          <w:rFonts w:ascii="Times New Roman" w:eastAsia="Times New Roman" w:hAnsi="Times New Roman"/>
          <w:sz w:val="24"/>
        </w:rPr>
      </w:pPr>
    </w:p>
    <w:p w:rsidR="002F79B2" w:rsidRPr="002F79B2" w:rsidRDefault="002F79B2" w:rsidP="002F79B2">
      <w:pPr>
        <w:spacing w:line="0" w:lineRule="atLeast"/>
        <w:ind w:right="6"/>
        <w:jc w:val="center"/>
        <w:rPr>
          <w:rFonts w:ascii="Times New Roman" w:eastAsia="Times New Roman" w:hAnsi="Times New Roman"/>
          <w:b/>
          <w:sz w:val="28"/>
        </w:rPr>
      </w:pPr>
      <w:r w:rsidRPr="002F79B2">
        <w:rPr>
          <w:rFonts w:ascii="Times New Roman" w:eastAsia="Times New Roman" w:hAnsi="Times New Roman"/>
          <w:b/>
          <w:sz w:val="28"/>
        </w:rPr>
        <w:t>ARALIK, 20</w:t>
      </w:r>
      <w:r w:rsidR="009F5DF1">
        <w:rPr>
          <w:rFonts w:ascii="Times New Roman" w:eastAsia="Times New Roman" w:hAnsi="Times New Roman"/>
          <w:b/>
          <w:sz w:val="28"/>
        </w:rPr>
        <w:t>20</w:t>
      </w:r>
    </w:p>
    <w:p w:rsidR="002F79B2" w:rsidRPr="002F79B2" w:rsidRDefault="002F79B2" w:rsidP="002F79B2">
      <w:pPr>
        <w:spacing w:line="50" w:lineRule="exact"/>
        <w:rPr>
          <w:rFonts w:ascii="Times New Roman" w:eastAsia="Times New Roman" w:hAnsi="Times New Roman"/>
          <w:sz w:val="24"/>
        </w:rPr>
      </w:pPr>
    </w:p>
    <w:p w:rsidR="002F79B2" w:rsidRPr="002F79B2" w:rsidRDefault="002F79B2" w:rsidP="002F79B2">
      <w:pPr>
        <w:spacing w:line="0" w:lineRule="atLeast"/>
        <w:ind w:right="6"/>
        <w:jc w:val="center"/>
        <w:rPr>
          <w:rFonts w:ascii="Times New Roman" w:eastAsia="Times New Roman" w:hAnsi="Times New Roman"/>
          <w:b/>
          <w:sz w:val="28"/>
        </w:rPr>
      </w:pPr>
    </w:p>
    <w:p w:rsidR="002F79B2" w:rsidRPr="002F79B2" w:rsidRDefault="002F79B2" w:rsidP="002F79B2">
      <w:pPr>
        <w:spacing w:line="0" w:lineRule="atLeast"/>
        <w:ind w:right="6"/>
        <w:jc w:val="center"/>
        <w:rPr>
          <w:rFonts w:ascii="Times New Roman" w:eastAsia="Times New Roman" w:hAnsi="Times New Roman"/>
          <w:b/>
          <w:sz w:val="28"/>
        </w:rPr>
        <w:sectPr w:rsidR="002F79B2" w:rsidRPr="002F79B2">
          <w:pgSz w:w="11900" w:h="16838"/>
          <w:pgMar w:top="1440" w:right="1440" w:bottom="994" w:left="1440" w:header="0" w:footer="0" w:gutter="0"/>
          <w:cols w:space="0" w:equalWidth="0">
            <w:col w:w="9026"/>
          </w:cols>
          <w:docGrid w:linePitch="360"/>
        </w:sectPr>
      </w:pPr>
    </w:p>
    <w:p w:rsidR="002F79B2" w:rsidRPr="002F79B2" w:rsidRDefault="002F79B2" w:rsidP="002F79B2">
      <w:pPr>
        <w:spacing w:line="0" w:lineRule="atLeast"/>
        <w:rPr>
          <w:rFonts w:ascii="Times New Roman" w:eastAsia="Times New Roman" w:hAnsi="Times New Roman"/>
          <w:b/>
          <w:i/>
          <w:sz w:val="28"/>
        </w:rPr>
      </w:pPr>
      <w:bookmarkStart w:id="1" w:name="page2"/>
      <w:bookmarkEnd w:id="1"/>
      <w:r w:rsidRPr="002F79B2">
        <w:rPr>
          <w:rFonts w:ascii="Times New Roman" w:eastAsia="Times New Roman" w:hAnsi="Times New Roman"/>
          <w:b/>
          <w:i/>
          <w:sz w:val="28"/>
        </w:rPr>
        <w:lastRenderedPageBreak/>
        <w:t>İÇİNDEKİLER</w:t>
      </w:r>
    </w:p>
    <w:p w:rsidR="002F79B2" w:rsidRPr="002F79B2" w:rsidRDefault="002F79B2" w:rsidP="002F79B2">
      <w:pPr>
        <w:spacing w:line="200" w:lineRule="exact"/>
        <w:rPr>
          <w:rFonts w:ascii="Times New Roman" w:eastAsia="Times New Roman" w:hAnsi="Times New Roman"/>
        </w:rPr>
      </w:pPr>
    </w:p>
    <w:p w:rsidR="002F79B2" w:rsidRPr="002F79B2" w:rsidRDefault="002F79B2" w:rsidP="002F79B2">
      <w:pPr>
        <w:spacing w:line="200" w:lineRule="exact"/>
        <w:rPr>
          <w:rFonts w:ascii="Times New Roman" w:eastAsia="Times New Roman" w:hAnsi="Times New Roman"/>
        </w:rPr>
      </w:pPr>
    </w:p>
    <w:p w:rsidR="002F79B2" w:rsidRPr="002F79B2" w:rsidRDefault="002F79B2" w:rsidP="002F79B2">
      <w:pPr>
        <w:spacing w:line="202" w:lineRule="exact"/>
        <w:rPr>
          <w:rFonts w:ascii="Times New Roman" w:eastAsia="Times New Roman" w:hAnsi="Times New Roman"/>
        </w:rPr>
      </w:pPr>
    </w:p>
    <w:p w:rsidR="002F79B2" w:rsidRPr="002F79B2" w:rsidRDefault="001D0631" w:rsidP="002F79B2">
      <w:pPr>
        <w:tabs>
          <w:tab w:val="left" w:leader="dot" w:pos="8920"/>
        </w:tabs>
        <w:spacing w:line="0" w:lineRule="atLeast"/>
        <w:rPr>
          <w:rFonts w:ascii="Times New Roman" w:eastAsia="Times New Roman" w:hAnsi="Times New Roman" w:cs="Times New Roman"/>
          <w:sz w:val="24"/>
          <w:szCs w:val="24"/>
        </w:rPr>
      </w:pPr>
      <w:hyperlink w:anchor="page3" w:history="1">
        <w:r w:rsidR="002F79B2" w:rsidRPr="002F79B2">
          <w:rPr>
            <w:rFonts w:ascii="Times New Roman" w:eastAsia="Times New Roman" w:hAnsi="Times New Roman" w:cs="Times New Roman"/>
            <w:sz w:val="24"/>
            <w:szCs w:val="24"/>
          </w:rPr>
          <w:t>1. GİRİŞ</w:t>
        </w:r>
      </w:hyperlink>
      <w:r w:rsidR="002F79B2" w:rsidRPr="002F79B2">
        <w:rPr>
          <w:rFonts w:ascii="Times New Roman" w:eastAsia="Times New Roman" w:hAnsi="Times New Roman" w:cs="Times New Roman"/>
          <w:sz w:val="24"/>
          <w:szCs w:val="24"/>
        </w:rPr>
        <w:tab/>
      </w:r>
      <w:hyperlink w:anchor="page3" w:history="1">
        <w:r w:rsidR="00317465">
          <w:rPr>
            <w:rFonts w:ascii="Times New Roman" w:eastAsia="Times New Roman" w:hAnsi="Times New Roman" w:cs="Times New Roman"/>
            <w:sz w:val="24"/>
            <w:szCs w:val="24"/>
          </w:rPr>
          <w:t>2</w:t>
        </w:r>
      </w:hyperlink>
    </w:p>
    <w:p w:rsidR="002F79B2" w:rsidRPr="002F79B2" w:rsidRDefault="002F79B2" w:rsidP="002F79B2">
      <w:pPr>
        <w:spacing w:line="124" w:lineRule="exact"/>
        <w:rPr>
          <w:rFonts w:ascii="Times New Roman" w:eastAsia="Times New Roman" w:hAnsi="Times New Roman" w:cs="Times New Roman"/>
          <w:sz w:val="24"/>
          <w:szCs w:val="24"/>
        </w:rPr>
      </w:pPr>
    </w:p>
    <w:p w:rsidR="002F79B2" w:rsidRPr="002F79B2" w:rsidRDefault="001D0631" w:rsidP="002F79B2">
      <w:pPr>
        <w:tabs>
          <w:tab w:val="left" w:leader="dot" w:pos="8920"/>
        </w:tabs>
        <w:spacing w:line="0" w:lineRule="atLeast"/>
        <w:rPr>
          <w:rFonts w:ascii="Times New Roman" w:eastAsia="Times New Roman" w:hAnsi="Times New Roman" w:cs="Times New Roman"/>
          <w:sz w:val="24"/>
          <w:szCs w:val="24"/>
        </w:rPr>
      </w:pPr>
      <w:hyperlink w:anchor="page3" w:history="1">
        <w:r w:rsidR="002F79B2" w:rsidRPr="002F79B2">
          <w:rPr>
            <w:rFonts w:ascii="Times New Roman" w:eastAsia="Times New Roman" w:hAnsi="Times New Roman" w:cs="Times New Roman"/>
            <w:sz w:val="24"/>
            <w:szCs w:val="24"/>
          </w:rPr>
          <w:t>2. PROGRAM TANITIMI</w:t>
        </w:r>
      </w:hyperlink>
      <w:r w:rsidR="002F79B2" w:rsidRPr="002F79B2">
        <w:rPr>
          <w:rFonts w:ascii="Times New Roman" w:eastAsia="Times New Roman" w:hAnsi="Times New Roman" w:cs="Times New Roman"/>
          <w:sz w:val="24"/>
          <w:szCs w:val="24"/>
        </w:rPr>
        <w:tab/>
      </w:r>
      <w:hyperlink w:anchor="page3" w:history="1">
        <w:r w:rsidR="00317465">
          <w:rPr>
            <w:rFonts w:ascii="Times New Roman" w:eastAsia="Times New Roman" w:hAnsi="Times New Roman" w:cs="Times New Roman"/>
            <w:sz w:val="24"/>
            <w:szCs w:val="24"/>
          </w:rPr>
          <w:t>2</w:t>
        </w:r>
      </w:hyperlink>
    </w:p>
    <w:p w:rsidR="002F79B2" w:rsidRPr="002F79B2" w:rsidRDefault="002F79B2" w:rsidP="002F79B2">
      <w:pPr>
        <w:spacing w:line="125" w:lineRule="exact"/>
        <w:rPr>
          <w:rFonts w:ascii="Times New Roman" w:eastAsia="Times New Roman" w:hAnsi="Times New Roman" w:cs="Times New Roman"/>
          <w:sz w:val="24"/>
          <w:szCs w:val="24"/>
        </w:rPr>
      </w:pPr>
    </w:p>
    <w:p w:rsidR="002F79B2" w:rsidRPr="002F79B2" w:rsidRDefault="001D0631" w:rsidP="002F79B2">
      <w:pPr>
        <w:tabs>
          <w:tab w:val="left" w:leader="dot" w:pos="8920"/>
        </w:tabs>
        <w:spacing w:line="0" w:lineRule="atLeast"/>
        <w:ind w:left="260"/>
        <w:rPr>
          <w:rFonts w:ascii="Times New Roman" w:hAnsi="Times New Roman" w:cs="Times New Roman"/>
          <w:sz w:val="24"/>
          <w:szCs w:val="24"/>
        </w:rPr>
      </w:pPr>
      <w:hyperlink w:anchor="page4" w:history="1">
        <w:r w:rsidR="002F79B2" w:rsidRPr="002F79B2">
          <w:rPr>
            <w:rFonts w:ascii="Times New Roman" w:eastAsia="Times New Roman" w:hAnsi="Times New Roman" w:cs="Times New Roman"/>
            <w:sz w:val="24"/>
            <w:szCs w:val="24"/>
          </w:rPr>
          <w:t>2.1. Programın Kısa Tarihçesi</w:t>
        </w:r>
      </w:hyperlink>
      <w:r w:rsidR="002F79B2" w:rsidRPr="002F79B2">
        <w:rPr>
          <w:rFonts w:ascii="Times New Roman" w:eastAsia="Times New Roman" w:hAnsi="Times New Roman" w:cs="Times New Roman"/>
          <w:sz w:val="24"/>
          <w:szCs w:val="24"/>
        </w:rPr>
        <w:tab/>
      </w:r>
      <w:hyperlink w:anchor="page4" w:history="1">
        <w:r w:rsidR="00317465">
          <w:rPr>
            <w:rFonts w:ascii="Times New Roman" w:hAnsi="Times New Roman" w:cs="Times New Roman"/>
            <w:sz w:val="24"/>
            <w:szCs w:val="24"/>
          </w:rPr>
          <w:t>2</w:t>
        </w:r>
      </w:hyperlink>
    </w:p>
    <w:p w:rsidR="002F79B2" w:rsidRPr="002F79B2" w:rsidRDefault="002F79B2" w:rsidP="002F79B2">
      <w:pPr>
        <w:spacing w:line="125" w:lineRule="exact"/>
        <w:rPr>
          <w:rFonts w:ascii="Times New Roman" w:eastAsia="Times New Roman" w:hAnsi="Times New Roman" w:cs="Times New Roman"/>
          <w:sz w:val="24"/>
          <w:szCs w:val="24"/>
        </w:rPr>
      </w:pPr>
    </w:p>
    <w:p w:rsidR="002F79B2" w:rsidRPr="002F79B2" w:rsidRDefault="001D0631" w:rsidP="002F79B2">
      <w:pPr>
        <w:tabs>
          <w:tab w:val="left" w:leader="dot" w:pos="8920"/>
        </w:tabs>
        <w:spacing w:line="0" w:lineRule="atLeast"/>
        <w:ind w:left="260"/>
        <w:rPr>
          <w:rFonts w:ascii="Times New Roman" w:hAnsi="Times New Roman" w:cs="Times New Roman"/>
          <w:sz w:val="24"/>
          <w:szCs w:val="24"/>
        </w:rPr>
      </w:pPr>
      <w:hyperlink w:anchor="page5" w:history="1">
        <w:r w:rsidR="002F79B2" w:rsidRPr="002F79B2">
          <w:rPr>
            <w:rFonts w:ascii="Times New Roman" w:eastAsia="Times New Roman" w:hAnsi="Times New Roman" w:cs="Times New Roman"/>
            <w:sz w:val="24"/>
            <w:szCs w:val="24"/>
          </w:rPr>
          <w:t>2.2. Yönetim Yapısı</w:t>
        </w:r>
      </w:hyperlink>
      <w:r w:rsidR="002F79B2" w:rsidRPr="002F79B2">
        <w:rPr>
          <w:rFonts w:ascii="Times New Roman" w:eastAsia="Times New Roman" w:hAnsi="Times New Roman" w:cs="Times New Roman"/>
          <w:sz w:val="24"/>
          <w:szCs w:val="24"/>
        </w:rPr>
        <w:tab/>
      </w:r>
      <w:hyperlink w:anchor="page5" w:history="1">
        <w:r w:rsidR="00317465">
          <w:rPr>
            <w:rFonts w:ascii="Times New Roman" w:hAnsi="Times New Roman" w:cs="Times New Roman"/>
            <w:sz w:val="24"/>
            <w:szCs w:val="24"/>
          </w:rPr>
          <w:t>3</w:t>
        </w:r>
      </w:hyperlink>
    </w:p>
    <w:p w:rsidR="002F79B2" w:rsidRPr="002F79B2" w:rsidRDefault="002F79B2" w:rsidP="002F79B2">
      <w:pPr>
        <w:spacing w:line="125" w:lineRule="exact"/>
        <w:rPr>
          <w:rFonts w:ascii="Times New Roman" w:eastAsia="Times New Roman" w:hAnsi="Times New Roman" w:cs="Times New Roman"/>
          <w:sz w:val="24"/>
          <w:szCs w:val="24"/>
        </w:rPr>
      </w:pPr>
    </w:p>
    <w:p w:rsidR="002F79B2" w:rsidRPr="002F79B2" w:rsidRDefault="001D0631" w:rsidP="002F79B2">
      <w:pPr>
        <w:tabs>
          <w:tab w:val="left" w:leader="dot" w:pos="8920"/>
        </w:tabs>
        <w:spacing w:line="0" w:lineRule="atLeast"/>
        <w:ind w:left="260"/>
        <w:rPr>
          <w:rFonts w:ascii="Times New Roman" w:hAnsi="Times New Roman" w:cs="Times New Roman"/>
          <w:sz w:val="24"/>
          <w:szCs w:val="24"/>
        </w:rPr>
      </w:pPr>
      <w:hyperlink w:anchor="page5" w:history="1">
        <w:r w:rsidR="002F79B2" w:rsidRPr="002F79B2">
          <w:rPr>
            <w:rFonts w:ascii="Times New Roman" w:eastAsia="Times New Roman" w:hAnsi="Times New Roman" w:cs="Times New Roman"/>
            <w:sz w:val="24"/>
            <w:szCs w:val="24"/>
          </w:rPr>
          <w:t>2.3. Misyon ve Vizyon</w:t>
        </w:r>
      </w:hyperlink>
      <w:r w:rsidR="002F79B2" w:rsidRPr="002F79B2">
        <w:rPr>
          <w:rFonts w:ascii="Times New Roman" w:eastAsia="Times New Roman" w:hAnsi="Times New Roman" w:cs="Times New Roman"/>
          <w:sz w:val="24"/>
          <w:szCs w:val="24"/>
        </w:rPr>
        <w:tab/>
      </w:r>
      <w:hyperlink w:anchor="page5" w:history="1">
        <w:r w:rsidR="00317465">
          <w:rPr>
            <w:rFonts w:ascii="Times New Roman" w:hAnsi="Times New Roman" w:cs="Times New Roman"/>
            <w:sz w:val="24"/>
            <w:szCs w:val="24"/>
          </w:rPr>
          <w:t>3</w:t>
        </w:r>
      </w:hyperlink>
    </w:p>
    <w:p w:rsidR="002F79B2" w:rsidRPr="002F79B2" w:rsidRDefault="002F79B2" w:rsidP="002F79B2">
      <w:pPr>
        <w:spacing w:line="128" w:lineRule="exact"/>
        <w:rPr>
          <w:rFonts w:ascii="Times New Roman" w:eastAsia="Times New Roman" w:hAnsi="Times New Roman" w:cs="Times New Roman"/>
          <w:sz w:val="24"/>
          <w:szCs w:val="24"/>
        </w:rPr>
      </w:pPr>
    </w:p>
    <w:p w:rsidR="002F79B2" w:rsidRPr="002F79B2" w:rsidRDefault="001D0631" w:rsidP="002F79B2">
      <w:pPr>
        <w:tabs>
          <w:tab w:val="left" w:leader="dot" w:pos="8920"/>
        </w:tabs>
        <w:spacing w:line="0" w:lineRule="atLeast"/>
        <w:ind w:left="260"/>
        <w:rPr>
          <w:rFonts w:ascii="Times New Roman" w:hAnsi="Times New Roman" w:cs="Times New Roman"/>
          <w:sz w:val="24"/>
          <w:szCs w:val="24"/>
        </w:rPr>
      </w:pPr>
      <w:hyperlink w:anchor="page5" w:history="1">
        <w:r w:rsidR="002F79B2" w:rsidRPr="002F79B2">
          <w:rPr>
            <w:rFonts w:ascii="Times New Roman" w:eastAsia="Times New Roman" w:hAnsi="Times New Roman" w:cs="Times New Roman"/>
            <w:sz w:val="24"/>
            <w:szCs w:val="24"/>
          </w:rPr>
          <w:t>2.4. Temel Değerler</w:t>
        </w:r>
      </w:hyperlink>
      <w:r w:rsidR="002F79B2" w:rsidRPr="002F79B2">
        <w:rPr>
          <w:rFonts w:ascii="Times New Roman" w:eastAsia="Times New Roman" w:hAnsi="Times New Roman" w:cs="Times New Roman"/>
          <w:sz w:val="24"/>
          <w:szCs w:val="24"/>
        </w:rPr>
        <w:tab/>
      </w:r>
      <w:hyperlink w:anchor="page5" w:history="1">
        <w:r w:rsidR="00317465">
          <w:rPr>
            <w:rFonts w:ascii="Times New Roman" w:hAnsi="Times New Roman" w:cs="Times New Roman"/>
            <w:sz w:val="24"/>
            <w:szCs w:val="24"/>
          </w:rPr>
          <w:t>3</w:t>
        </w:r>
      </w:hyperlink>
    </w:p>
    <w:p w:rsidR="002F79B2" w:rsidRPr="002F79B2" w:rsidRDefault="002F79B2" w:rsidP="002F79B2">
      <w:pPr>
        <w:spacing w:line="125" w:lineRule="exact"/>
        <w:rPr>
          <w:rFonts w:ascii="Times New Roman" w:eastAsia="Times New Roman" w:hAnsi="Times New Roman" w:cs="Times New Roman"/>
          <w:sz w:val="24"/>
          <w:szCs w:val="24"/>
        </w:rPr>
      </w:pPr>
    </w:p>
    <w:p w:rsidR="002F79B2" w:rsidRPr="002F79B2" w:rsidRDefault="001D0631" w:rsidP="002F79B2">
      <w:pPr>
        <w:tabs>
          <w:tab w:val="left" w:leader="dot" w:pos="8920"/>
        </w:tabs>
        <w:spacing w:line="0" w:lineRule="atLeast"/>
        <w:ind w:left="260"/>
        <w:rPr>
          <w:rFonts w:ascii="Times New Roman" w:hAnsi="Times New Roman" w:cs="Times New Roman"/>
          <w:sz w:val="24"/>
          <w:szCs w:val="24"/>
        </w:rPr>
      </w:pPr>
      <w:hyperlink w:anchor="page6" w:history="1">
        <w:r w:rsidR="002F79B2" w:rsidRPr="002F79B2">
          <w:rPr>
            <w:rFonts w:ascii="Times New Roman" w:eastAsia="Times New Roman" w:hAnsi="Times New Roman" w:cs="Times New Roman"/>
            <w:sz w:val="24"/>
            <w:szCs w:val="24"/>
          </w:rPr>
          <w:t>2.5. Program Eğitim Amaçlarını Belirleme ve Güncelleme Yöntemleri</w:t>
        </w:r>
      </w:hyperlink>
      <w:r w:rsidR="002F79B2" w:rsidRPr="002F79B2">
        <w:rPr>
          <w:rFonts w:ascii="Times New Roman" w:eastAsia="Times New Roman" w:hAnsi="Times New Roman" w:cs="Times New Roman"/>
          <w:sz w:val="24"/>
          <w:szCs w:val="24"/>
        </w:rPr>
        <w:tab/>
      </w:r>
      <w:hyperlink w:anchor="page6" w:history="1">
        <w:r w:rsidR="00317465">
          <w:rPr>
            <w:rFonts w:ascii="Times New Roman" w:hAnsi="Times New Roman" w:cs="Times New Roman"/>
            <w:sz w:val="24"/>
            <w:szCs w:val="24"/>
          </w:rPr>
          <w:t>4</w:t>
        </w:r>
      </w:hyperlink>
    </w:p>
    <w:p w:rsidR="002F79B2" w:rsidRPr="002F79B2" w:rsidRDefault="002F79B2" w:rsidP="002F79B2">
      <w:pPr>
        <w:spacing w:line="127" w:lineRule="exact"/>
        <w:rPr>
          <w:rFonts w:ascii="Times New Roman" w:eastAsia="Times New Roman" w:hAnsi="Times New Roman" w:cs="Times New Roman"/>
          <w:sz w:val="24"/>
          <w:szCs w:val="24"/>
        </w:rPr>
      </w:pPr>
    </w:p>
    <w:p w:rsidR="002F79B2" w:rsidRPr="002F79B2" w:rsidRDefault="001D0631" w:rsidP="002F79B2">
      <w:pPr>
        <w:tabs>
          <w:tab w:val="left" w:leader="dot" w:pos="8920"/>
        </w:tabs>
        <w:spacing w:line="0" w:lineRule="atLeast"/>
        <w:rPr>
          <w:rFonts w:ascii="Times New Roman" w:eastAsia="Times New Roman" w:hAnsi="Times New Roman" w:cs="Times New Roman"/>
          <w:sz w:val="24"/>
          <w:szCs w:val="24"/>
        </w:rPr>
      </w:pPr>
      <w:hyperlink w:anchor="page6" w:history="1">
        <w:r w:rsidR="002F79B2" w:rsidRPr="002F79B2">
          <w:rPr>
            <w:rFonts w:ascii="Times New Roman" w:eastAsia="Times New Roman" w:hAnsi="Times New Roman" w:cs="Times New Roman"/>
            <w:sz w:val="24"/>
            <w:szCs w:val="24"/>
          </w:rPr>
          <w:t>3. SWOT ANALİZİ</w:t>
        </w:r>
      </w:hyperlink>
      <w:r w:rsidR="002F79B2" w:rsidRPr="002F79B2">
        <w:rPr>
          <w:rFonts w:ascii="Times New Roman" w:eastAsia="Times New Roman" w:hAnsi="Times New Roman" w:cs="Times New Roman"/>
          <w:sz w:val="24"/>
          <w:szCs w:val="24"/>
        </w:rPr>
        <w:tab/>
      </w:r>
      <w:hyperlink w:anchor="page6" w:history="1">
        <w:r w:rsidR="00317465">
          <w:rPr>
            <w:rFonts w:ascii="Times New Roman" w:eastAsia="Times New Roman" w:hAnsi="Times New Roman" w:cs="Times New Roman"/>
            <w:sz w:val="24"/>
            <w:szCs w:val="24"/>
          </w:rPr>
          <w:t>4</w:t>
        </w:r>
      </w:hyperlink>
    </w:p>
    <w:p w:rsidR="002F79B2" w:rsidRPr="002F79B2" w:rsidRDefault="002F79B2" w:rsidP="002F79B2">
      <w:pPr>
        <w:spacing w:line="125" w:lineRule="exact"/>
        <w:rPr>
          <w:rFonts w:ascii="Times New Roman" w:eastAsia="Times New Roman" w:hAnsi="Times New Roman" w:cs="Times New Roman"/>
          <w:sz w:val="24"/>
          <w:szCs w:val="24"/>
        </w:rPr>
      </w:pPr>
    </w:p>
    <w:p w:rsidR="002F79B2" w:rsidRPr="002F79B2" w:rsidRDefault="001D0631" w:rsidP="002F79B2">
      <w:pPr>
        <w:tabs>
          <w:tab w:val="left" w:leader="dot" w:pos="8920"/>
        </w:tabs>
        <w:spacing w:line="0" w:lineRule="atLeast"/>
        <w:ind w:left="260"/>
        <w:rPr>
          <w:rFonts w:ascii="Times New Roman" w:hAnsi="Times New Roman" w:cs="Times New Roman"/>
          <w:sz w:val="24"/>
          <w:szCs w:val="24"/>
        </w:rPr>
      </w:pPr>
      <w:hyperlink w:anchor="page7" w:history="1">
        <w:r w:rsidR="002F79B2" w:rsidRPr="002F79B2">
          <w:rPr>
            <w:rFonts w:ascii="Times New Roman" w:eastAsia="Times New Roman" w:hAnsi="Times New Roman" w:cs="Times New Roman"/>
            <w:sz w:val="24"/>
            <w:szCs w:val="24"/>
          </w:rPr>
          <w:t>3.1. SWOT Analizi Katılımcıları</w:t>
        </w:r>
      </w:hyperlink>
      <w:r w:rsidR="002F79B2" w:rsidRPr="002F79B2">
        <w:rPr>
          <w:rFonts w:ascii="Times New Roman" w:eastAsia="Times New Roman" w:hAnsi="Times New Roman" w:cs="Times New Roman"/>
          <w:sz w:val="24"/>
          <w:szCs w:val="24"/>
        </w:rPr>
        <w:tab/>
      </w:r>
      <w:hyperlink w:anchor="page7" w:history="1">
        <w:r w:rsidR="00317465">
          <w:rPr>
            <w:rFonts w:ascii="Times New Roman" w:hAnsi="Times New Roman" w:cs="Times New Roman"/>
            <w:sz w:val="24"/>
            <w:szCs w:val="24"/>
          </w:rPr>
          <w:t>4</w:t>
        </w:r>
      </w:hyperlink>
    </w:p>
    <w:p w:rsidR="002F79B2" w:rsidRPr="002F79B2" w:rsidRDefault="002F79B2" w:rsidP="002F79B2">
      <w:pPr>
        <w:spacing w:line="125" w:lineRule="exact"/>
        <w:rPr>
          <w:rFonts w:ascii="Times New Roman" w:eastAsia="Times New Roman" w:hAnsi="Times New Roman" w:cs="Times New Roman"/>
          <w:sz w:val="24"/>
          <w:szCs w:val="24"/>
        </w:rPr>
      </w:pPr>
    </w:p>
    <w:p w:rsidR="002F79B2" w:rsidRPr="002F79B2" w:rsidRDefault="001D0631" w:rsidP="002F79B2">
      <w:pPr>
        <w:tabs>
          <w:tab w:val="left" w:leader="dot" w:pos="8920"/>
        </w:tabs>
        <w:spacing w:line="0" w:lineRule="atLeast"/>
        <w:ind w:left="260"/>
        <w:rPr>
          <w:rFonts w:ascii="Times New Roman" w:hAnsi="Times New Roman" w:cs="Times New Roman"/>
          <w:sz w:val="24"/>
          <w:szCs w:val="24"/>
        </w:rPr>
      </w:pPr>
      <w:hyperlink w:anchor="page9" w:history="1">
        <w:r w:rsidR="002F79B2" w:rsidRPr="002F79B2">
          <w:rPr>
            <w:rFonts w:ascii="Times New Roman" w:eastAsia="Times New Roman" w:hAnsi="Times New Roman" w:cs="Times New Roman"/>
            <w:sz w:val="24"/>
            <w:szCs w:val="24"/>
          </w:rPr>
          <w:t>3.2. Güçlü Yönler (S: Strengths)</w:t>
        </w:r>
      </w:hyperlink>
      <w:r w:rsidR="002F79B2" w:rsidRPr="002F79B2">
        <w:rPr>
          <w:rFonts w:ascii="Times New Roman" w:eastAsia="Times New Roman" w:hAnsi="Times New Roman" w:cs="Times New Roman"/>
          <w:sz w:val="24"/>
          <w:szCs w:val="24"/>
        </w:rPr>
        <w:tab/>
      </w:r>
      <w:hyperlink w:anchor="page9" w:history="1">
        <w:r w:rsidR="00317465">
          <w:rPr>
            <w:rFonts w:ascii="Times New Roman" w:hAnsi="Times New Roman" w:cs="Times New Roman"/>
            <w:sz w:val="24"/>
            <w:szCs w:val="24"/>
          </w:rPr>
          <w:t>5</w:t>
        </w:r>
      </w:hyperlink>
    </w:p>
    <w:p w:rsidR="002F79B2" w:rsidRPr="002F79B2" w:rsidRDefault="002F79B2" w:rsidP="002F79B2">
      <w:pPr>
        <w:spacing w:line="125" w:lineRule="exact"/>
        <w:rPr>
          <w:rFonts w:ascii="Times New Roman" w:eastAsia="Times New Roman" w:hAnsi="Times New Roman" w:cs="Times New Roman"/>
          <w:sz w:val="24"/>
          <w:szCs w:val="24"/>
        </w:rPr>
      </w:pPr>
    </w:p>
    <w:p w:rsidR="002F79B2" w:rsidRPr="002F79B2" w:rsidRDefault="001D0631" w:rsidP="002F79B2">
      <w:pPr>
        <w:tabs>
          <w:tab w:val="left" w:leader="dot" w:pos="8920"/>
        </w:tabs>
        <w:spacing w:line="0" w:lineRule="atLeast"/>
        <w:ind w:left="260"/>
        <w:rPr>
          <w:rFonts w:ascii="Times New Roman" w:hAnsi="Times New Roman" w:cs="Times New Roman"/>
          <w:sz w:val="24"/>
          <w:szCs w:val="24"/>
        </w:rPr>
      </w:pPr>
      <w:hyperlink w:anchor="page10" w:history="1">
        <w:r w:rsidR="002F79B2" w:rsidRPr="002F79B2">
          <w:rPr>
            <w:rFonts w:ascii="Times New Roman" w:eastAsia="Times New Roman" w:hAnsi="Times New Roman" w:cs="Times New Roman"/>
            <w:sz w:val="24"/>
            <w:szCs w:val="24"/>
          </w:rPr>
          <w:t>3.3.Zayıf Yönler (W: Weaknesses)</w:t>
        </w:r>
      </w:hyperlink>
      <w:r w:rsidR="002F79B2" w:rsidRPr="002F79B2">
        <w:rPr>
          <w:rFonts w:ascii="Times New Roman" w:eastAsia="Times New Roman" w:hAnsi="Times New Roman" w:cs="Times New Roman"/>
          <w:sz w:val="24"/>
          <w:szCs w:val="24"/>
        </w:rPr>
        <w:tab/>
      </w:r>
      <w:hyperlink w:anchor="page10" w:history="1">
        <w:r w:rsidR="00317465">
          <w:rPr>
            <w:rFonts w:ascii="Times New Roman" w:hAnsi="Times New Roman" w:cs="Times New Roman"/>
            <w:sz w:val="24"/>
            <w:szCs w:val="24"/>
          </w:rPr>
          <w:t>5</w:t>
        </w:r>
      </w:hyperlink>
    </w:p>
    <w:p w:rsidR="002F79B2" w:rsidRPr="002F79B2" w:rsidRDefault="002F79B2" w:rsidP="002F79B2">
      <w:pPr>
        <w:spacing w:line="128" w:lineRule="exact"/>
        <w:rPr>
          <w:rFonts w:ascii="Times New Roman" w:eastAsia="Times New Roman" w:hAnsi="Times New Roman" w:cs="Times New Roman"/>
          <w:sz w:val="24"/>
          <w:szCs w:val="24"/>
        </w:rPr>
      </w:pPr>
    </w:p>
    <w:p w:rsidR="002F79B2" w:rsidRPr="002F79B2" w:rsidRDefault="001D0631" w:rsidP="002F79B2">
      <w:pPr>
        <w:tabs>
          <w:tab w:val="left" w:leader="dot" w:pos="8920"/>
        </w:tabs>
        <w:spacing w:line="0" w:lineRule="atLeast"/>
        <w:ind w:left="260"/>
        <w:rPr>
          <w:rFonts w:ascii="Times New Roman" w:hAnsi="Times New Roman" w:cs="Times New Roman"/>
          <w:sz w:val="24"/>
          <w:szCs w:val="24"/>
        </w:rPr>
      </w:pPr>
      <w:hyperlink w:anchor="page10" w:history="1">
        <w:r w:rsidR="002F79B2" w:rsidRPr="002F79B2">
          <w:rPr>
            <w:rFonts w:ascii="Times New Roman" w:eastAsia="Times New Roman" w:hAnsi="Times New Roman" w:cs="Times New Roman"/>
            <w:sz w:val="24"/>
            <w:szCs w:val="24"/>
          </w:rPr>
          <w:t>3.4. Fırsatlar (O: Opportunities)</w:t>
        </w:r>
      </w:hyperlink>
      <w:r w:rsidR="002F79B2" w:rsidRPr="002F79B2">
        <w:rPr>
          <w:rFonts w:ascii="Times New Roman" w:eastAsia="Times New Roman" w:hAnsi="Times New Roman" w:cs="Times New Roman"/>
          <w:sz w:val="24"/>
          <w:szCs w:val="24"/>
        </w:rPr>
        <w:tab/>
      </w:r>
      <w:hyperlink w:anchor="page10" w:history="1">
        <w:r w:rsidR="00317465">
          <w:rPr>
            <w:rFonts w:ascii="Times New Roman" w:hAnsi="Times New Roman" w:cs="Times New Roman"/>
            <w:sz w:val="24"/>
            <w:szCs w:val="24"/>
          </w:rPr>
          <w:t>5</w:t>
        </w:r>
      </w:hyperlink>
    </w:p>
    <w:p w:rsidR="002F79B2" w:rsidRPr="002F79B2" w:rsidRDefault="002F79B2" w:rsidP="002F79B2">
      <w:pPr>
        <w:spacing w:line="125" w:lineRule="exact"/>
        <w:rPr>
          <w:rFonts w:ascii="Times New Roman" w:eastAsia="Times New Roman" w:hAnsi="Times New Roman" w:cs="Times New Roman"/>
          <w:sz w:val="24"/>
          <w:szCs w:val="24"/>
        </w:rPr>
      </w:pPr>
    </w:p>
    <w:p w:rsidR="002F79B2" w:rsidRPr="002F79B2" w:rsidRDefault="001D0631" w:rsidP="002F79B2">
      <w:pPr>
        <w:tabs>
          <w:tab w:val="left" w:leader="dot" w:pos="8920"/>
        </w:tabs>
        <w:spacing w:line="0" w:lineRule="atLeast"/>
        <w:ind w:left="260"/>
        <w:rPr>
          <w:rFonts w:ascii="Times New Roman" w:hAnsi="Times New Roman" w:cs="Times New Roman"/>
          <w:sz w:val="24"/>
          <w:szCs w:val="24"/>
        </w:rPr>
      </w:pPr>
      <w:hyperlink w:anchor="page11" w:history="1">
        <w:r w:rsidR="002F79B2" w:rsidRPr="002F79B2">
          <w:rPr>
            <w:rFonts w:ascii="Times New Roman" w:eastAsia="Times New Roman" w:hAnsi="Times New Roman" w:cs="Times New Roman"/>
            <w:sz w:val="24"/>
            <w:szCs w:val="24"/>
          </w:rPr>
          <w:t>3.5. Tehditler (T: Threats)</w:t>
        </w:r>
      </w:hyperlink>
      <w:r w:rsidR="002F79B2" w:rsidRPr="002F79B2">
        <w:rPr>
          <w:rFonts w:ascii="Times New Roman" w:eastAsia="Times New Roman" w:hAnsi="Times New Roman" w:cs="Times New Roman"/>
          <w:sz w:val="24"/>
          <w:szCs w:val="24"/>
        </w:rPr>
        <w:tab/>
      </w:r>
      <w:hyperlink w:anchor="page11" w:history="1">
        <w:r w:rsidR="00317465">
          <w:rPr>
            <w:rFonts w:ascii="Times New Roman" w:hAnsi="Times New Roman" w:cs="Times New Roman"/>
            <w:sz w:val="24"/>
            <w:szCs w:val="24"/>
          </w:rPr>
          <w:t>6</w:t>
        </w:r>
      </w:hyperlink>
    </w:p>
    <w:p w:rsidR="002F79B2" w:rsidRPr="002F79B2" w:rsidRDefault="002F79B2" w:rsidP="002F79B2">
      <w:pPr>
        <w:spacing w:line="125" w:lineRule="exact"/>
        <w:rPr>
          <w:rFonts w:ascii="Times New Roman" w:eastAsia="Times New Roman" w:hAnsi="Times New Roman" w:cs="Times New Roman"/>
          <w:sz w:val="24"/>
          <w:szCs w:val="24"/>
        </w:rPr>
      </w:pPr>
    </w:p>
    <w:p w:rsidR="002F79B2" w:rsidRPr="002F79B2" w:rsidRDefault="001D0631" w:rsidP="002F79B2">
      <w:pPr>
        <w:tabs>
          <w:tab w:val="left" w:leader="dot" w:pos="8760"/>
        </w:tabs>
        <w:spacing w:line="0" w:lineRule="atLeast"/>
        <w:rPr>
          <w:rFonts w:ascii="Times New Roman" w:hAnsi="Times New Roman" w:cs="Times New Roman"/>
          <w:sz w:val="24"/>
          <w:szCs w:val="24"/>
        </w:rPr>
      </w:pPr>
      <w:hyperlink w:anchor="page13" w:history="1">
        <w:r w:rsidR="002F79B2" w:rsidRPr="002F79B2">
          <w:rPr>
            <w:rFonts w:ascii="Times New Roman" w:eastAsia="Times New Roman" w:hAnsi="Times New Roman" w:cs="Times New Roman"/>
            <w:sz w:val="24"/>
            <w:szCs w:val="24"/>
          </w:rPr>
          <w:t>4. GÜNCEL STRATEJİK PLAN (2018-2022)</w:t>
        </w:r>
      </w:hyperlink>
      <w:r w:rsidR="002F79B2" w:rsidRPr="002F79B2">
        <w:rPr>
          <w:rFonts w:ascii="Times New Roman" w:eastAsia="Times New Roman" w:hAnsi="Times New Roman" w:cs="Times New Roman"/>
          <w:sz w:val="24"/>
          <w:szCs w:val="24"/>
        </w:rPr>
        <w:tab/>
        <w:t>...</w:t>
      </w:r>
      <w:hyperlink w:anchor="page13" w:history="1">
        <w:r w:rsidR="00317465">
          <w:rPr>
            <w:rFonts w:ascii="Times New Roman" w:eastAsia="Times New Roman" w:hAnsi="Times New Roman" w:cs="Times New Roman"/>
            <w:sz w:val="24"/>
            <w:szCs w:val="24"/>
          </w:rPr>
          <w:t>6</w:t>
        </w:r>
      </w:hyperlink>
    </w:p>
    <w:p w:rsidR="002F79B2" w:rsidRPr="00317465" w:rsidRDefault="002F79B2" w:rsidP="002F79B2">
      <w:pPr>
        <w:tabs>
          <w:tab w:val="left" w:leader="dot" w:pos="8760"/>
        </w:tabs>
        <w:spacing w:line="0" w:lineRule="atLeast"/>
        <w:rPr>
          <w:rFonts w:ascii="Times New Roman" w:eastAsia="Times New Roman" w:hAnsi="Times New Roman" w:cs="Times New Roman"/>
          <w:sz w:val="24"/>
          <w:szCs w:val="24"/>
        </w:rPr>
      </w:pPr>
      <w:r w:rsidRPr="00317465">
        <w:rPr>
          <w:rFonts w:ascii="Times New Roman" w:hAnsi="Times New Roman" w:cs="Times New Roman"/>
          <w:sz w:val="24"/>
          <w:szCs w:val="24"/>
        </w:rPr>
        <w:t>5. ÖZET KİDR BİLGİLERİ…………………………………………………………………...</w:t>
      </w:r>
      <w:r w:rsidR="00317465" w:rsidRPr="00317465">
        <w:rPr>
          <w:rFonts w:ascii="Times New Roman" w:hAnsi="Times New Roman" w:cs="Times New Roman"/>
          <w:sz w:val="24"/>
          <w:szCs w:val="24"/>
        </w:rPr>
        <w:t>8</w:t>
      </w:r>
    </w:p>
    <w:p w:rsidR="00C72252" w:rsidRPr="00C72252" w:rsidRDefault="00C72252" w:rsidP="00C72252">
      <w:pPr>
        <w:jc w:val="both"/>
        <w:rPr>
          <w:rFonts w:ascii="Times New Roman" w:eastAsia="Times New Roman" w:hAnsi="Times New Roman" w:cs="Times New Roman"/>
          <w:sz w:val="24"/>
          <w:szCs w:val="24"/>
        </w:rPr>
      </w:pPr>
      <w:r w:rsidRPr="00C72252">
        <w:rPr>
          <w:rFonts w:ascii="Times New Roman" w:eastAsia="Times New Roman" w:hAnsi="Times New Roman" w:cs="Times New Roman"/>
          <w:sz w:val="24"/>
          <w:szCs w:val="24"/>
        </w:rPr>
        <w:t>6.</w:t>
      </w:r>
      <w:r w:rsidRPr="00C72252">
        <w:rPr>
          <w:rFonts w:ascii="Times New Roman" w:eastAsiaTheme="minorHAnsi" w:hAnsi="Times New Roman" w:cs="Times New Roman"/>
          <w:sz w:val="24"/>
          <w:szCs w:val="24"/>
          <w:lang w:eastAsia="en-US"/>
        </w:rPr>
        <w:t xml:space="preserve"> MADEN MÜHENDİSLİĞİ BÖLÜMÜ STRATEJİK PLAN DEĞERLEN</w:t>
      </w:r>
      <w:r>
        <w:rPr>
          <w:rFonts w:ascii="Times New Roman" w:eastAsiaTheme="minorHAnsi" w:hAnsi="Times New Roman" w:cs="Times New Roman"/>
          <w:sz w:val="24"/>
          <w:szCs w:val="24"/>
          <w:lang w:eastAsia="en-US"/>
        </w:rPr>
        <w:t>.</w:t>
      </w:r>
      <w:r w:rsidRPr="00C72252">
        <w:rPr>
          <w:rFonts w:ascii="Times New Roman" w:eastAsiaTheme="minorHAnsi" w:hAnsi="Times New Roman" w:cs="Times New Roman"/>
          <w:sz w:val="24"/>
          <w:szCs w:val="24"/>
          <w:lang w:eastAsia="en-US"/>
        </w:rPr>
        <w:t xml:space="preserve"> ANKETİ</w:t>
      </w:r>
      <w:r>
        <w:rPr>
          <w:rFonts w:ascii="Times New Roman" w:eastAsiaTheme="minorHAnsi" w:hAnsi="Times New Roman" w:cs="Times New Roman"/>
          <w:sz w:val="24"/>
          <w:szCs w:val="24"/>
          <w:lang w:eastAsia="en-US"/>
        </w:rPr>
        <w:t>…….10</w:t>
      </w:r>
    </w:p>
    <w:p w:rsidR="00317465" w:rsidRPr="00317465" w:rsidRDefault="00C72252" w:rsidP="00317465">
      <w:pPr>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7</w:t>
      </w:r>
      <w:r w:rsidR="00317465" w:rsidRPr="00317465">
        <w:rPr>
          <w:rFonts w:ascii="Times New Roman" w:eastAsia="Times New Roman" w:hAnsi="Times New Roman" w:cs="Times New Roman"/>
          <w:sz w:val="24"/>
          <w:szCs w:val="24"/>
        </w:rPr>
        <w:t>.</w:t>
      </w:r>
      <w:r w:rsidRPr="00317465">
        <w:rPr>
          <w:rFonts w:ascii="Times New Roman" w:eastAsiaTheme="minorHAnsi" w:hAnsi="Times New Roman" w:cs="Times New Roman"/>
          <w:sz w:val="24"/>
          <w:szCs w:val="24"/>
          <w:lang w:eastAsia="en-US"/>
        </w:rPr>
        <w:t xml:space="preserve">KALİTE GÜVENCESİ ÇALIŞMALARI KONTROL LİSTESİ </w:t>
      </w:r>
      <w:r w:rsidR="00317465" w:rsidRPr="00317465">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….11</w:t>
      </w:r>
    </w:p>
    <w:p w:rsidR="002F79B2" w:rsidRPr="00317465"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F79B2" w:rsidRDefault="002F79B2" w:rsidP="002A6663">
      <w:pPr>
        <w:spacing w:line="0" w:lineRule="atLeast"/>
        <w:rPr>
          <w:rFonts w:ascii="Times New Roman" w:eastAsia="Times New Roman" w:hAnsi="Times New Roman" w:cs="Times New Roman"/>
          <w:b/>
          <w:sz w:val="24"/>
          <w:szCs w:val="24"/>
        </w:rPr>
      </w:pPr>
    </w:p>
    <w:p w:rsidR="002A6663" w:rsidRPr="002F4A1C" w:rsidRDefault="002A6663" w:rsidP="002A6663">
      <w:pPr>
        <w:spacing w:line="0" w:lineRule="atLeast"/>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1. GİRİŞ</w:t>
      </w:r>
    </w:p>
    <w:p w:rsidR="002A6663" w:rsidRPr="002F4A1C" w:rsidRDefault="002A6663" w:rsidP="002A6663">
      <w:pPr>
        <w:spacing w:line="278" w:lineRule="exact"/>
        <w:rPr>
          <w:rFonts w:ascii="Times New Roman" w:eastAsia="Times New Roman" w:hAnsi="Times New Roman" w:cs="Times New Roman"/>
          <w:sz w:val="24"/>
          <w:szCs w:val="24"/>
        </w:rPr>
      </w:pPr>
    </w:p>
    <w:p w:rsidR="002A6663" w:rsidRPr="002F4A1C" w:rsidRDefault="002A6663" w:rsidP="002A6663">
      <w:pPr>
        <w:spacing w:line="285" w:lineRule="auto"/>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Maden Mühendisliği Bölümü, Çanakkale Onsekiz Mart Üniversitesi Mühendislik Fakültesi’ne bağlı bölümlerden birisidir. 201</w:t>
      </w:r>
      <w:r w:rsidR="00244845">
        <w:rPr>
          <w:rFonts w:ascii="Times New Roman" w:eastAsia="Times New Roman" w:hAnsi="Times New Roman" w:cs="Times New Roman"/>
          <w:sz w:val="24"/>
          <w:szCs w:val="24"/>
        </w:rPr>
        <w:t>9</w:t>
      </w:r>
      <w:r w:rsidRPr="002F4A1C">
        <w:rPr>
          <w:rFonts w:ascii="Times New Roman" w:eastAsia="Times New Roman" w:hAnsi="Times New Roman" w:cs="Times New Roman"/>
          <w:sz w:val="24"/>
          <w:szCs w:val="24"/>
        </w:rPr>
        <w:t>-20</w:t>
      </w:r>
      <w:r w:rsidR="00244845">
        <w:rPr>
          <w:rFonts w:ascii="Times New Roman" w:eastAsia="Times New Roman" w:hAnsi="Times New Roman" w:cs="Times New Roman"/>
          <w:sz w:val="24"/>
          <w:szCs w:val="24"/>
        </w:rPr>
        <w:t>20</w:t>
      </w:r>
      <w:r w:rsidRPr="002F4A1C">
        <w:rPr>
          <w:rFonts w:ascii="Times New Roman" w:eastAsia="Times New Roman" w:hAnsi="Times New Roman" w:cs="Times New Roman"/>
          <w:sz w:val="24"/>
          <w:szCs w:val="24"/>
        </w:rPr>
        <w:t xml:space="preserve"> yıllarını kapsayan değerlendirme bölüm öğretim elemanlarının ve öğrencilerinin katılımı ile tamamlanmıştır. Bu değerlendirmelerin sonuçlarından faydalanarak bölüm misyon ve vizyonu, amaçları, performans göstergeleri ve stratejik planı gözden geçirilmiştir.</w:t>
      </w:r>
    </w:p>
    <w:p w:rsidR="002A6663" w:rsidRPr="002F4A1C" w:rsidRDefault="002A6663" w:rsidP="002A6663">
      <w:pPr>
        <w:spacing w:line="238" w:lineRule="exact"/>
        <w:rPr>
          <w:rFonts w:ascii="Times New Roman" w:eastAsia="Times New Roman" w:hAnsi="Times New Roman" w:cs="Times New Roman"/>
          <w:sz w:val="24"/>
          <w:szCs w:val="24"/>
        </w:rPr>
      </w:pPr>
    </w:p>
    <w:p w:rsidR="002A6663" w:rsidRPr="002F4A1C" w:rsidRDefault="002A6663" w:rsidP="002A6663">
      <w:pPr>
        <w:spacing w:line="0" w:lineRule="atLeast"/>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2. PROGRAM TANITIMI</w:t>
      </w:r>
    </w:p>
    <w:p w:rsidR="002A6663" w:rsidRPr="002F4A1C" w:rsidRDefault="002A6663" w:rsidP="002A6663">
      <w:pPr>
        <w:spacing w:line="275" w:lineRule="exact"/>
        <w:rPr>
          <w:rFonts w:ascii="Times New Roman" w:eastAsia="Times New Roman" w:hAnsi="Times New Roman" w:cs="Times New Roman"/>
          <w:sz w:val="24"/>
          <w:szCs w:val="24"/>
        </w:rPr>
      </w:pPr>
    </w:p>
    <w:p w:rsidR="002A6663" w:rsidRPr="002F4A1C" w:rsidRDefault="002A6663" w:rsidP="002A6663">
      <w:pPr>
        <w:spacing w:line="273" w:lineRule="auto"/>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Çanakkale Onsekiz Mart Üniversitesi Maden Mühendisliği Bölümü’nün yürütmekte olduğu tek lisans programı Maden Mühendisliği Lisans Programı olup, örgün öğretim şeklinde sürdürülmektedir. Örgün lisans programı için Üniversiteye Giriş Sınavı-LYS ile her yıl değişen kontenjanlarda öğrenci alınmaktadır (Tablo 1). Programın süresi 4 yıldır.</w:t>
      </w:r>
    </w:p>
    <w:p w:rsidR="002A6663" w:rsidRPr="002F4A1C" w:rsidRDefault="002A6663" w:rsidP="002A6663">
      <w:pPr>
        <w:spacing w:line="392" w:lineRule="exact"/>
        <w:rPr>
          <w:rFonts w:ascii="Times New Roman" w:eastAsia="Times New Roman" w:hAnsi="Times New Roman" w:cs="Times New Roman"/>
          <w:sz w:val="24"/>
          <w:szCs w:val="24"/>
        </w:rPr>
      </w:pPr>
    </w:p>
    <w:p w:rsidR="002A6663" w:rsidRDefault="002A6663" w:rsidP="002A6663">
      <w:pPr>
        <w:spacing w:line="265" w:lineRule="auto"/>
        <w:ind w:right="20"/>
        <w:jc w:val="both"/>
        <w:rPr>
          <w:rFonts w:ascii="Times New Roman" w:eastAsia="Times New Roman" w:hAnsi="Times New Roman" w:cs="Times New Roman"/>
          <w:sz w:val="24"/>
          <w:szCs w:val="24"/>
        </w:rPr>
      </w:pPr>
      <w:r w:rsidRPr="002F4A1C">
        <w:rPr>
          <w:rFonts w:ascii="Times New Roman" w:eastAsia="Times New Roman" w:hAnsi="Times New Roman" w:cs="Times New Roman"/>
          <w:b/>
          <w:i/>
          <w:sz w:val="24"/>
          <w:szCs w:val="24"/>
        </w:rPr>
        <w:t xml:space="preserve">Tablo 1. </w:t>
      </w:r>
      <w:r w:rsidRPr="002F4A1C">
        <w:rPr>
          <w:rFonts w:ascii="Times New Roman" w:eastAsia="Times New Roman" w:hAnsi="Times New Roman" w:cs="Times New Roman"/>
          <w:sz w:val="24"/>
          <w:szCs w:val="24"/>
        </w:rPr>
        <w:t xml:space="preserve">Son </w:t>
      </w:r>
      <w:r w:rsidR="00444E8B">
        <w:rPr>
          <w:rFonts w:ascii="Times New Roman" w:eastAsia="Times New Roman" w:hAnsi="Times New Roman" w:cs="Times New Roman"/>
          <w:sz w:val="24"/>
          <w:szCs w:val="24"/>
        </w:rPr>
        <w:t>altı</w:t>
      </w:r>
      <w:r w:rsidRPr="002F4A1C">
        <w:rPr>
          <w:rFonts w:ascii="Times New Roman" w:eastAsia="Times New Roman" w:hAnsi="Times New Roman" w:cs="Times New Roman"/>
          <w:sz w:val="24"/>
          <w:szCs w:val="24"/>
        </w:rPr>
        <w:t xml:space="preserve"> yıla ilişkin kontenjanlar ve programa yeni kayıt yaptıranöğrencilerin sayıları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6"/>
        <w:gridCol w:w="3118"/>
        <w:gridCol w:w="3274"/>
      </w:tblGrid>
      <w:tr w:rsidR="002A6663" w:rsidRPr="006C0C03" w:rsidTr="00B63E29">
        <w:trPr>
          <w:jc w:val="center"/>
        </w:trPr>
        <w:tc>
          <w:tcPr>
            <w:tcW w:w="2696" w:type="dxa"/>
            <w:shd w:val="clear" w:color="auto" w:fill="auto"/>
          </w:tcPr>
          <w:p w:rsidR="002A6663" w:rsidRPr="006C0C03" w:rsidRDefault="002A6663" w:rsidP="00B63E29">
            <w:pPr>
              <w:spacing w:line="265" w:lineRule="auto"/>
              <w:ind w:right="20"/>
              <w:jc w:val="center"/>
              <w:rPr>
                <w:rFonts w:ascii="Times New Roman" w:eastAsia="Times New Roman" w:hAnsi="Times New Roman" w:cs="Times New Roman"/>
                <w:b/>
                <w:sz w:val="24"/>
                <w:szCs w:val="24"/>
              </w:rPr>
            </w:pPr>
            <w:r w:rsidRPr="006C0C03">
              <w:rPr>
                <w:rFonts w:ascii="Times New Roman" w:eastAsia="Times New Roman" w:hAnsi="Times New Roman" w:cs="Times New Roman"/>
                <w:b/>
                <w:w w:val="99"/>
                <w:sz w:val="24"/>
                <w:szCs w:val="24"/>
              </w:rPr>
              <w:t>Akademik Yıl</w:t>
            </w:r>
          </w:p>
        </w:tc>
        <w:tc>
          <w:tcPr>
            <w:tcW w:w="3118" w:type="dxa"/>
            <w:shd w:val="clear" w:color="auto" w:fill="auto"/>
          </w:tcPr>
          <w:p w:rsidR="002A6663" w:rsidRPr="006C0C03" w:rsidRDefault="002A6663" w:rsidP="00B63E29">
            <w:pPr>
              <w:spacing w:line="265" w:lineRule="auto"/>
              <w:ind w:right="20"/>
              <w:jc w:val="center"/>
              <w:rPr>
                <w:rFonts w:ascii="Times New Roman" w:eastAsia="Times New Roman" w:hAnsi="Times New Roman" w:cs="Times New Roman"/>
                <w:b/>
                <w:sz w:val="24"/>
                <w:szCs w:val="24"/>
              </w:rPr>
            </w:pPr>
            <w:r w:rsidRPr="006C0C03">
              <w:rPr>
                <w:rFonts w:ascii="Times New Roman" w:eastAsia="Times New Roman" w:hAnsi="Times New Roman" w:cs="Times New Roman"/>
                <w:b/>
                <w:sz w:val="24"/>
                <w:szCs w:val="24"/>
              </w:rPr>
              <w:t>Kontenjan</w:t>
            </w:r>
          </w:p>
        </w:tc>
        <w:tc>
          <w:tcPr>
            <w:tcW w:w="3274" w:type="dxa"/>
            <w:shd w:val="clear" w:color="auto" w:fill="auto"/>
          </w:tcPr>
          <w:p w:rsidR="002A6663" w:rsidRPr="006C0C03" w:rsidRDefault="002A6663" w:rsidP="00B63E29">
            <w:pPr>
              <w:spacing w:line="265" w:lineRule="auto"/>
              <w:ind w:right="20"/>
              <w:jc w:val="center"/>
              <w:rPr>
                <w:rFonts w:ascii="Times New Roman" w:eastAsia="Times New Roman" w:hAnsi="Times New Roman" w:cs="Times New Roman"/>
                <w:b/>
                <w:sz w:val="24"/>
                <w:szCs w:val="24"/>
              </w:rPr>
            </w:pPr>
            <w:r w:rsidRPr="006C0C03">
              <w:rPr>
                <w:rFonts w:ascii="Times New Roman" w:eastAsia="Times New Roman" w:hAnsi="Times New Roman" w:cs="Times New Roman"/>
                <w:b/>
                <w:w w:val="99"/>
                <w:sz w:val="24"/>
                <w:szCs w:val="24"/>
              </w:rPr>
              <w:t>Kayıt Yaptıran Öğrenci Sayısı</w:t>
            </w:r>
          </w:p>
        </w:tc>
      </w:tr>
      <w:tr w:rsidR="00244845" w:rsidRPr="003A7C0C" w:rsidTr="00B63E29">
        <w:trPr>
          <w:jc w:val="center"/>
        </w:trPr>
        <w:tc>
          <w:tcPr>
            <w:tcW w:w="2696" w:type="dxa"/>
            <w:shd w:val="clear" w:color="auto" w:fill="auto"/>
          </w:tcPr>
          <w:p w:rsidR="00244845" w:rsidRPr="003A7C0C" w:rsidRDefault="00244845" w:rsidP="00B63E29">
            <w:pPr>
              <w:spacing w:line="265" w:lineRule="auto"/>
              <w:ind w:right="20"/>
              <w:jc w:val="center"/>
              <w:rPr>
                <w:rFonts w:ascii="Times New Roman" w:eastAsia="Times New Roman" w:hAnsi="Times New Roman" w:cs="Times New Roman"/>
                <w:w w:val="98"/>
                <w:sz w:val="24"/>
                <w:szCs w:val="24"/>
              </w:rPr>
            </w:pPr>
            <w:r>
              <w:rPr>
                <w:rFonts w:ascii="Times New Roman" w:eastAsia="Times New Roman" w:hAnsi="Times New Roman" w:cs="Times New Roman"/>
                <w:w w:val="98"/>
                <w:sz w:val="24"/>
                <w:szCs w:val="24"/>
              </w:rPr>
              <w:t>2019-2020</w:t>
            </w:r>
          </w:p>
        </w:tc>
        <w:tc>
          <w:tcPr>
            <w:tcW w:w="3118" w:type="dxa"/>
            <w:shd w:val="clear" w:color="auto" w:fill="auto"/>
          </w:tcPr>
          <w:p w:rsidR="00244845" w:rsidRPr="003A7C0C" w:rsidRDefault="00244845" w:rsidP="00B63E29">
            <w:pPr>
              <w:spacing w:line="265" w:lineRule="auto"/>
              <w:ind w:right="20"/>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w:t>
            </w:r>
            <w:r w:rsidR="00BB37B0">
              <w:rPr>
                <w:rFonts w:ascii="Times New Roman" w:eastAsia="Times New Roman" w:hAnsi="Times New Roman" w:cs="Times New Roman"/>
                <w:w w:val="99"/>
                <w:sz w:val="24"/>
                <w:szCs w:val="24"/>
              </w:rPr>
              <w:t>-</w:t>
            </w:r>
          </w:p>
        </w:tc>
        <w:tc>
          <w:tcPr>
            <w:tcW w:w="3274" w:type="dxa"/>
            <w:shd w:val="clear" w:color="auto" w:fill="auto"/>
          </w:tcPr>
          <w:p w:rsidR="00244845" w:rsidRDefault="00EF02EB" w:rsidP="00B63E29">
            <w:pPr>
              <w:spacing w:line="265" w:lineRule="auto"/>
              <w:ind w:right="20"/>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w:t>
            </w:r>
          </w:p>
        </w:tc>
      </w:tr>
      <w:tr w:rsidR="002A6663" w:rsidRPr="003A7C0C" w:rsidTr="00B63E29">
        <w:trPr>
          <w:jc w:val="center"/>
        </w:trPr>
        <w:tc>
          <w:tcPr>
            <w:tcW w:w="2696"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8"/>
                <w:sz w:val="24"/>
                <w:szCs w:val="24"/>
              </w:rPr>
              <w:t>2018-2019</w:t>
            </w:r>
          </w:p>
        </w:tc>
        <w:tc>
          <w:tcPr>
            <w:tcW w:w="3118"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9"/>
                <w:sz w:val="24"/>
                <w:szCs w:val="24"/>
              </w:rPr>
              <w:t>10</w:t>
            </w:r>
          </w:p>
        </w:tc>
        <w:tc>
          <w:tcPr>
            <w:tcW w:w="3274"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6</w:t>
            </w:r>
          </w:p>
        </w:tc>
      </w:tr>
      <w:tr w:rsidR="002A6663" w:rsidRPr="003A7C0C" w:rsidTr="00B63E29">
        <w:trPr>
          <w:jc w:val="center"/>
        </w:trPr>
        <w:tc>
          <w:tcPr>
            <w:tcW w:w="2696"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8"/>
                <w:sz w:val="24"/>
                <w:szCs w:val="24"/>
              </w:rPr>
              <w:t>2017-2018</w:t>
            </w:r>
          </w:p>
        </w:tc>
        <w:tc>
          <w:tcPr>
            <w:tcW w:w="3118"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9"/>
                <w:sz w:val="24"/>
                <w:szCs w:val="24"/>
              </w:rPr>
              <w:t>10</w:t>
            </w:r>
          </w:p>
        </w:tc>
        <w:tc>
          <w:tcPr>
            <w:tcW w:w="3274"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5</w:t>
            </w:r>
          </w:p>
        </w:tc>
      </w:tr>
      <w:tr w:rsidR="002A6663" w:rsidRPr="003A7C0C" w:rsidTr="00B63E29">
        <w:trPr>
          <w:jc w:val="center"/>
        </w:trPr>
        <w:tc>
          <w:tcPr>
            <w:tcW w:w="2696"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8"/>
                <w:sz w:val="24"/>
                <w:szCs w:val="24"/>
              </w:rPr>
              <w:t>2016-2017</w:t>
            </w:r>
          </w:p>
        </w:tc>
        <w:tc>
          <w:tcPr>
            <w:tcW w:w="3118"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9"/>
                <w:sz w:val="24"/>
                <w:szCs w:val="24"/>
              </w:rPr>
              <w:t>10</w:t>
            </w:r>
          </w:p>
        </w:tc>
        <w:tc>
          <w:tcPr>
            <w:tcW w:w="3274"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9"/>
                <w:sz w:val="24"/>
                <w:szCs w:val="24"/>
              </w:rPr>
              <w:t>8</w:t>
            </w:r>
          </w:p>
        </w:tc>
      </w:tr>
      <w:tr w:rsidR="002A6663" w:rsidRPr="003A7C0C" w:rsidTr="00B63E29">
        <w:trPr>
          <w:jc w:val="center"/>
        </w:trPr>
        <w:tc>
          <w:tcPr>
            <w:tcW w:w="2696"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8"/>
                <w:sz w:val="24"/>
                <w:szCs w:val="24"/>
              </w:rPr>
              <w:t>2015-2016</w:t>
            </w:r>
          </w:p>
        </w:tc>
        <w:tc>
          <w:tcPr>
            <w:tcW w:w="3118"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9"/>
                <w:sz w:val="24"/>
                <w:szCs w:val="24"/>
              </w:rPr>
              <w:t>21</w:t>
            </w:r>
          </w:p>
        </w:tc>
        <w:tc>
          <w:tcPr>
            <w:tcW w:w="3274"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9"/>
                <w:sz w:val="24"/>
                <w:szCs w:val="24"/>
              </w:rPr>
              <w:t>21</w:t>
            </w:r>
          </w:p>
        </w:tc>
      </w:tr>
      <w:tr w:rsidR="002A6663" w:rsidRPr="003A7C0C" w:rsidTr="00B63E29">
        <w:trPr>
          <w:jc w:val="center"/>
        </w:trPr>
        <w:tc>
          <w:tcPr>
            <w:tcW w:w="2696"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8"/>
                <w:sz w:val="24"/>
                <w:szCs w:val="24"/>
              </w:rPr>
              <w:t>2014-2015</w:t>
            </w:r>
          </w:p>
        </w:tc>
        <w:tc>
          <w:tcPr>
            <w:tcW w:w="3118"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9"/>
                <w:sz w:val="24"/>
                <w:szCs w:val="24"/>
              </w:rPr>
              <w:t>21</w:t>
            </w:r>
          </w:p>
        </w:tc>
        <w:tc>
          <w:tcPr>
            <w:tcW w:w="3274" w:type="dxa"/>
            <w:shd w:val="clear" w:color="auto" w:fill="auto"/>
          </w:tcPr>
          <w:p w:rsidR="002A6663" w:rsidRPr="003A7C0C" w:rsidRDefault="002A6663" w:rsidP="00B63E29">
            <w:pPr>
              <w:spacing w:line="265" w:lineRule="auto"/>
              <w:ind w:right="20"/>
              <w:jc w:val="center"/>
              <w:rPr>
                <w:rFonts w:ascii="Times New Roman" w:eastAsia="Times New Roman" w:hAnsi="Times New Roman" w:cs="Times New Roman"/>
                <w:sz w:val="24"/>
                <w:szCs w:val="24"/>
              </w:rPr>
            </w:pPr>
            <w:r w:rsidRPr="003A7C0C">
              <w:rPr>
                <w:rFonts w:ascii="Times New Roman" w:eastAsia="Times New Roman" w:hAnsi="Times New Roman" w:cs="Times New Roman"/>
                <w:w w:val="99"/>
                <w:sz w:val="24"/>
                <w:szCs w:val="24"/>
              </w:rPr>
              <w:t>24</w:t>
            </w:r>
          </w:p>
        </w:tc>
      </w:tr>
    </w:tbl>
    <w:p w:rsidR="002A6663" w:rsidRDefault="002A6663" w:rsidP="002A6663">
      <w:pPr>
        <w:spacing w:line="265" w:lineRule="auto"/>
        <w:ind w:right="20"/>
        <w:jc w:val="both"/>
        <w:rPr>
          <w:rFonts w:ascii="Times New Roman" w:eastAsia="Times New Roman" w:hAnsi="Times New Roman" w:cs="Times New Roman"/>
          <w:sz w:val="24"/>
          <w:szCs w:val="24"/>
        </w:rPr>
      </w:pPr>
    </w:p>
    <w:p w:rsidR="002A6663" w:rsidRPr="002F4A1C" w:rsidRDefault="002A6663" w:rsidP="002A6663">
      <w:pPr>
        <w:spacing w:line="273" w:lineRule="auto"/>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 xml:space="preserve">Maden Mühendisliği Bölümü, teorik eğitimi uygulama, laboratuvar ve arazi çalışmalarıyla destekleyen bir eğitim programına sahiptir. Bu sayede öğrencilere aldıkları teorik bilgiyi uygulamaya dönüştürme ve problem çözme becerisi kazandırılmaktadır. </w:t>
      </w:r>
    </w:p>
    <w:p w:rsidR="002A6663" w:rsidRPr="002F4A1C" w:rsidRDefault="002A6663" w:rsidP="002A6663">
      <w:pPr>
        <w:spacing w:line="395" w:lineRule="exact"/>
        <w:rPr>
          <w:rFonts w:ascii="Times New Roman" w:eastAsia="Times New Roman" w:hAnsi="Times New Roman" w:cs="Times New Roman"/>
          <w:sz w:val="24"/>
          <w:szCs w:val="24"/>
        </w:rPr>
      </w:pPr>
    </w:p>
    <w:p w:rsidR="002A6663" w:rsidRPr="002F4A1C" w:rsidRDefault="002A6663" w:rsidP="002A6663">
      <w:pPr>
        <w:spacing w:line="272" w:lineRule="auto"/>
        <w:ind w:right="20"/>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Derslerin kredileri hem ders kredi sisteminde hem de Avrupa Kredi Transfer Sistemi (AKTS) kredilendirmesi olarak verilmektedir. Uygulanmakta olan kredili sistemde dönem içi (ara sınav(lar), ödev, uygulama, laboratuvar, sunum, proje, yoklama sınavı, derse katılım ve benzeri) ve dönem sonu (final sınavı)</w:t>
      </w:r>
      <w:bookmarkStart w:id="2" w:name="page4"/>
      <w:bookmarkEnd w:id="2"/>
      <w:r w:rsidRPr="002F4A1C">
        <w:rPr>
          <w:rFonts w:ascii="Times New Roman" w:eastAsia="Times New Roman" w:hAnsi="Times New Roman" w:cs="Times New Roman"/>
          <w:sz w:val="24"/>
          <w:szCs w:val="24"/>
        </w:rPr>
        <w:t>değerlendirmelerin türü ile ağırlıkları, dersi veren öğretim elemanı tarafından belirlenir ve Çanakkale Onsekiz Mart Üniversitesi Bilgi Sistemi ortamına girilip ilan edilir.</w:t>
      </w:r>
    </w:p>
    <w:p w:rsidR="002A6663" w:rsidRPr="002F4A1C" w:rsidRDefault="002A6663" w:rsidP="002A6663">
      <w:pPr>
        <w:spacing w:line="250" w:lineRule="exact"/>
        <w:rPr>
          <w:rFonts w:ascii="Times New Roman" w:eastAsia="Times New Roman" w:hAnsi="Times New Roman" w:cs="Times New Roman"/>
          <w:sz w:val="24"/>
          <w:szCs w:val="24"/>
        </w:rPr>
      </w:pPr>
    </w:p>
    <w:p w:rsidR="002A6663" w:rsidRPr="002F4A1C" w:rsidRDefault="002A6663" w:rsidP="002A6663">
      <w:pPr>
        <w:spacing w:line="0" w:lineRule="atLeast"/>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2.1. Programın Kısa Tarihçesi</w:t>
      </w:r>
    </w:p>
    <w:p w:rsidR="002A6663" w:rsidRPr="002F4A1C" w:rsidRDefault="002A6663" w:rsidP="002A6663">
      <w:pPr>
        <w:spacing w:line="277" w:lineRule="exact"/>
        <w:rPr>
          <w:rFonts w:ascii="Times New Roman" w:eastAsia="Times New Roman" w:hAnsi="Times New Roman" w:cs="Times New Roman"/>
          <w:sz w:val="24"/>
          <w:szCs w:val="24"/>
        </w:rPr>
      </w:pPr>
    </w:p>
    <w:p w:rsidR="002A6663" w:rsidRPr="002F4A1C" w:rsidRDefault="002A6663" w:rsidP="002A6663">
      <w:pPr>
        <w:spacing w:line="275" w:lineRule="auto"/>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 xml:space="preserve">Yer üstü ve yeraltı zenginliklerimizin bilinçli şekilde değerlendirilmesi ve işletilmesi için yöntemler geliştirmek ve mühendisler yetiştirmek amacıyla kurulan Maden Mühendisliği Bölümü, ilk olarak 2013 yılında örgün öğretime başlamıştır. </w:t>
      </w:r>
    </w:p>
    <w:p w:rsidR="002A6663" w:rsidRPr="002F4A1C" w:rsidRDefault="002A6663" w:rsidP="002A6663">
      <w:pPr>
        <w:spacing w:line="394" w:lineRule="exact"/>
        <w:rPr>
          <w:rFonts w:ascii="Times New Roman" w:eastAsia="Times New Roman" w:hAnsi="Times New Roman" w:cs="Times New Roman"/>
          <w:sz w:val="24"/>
          <w:szCs w:val="24"/>
        </w:rPr>
      </w:pPr>
    </w:p>
    <w:p w:rsidR="002A6663" w:rsidRPr="002F4A1C" w:rsidRDefault="002A6663" w:rsidP="002A6663">
      <w:pPr>
        <w:spacing w:line="275" w:lineRule="auto"/>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lastRenderedPageBreak/>
        <w:t>Kısıtlı akademik kadro ve laboratuvar olanaklarıyla eğitimine başlayan bölüm, zaman içinde kendini geliştirmektedir. Maden İşletme ve Cevher Hazırlama anabilim dallarında hizmet veren 4 öğretim elemanından oluşan akademik kadrosu mevcuttur. Maden İşletme, Kaya Mekaniği ve Cevher hazırlama laboratuvarları mevcut olup imkanlar dahilinde geliştirilecektir.</w:t>
      </w:r>
    </w:p>
    <w:p w:rsidR="002A6663" w:rsidRPr="002F4A1C" w:rsidRDefault="002A6663" w:rsidP="002A6663">
      <w:pPr>
        <w:spacing w:line="385" w:lineRule="exact"/>
        <w:rPr>
          <w:rFonts w:ascii="Times New Roman" w:eastAsia="Times New Roman" w:hAnsi="Times New Roman" w:cs="Times New Roman"/>
          <w:sz w:val="24"/>
          <w:szCs w:val="24"/>
        </w:rPr>
      </w:pPr>
    </w:p>
    <w:p w:rsidR="002A6663" w:rsidRPr="002F4A1C" w:rsidRDefault="002A6663" w:rsidP="002A6663">
      <w:pPr>
        <w:spacing w:line="285" w:lineRule="auto"/>
        <w:ind w:right="20"/>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 xml:space="preserve">İlk mezunlarını 2018 yılında vermiş olan bölüm, bugüne değin </w:t>
      </w:r>
      <w:r w:rsidR="00243069">
        <w:rPr>
          <w:rFonts w:ascii="Times New Roman" w:eastAsia="Times New Roman" w:hAnsi="Times New Roman" w:cs="Times New Roman"/>
          <w:sz w:val="24"/>
          <w:szCs w:val="24"/>
        </w:rPr>
        <w:t>43</w:t>
      </w:r>
      <w:r w:rsidRPr="002F4A1C">
        <w:rPr>
          <w:rFonts w:ascii="Times New Roman" w:eastAsia="Times New Roman" w:hAnsi="Times New Roman" w:cs="Times New Roman"/>
          <w:sz w:val="24"/>
          <w:szCs w:val="24"/>
        </w:rPr>
        <w:t xml:space="preserve"> üzerinde öğrenciyi mezun etmiştir. Günümüzde halen örgün öğretimde </w:t>
      </w:r>
      <w:bookmarkStart w:id="3" w:name="page5"/>
      <w:bookmarkEnd w:id="3"/>
      <w:r w:rsidR="00243069">
        <w:rPr>
          <w:rFonts w:ascii="Times New Roman" w:eastAsia="Times New Roman" w:hAnsi="Times New Roman" w:cs="Times New Roman"/>
          <w:sz w:val="24"/>
          <w:szCs w:val="24"/>
        </w:rPr>
        <w:t>41</w:t>
      </w:r>
      <w:r w:rsidRPr="002F4A1C">
        <w:rPr>
          <w:rFonts w:ascii="Times New Roman" w:eastAsia="Times New Roman" w:hAnsi="Times New Roman" w:cs="Times New Roman"/>
          <w:sz w:val="24"/>
          <w:szCs w:val="24"/>
        </w:rPr>
        <w:t xml:space="preserve"> öğrenci öğrenim görmektedir. Bunlara ek olarak, Bölüm kurulduğundan beri 20 civarında yüksek lisans öğrencisi olup </w:t>
      </w:r>
      <w:r w:rsidR="002E0D46">
        <w:rPr>
          <w:rFonts w:ascii="Times New Roman" w:eastAsia="Times New Roman" w:hAnsi="Times New Roman" w:cs="Times New Roman"/>
          <w:sz w:val="24"/>
          <w:szCs w:val="24"/>
        </w:rPr>
        <w:t>5</w:t>
      </w:r>
      <w:r w:rsidRPr="002F4A1C">
        <w:rPr>
          <w:rFonts w:ascii="Times New Roman" w:eastAsia="Times New Roman" w:hAnsi="Times New Roman" w:cs="Times New Roman"/>
          <w:sz w:val="24"/>
          <w:szCs w:val="24"/>
        </w:rPr>
        <w:t xml:space="preserve"> öğrenciyi Yüksek Mühendis olarak yetiştirmiştir. </w:t>
      </w:r>
      <w:r w:rsidR="00201890">
        <w:rPr>
          <w:rFonts w:ascii="Times New Roman" w:eastAsia="Times New Roman" w:hAnsi="Times New Roman" w:cs="Times New Roman"/>
          <w:sz w:val="24"/>
          <w:szCs w:val="24"/>
        </w:rPr>
        <w:t xml:space="preserve">Şu anda yüksek lisans öğrencimiz bulunmamaktadır. </w:t>
      </w:r>
      <w:r w:rsidRPr="002F4A1C">
        <w:rPr>
          <w:rFonts w:ascii="Times New Roman" w:eastAsia="Times New Roman" w:hAnsi="Times New Roman" w:cs="Times New Roman"/>
          <w:sz w:val="24"/>
          <w:szCs w:val="24"/>
        </w:rPr>
        <w:t>Eğitim dili Türkçedir.</w:t>
      </w:r>
    </w:p>
    <w:p w:rsidR="002A6663" w:rsidRPr="002F4A1C" w:rsidRDefault="002A6663" w:rsidP="002A6663">
      <w:pPr>
        <w:spacing w:line="248" w:lineRule="exact"/>
        <w:rPr>
          <w:rFonts w:ascii="Times New Roman" w:eastAsia="Times New Roman" w:hAnsi="Times New Roman" w:cs="Times New Roman"/>
          <w:sz w:val="24"/>
          <w:szCs w:val="24"/>
        </w:rPr>
      </w:pPr>
    </w:p>
    <w:p w:rsidR="002A6663" w:rsidRPr="002F4A1C" w:rsidRDefault="002A6663" w:rsidP="002A6663">
      <w:pPr>
        <w:spacing w:line="0" w:lineRule="atLeast"/>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2.2. Yönetim Yapısı</w:t>
      </w:r>
    </w:p>
    <w:p w:rsidR="002A6663" w:rsidRPr="002F4A1C" w:rsidRDefault="002A6663" w:rsidP="002A6663">
      <w:pPr>
        <w:spacing w:line="277" w:lineRule="exact"/>
        <w:rPr>
          <w:rFonts w:ascii="Times New Roman" w:eastAsia="Times New Roman" w:hAnsi="Times New Roman" w:cs="Times New Roman"/>
          <w:sz w:val="24"/>
          <w:szCs w:val="24"/>
        </w:rPr>
      </w:pPr>
    </w:p>
    <w:p w:rsidR="002A6663" w:rsidRPr="002F4A1C" w:rsidRDefault="002A6663" w:rsidP="002A6663">
      <w:pPr>
        <w:spacing w:line="275" w:lineRule="auto"/>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Maden Mühendisliği Bölümü, Çanakkale Onsekiz Mart Üniversitesi, Mühendislik Fakültesi bünyesinde eğitim veren 1</w:t>
      </w:r>
      <w:r w:rsidR="004C7DF0">
        <w:rPr>
          <w:rFonts w:ascii="Times New Roman" w:eastAsia="Times New Roman" w:hAnsi="Times New Roman" w:cs="Times New Roman"/>
          <w:sz w:val="24"/>
          <w:szCs w:val="24"/>
        </w:rPr>
        <w:t>2</w:t>
      </w:r>
      <w:r w:rsidRPr="002F4A1C">
        <w:rPr>
          <w:rFonts w:ascii="Times New Roman" w:eastAsia="Times New Roman" w:hAnsi="Times New Roman" w:cs="Times New Roman"/>
          <w:sz w:val="24"/>
          <w:szCs w:val="24"/>
        </w:rPr>
        <w:t xml:space="preserve"> mühendislik bölümünden biri konumundadır. Tüm bölümler Terzioğlu Yerleşkesi içerisinde eğitim vermektedirler. Maden Mühendisliği bünyesinde 2 anabilim dalı vardır. Bunlar, Cevher Hazırlama Anabilim Dalı ve Maden İşletme Anabilim Dalı’dır. Öğretim elemanları, çalışma alanları itibariyle bu anabilim dallarında görev yapmaktadır. Anabilim dalları, Bölüm Başkanlığı’na bağlıdır. Bölüm Başkanlığı Mühendislik Fakültesi Dekanlığına, Dekanlık ise Çanakkale Onsekiz Mart Üniversitesi Rektörlüğü’ne bağlıdır. Maden Mühendisliği Bölüm Başkanı ve bağlı olarak iki tane Bölüm Başkan Yardımcısı vardır.</w:t>
      </w:r>
    </w:p>
    <w:p w:rsidR="002A6663" w:rsidRPr="002F4A1C" w:rsidRDefault="002A6663" w:rsidP="002A6663">
      <w:pPr>
        <w:spacing w:line="243" w:lineRule="exact"/>
        <w:rPr>
          <w:rFonts w:ascii="Times New Roman" w:eastAsia="Times New Roman" w:hAnsi="Times New Roman" w:cs="Times New Roman"/>
          <w:sz w:val="24"/>
          <w:szCs w:val="24"/>
        </w:rPr>
      </w:pPr>
    </w:p>
    <w:p w:rsidR="002A6663" w:rsidRPr="002F4A1C" w:rsidRDefault="002A6663" w:rsidP="002A6663">
      <w:pPr>
        <w:spacing w:line="0" w:lineRule="atLeast"/>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 xml:space="preserve">2.3. Misyon </w:t>
      </w:r>
    </w:p>
    <w:p w:rsidR="002A6663" w:rsidRPr="002F4A1C" w:rsidRDefault="002A6663" w:rsidP="002A6663">
      <w:pPr>
        <w:jc w:val="both"/>
        <w:rPr>
          <w:rFonts w:ascii="Times New Roman" w:hAnsi="Times New Roman" w:cs="Times New Roman"/>
          <w:color w:val="000000"/>
          <w:sz w:val="24"/>
          <w:szCs w:val="24"/>
        </w:rPr>
      </w:pPr>
    </w:p>
    <w:p w:rsidR="002A6663" w:rsidRPr="002F4A1C" w:rsidRDefault="002A6663" w:rsidP="002A6663">
      <w:pPr>
        <w:jc w:val="both"/>
        <w:rPr>
          <w:rFonts w:ascii="Times New Roman" w:hAnsi="Times New Roman" w:cs="Times New Roman"/>
          <w:color w:val="000000"/>
          <w:sz w:val="24"/>
          <w:szCs w:val="24"/>
        </w:rPr>
      </w:pPr>
      <w:r w:rsidRPr="002F4A1C">
        <w:rPr>
          <w:rFonts w:ascii="Times New Roman" w:eastAsia="Times New Roman" w:hAnsi="Times New Roman" w:cs="Times New Roman"/>
          <w:sz w:val="24"/>
          <w:szCs w:val="24"/>
        </w:rPr>
        <w:t>Çanakkale Onsekiz Mart Üniversitesi Maden Mühendisliği Bölümü’nün yürütmekte olduğu Maden Mühendisliği Programı’nın misyonu</w:t>
      </w:r>
      <w:r w:rsidRPr="002F4A1C">
        <w:rPr>
          <w:rFonts w:ascii="Times New Roman" w:hAnsi="Times New Roman" w:cs="Times New Roman"/>
          <w:color w:val="000000"/>
          <w:sz w:val="24"/>
          <w:szCs w:val="24"/>
        </w:rPr>
        <w:t xml:space="preserve"> uluslararası standartlarda maden mühendisliği eğitimi vererek bölgenin ve ülkenin kalkınmasına yönelik çalışmalar yapmaktır. Eğitim programında güvenli, ekonomik, çevresel ve sosyal alanda saygın bir eğitimin yapılmasına yönelik çalışmalarda bulunmaktır. Maden işletme ve cevher hazırlama gibi konularda öğrencileri kariyer yollarında hazırlama ve öğrencilerin karşısına çıkabilecek problemlerde bu problemleri çözmeye yönelik düşünceleri edinmelerine gayret etmektir.</w:t>
      </w:r>
    </w:p>
    <w:p w:rsidR="002A6663" w:rsidRPr="002F4A1C" w:rsidRDefault="002A6663" w:rsidP="002A6663">
      <w:pPr>
        <w:spacing w:line="0" w:lineRule="atLeast"/>
        <w:rPr>
          <w:rFonts w:ascii="Times New Roman" w:eastAsia="Times New Roman" w:hAnsi="Times New Roman" w:cs="Times New Roman"/>
          <w:b/>
          <w:sz w:val="24"/>
          <w:szCs w:val="24"/>
        </w:rPr>
      </w:pPr>
    </w:p>
    <w:p w:rsidR="002A6663" w:rsidRPr="002F4A1C" w:rsidRDefault="002A6663" w:rsidP="002A6663">
      <w:pPr>
        <w:spacing w:line="0" w:lineRule="atLeast"/>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2.4 Vizyon</w:t>
      </w:r>
    </w:p>
    <w:p w:rsidR="002A6663" w:rsidRPr="002F4A1C" w:rsidRDefault="002A6663" w:rsidP="002A6663">
      <w:pPr>
        <w:jc w:val="both"/>
        <w:rPr>
          <w:rFonts w:ascii="Times New Roman" w:hAnsi="Times New Roman" w:cs="Times New Roman"/>
          <w:b/>
          <w:color w:val="000000"/>
          <w:sz w:val="24"/>
          <w:szCs w:val="24"/>
        </w:rPr>
      </w:pPr>
    </w:p>
    <w:p w:rsidR="002A6663" w:rsidRPr="002F4A1C" w:rsidRDefault="002A6663" w:rsidP="002A6663">
      <w:pPr>
        <w:jc w:val="both"/>
        <w:rPr>
          <w:rFonts w:ascii="Times New Roman" w:hAnsi="Times New Roman" w:cs="Times New Roman"/>
          <w:color w:val="000000"/>
          <w:sz w:val="24"/>
          <w:szCs w:val="24"/>
        </w:rPr>
      </w:pPr>
      <w:r w:rsidRPr="002F4A1C">
        <w:rPr>
          <w:rFonts w:ascii="Times New Roman" w:hAnsi="Times New Roman" w:cs="Times New Roman"/>
          <w:color w:val="000000"/>
          <w:sz w:val="24"/>
          <w:szCs w:val="24"/>
        </w:rPr>
        <w:t>Çanakkale Onsekiz Mart Üniversitesi Maden Mühendisliği Anabilim Dalı, ülkemizde kendi alanında lider ve dünyada saygı duyulan bir eğitim, öğretim ve araştırma kurumu haline gelmeyi hedefler. Maden Mühendisliği mesleğinin çalışma alanlarında uzmanlaşmayı sağlayarak, hedef kitlesi için bu alanda en üst düzeye gelmektir. Ülke kalkınmasında önemli olan doğal kaynaklarla ilgili araştırma konularına odaklanarak uzmanlık alanları oluşturmayı hedeflemektir.</w:t>
      </w:r>
    </w:p>
    <w:p w:rsidR="002A6663" w:rsidRPr="002F4A1C" w:rsidRDefault="002A6663" w:rsidP="002A6663">
      <w:pPr>
        <w:spacing w:line="248" w:lineRule="exact"/>
        <w:rPr>
          <w:rFonts w:ascii="Times New Roman" w:eastAsia="Times New Roman" w:hAnsi="Times New Roman" w:cs="Times New Roman"/>
          <w:sz w:val="24"/>
          <w:szCs w:val="24"/>
        </w:rPr>
      </w:pPr>
    </w:p>
    <w:p w:rsidR="002A6663" w:rsidRPr="002F4A1C" w:rsidRDefault="002A6663" w:rsidP="002A6663">
      <w:pPr>
        <w:spacing w:line="0" w:lineRule="atLeast"/>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2.5. Temel Değerler</w:t>
      </w:r>
    </w:p>
    <w:p w:rsidR="002A6663" w:rsidRPr="002F4A1C" w:rsidRDefault="002A6663" w:rsidP="002A6663">
      <w:pPr>
        <w:spacing w:line="275" w:lineRule="exact"/>
        <w:rPr>
          <w:rFonts w:ascii="Times New Roman" w:eastAsia="Times New Roman" w:hAnsi="Times New Roman" w:cs="Times New Roman"/>
          <w:sz w:val="24"/>
          <w:szCs w:val="24"/>
        </w:rPr>
      </w:pPr>
    </w:p>
    <w:p w:rsidR="002A6663" w:rsidRPr="002F4A1C" w:rsidRDefault="002A6663" w:rsidP="002A6663">
      <w:pPr>
        <w:spacing w:line="273" w:lineRule="auto"/>
        <w:ind w:right="20"/>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 xml:space="preserve">Maden Mühendisliği Bölümü; Atatürk İlkelerine bağlılık, insana ve çevreye saygı, bilim ve mühendislik etiğine bağlılık, akademik özgürlük, şeffaflık, liderlik, evrensellik, güvenilirlik, </w:t>
      </w:r>
      <w:r w:rsidRPr="002F4A1C">
        <w:rPr>
          <w:rFonts w:ascii="Times New Roman" w:eastAsia="Times New Roman" w:hAnsi="Times New Roman" w:cs="Times New Roman"/>
          <w:sz w:val="24"/>
          <w:szCs w:val="24"/>
        </w:rPr>
        <w:lastRenderedPageBreak/>
        <w:t>disiplinler arası çalışma, ü</w:t>
      </w:r>
      <w:r>
        <w:rPr>
          <w:rFonts w:ascii="Times New Roman" w:eastAsia="Times New Roman" w:hAnsi="Times New Roman" w:cs="Times New Roman"/>
          <w:sz w:val="24"/>
          <w:szCs w:val="24"/>
        </w:rPr>
        <w:t>niversite-</w:t>
      </w:r>
      <w:r w:rsidRPr="002F4A1C">
        <w:rPr>
          <w:rFonts w:ascii="Times New Roman" w:eastAsia="Times New Roman" w:hAnsi="Times New Roman" w:cs="Times New Roman"/>
          <w:sz w:val="24"/>
          <w:szCs w:val="24"/>
        </w:rPr>
        <w:t>sanayi iş birliğine destek ve ulusal madencilik politikalarını savunmak temel değerlerini benimsemektedir.</w:t>
      </w:r>
      <w:bookmarkStart w:id="4" w:name="page6"/>
      <w:bookmarkEnd w:id="4"/>
    </w:p>
    <w:p w:rsidR="002A6663" w:rsidRPr="002F4A1C" w:rsidRDefault="002A6663" w:rsidP="002A6663">
      <w:pPr>
        <w:spacing w:line="273" w:lineRule="auto"/>
        <w:ind w:right="20"/>
        <w:jc w:val="both"/>
        <w:rPr>
          <w:rFonts w:ascii="Times New Roman" w:eastAsia="Times New Roman" w:hAnsi="Times New Roman" w:cs="Times New Roman"/>
          <w:sz w:val="24"/>
          <w:szCs w:val="24"/>
        </w:rPr>
      </w:pPr>
    </w:p>
    <w:p w:rsidR="002A6663" w:rsidRPr="002F4A1C" w:rsidRDefault="002A6663" w:rsidP="002A6663">
      <w:pPr>
        <w:spacing w:line="273" w:lineRule="auto"/>
        <w:ind w:right="20"/>
        <w:jc w:val="both"/>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2.6. Program Eğitim Amaçlarını Belirleme ve Güncelleme Yöntemleri</w:t>
      </w:r>
    </w:p>
    <w:p w:rsidR="002A6663" w:rsidRPr="002F4A1C" w:rsidRDefault="002A6663" w:rsidP="002A6663">
      <w:pPr>
        <w:spacing w:line="278" w:lineRule="exact"/>
        <w:rPr>
          <w:rFonts w:ascii="Times New Roman" w:eastAsia="Times New Roman" w:hAnsi="Times New Roman" w:cs="Times New Roman"/>
          <w:sz w:val="24"/>
          <w:szCs w:val="24"/>
        </w:rPr>
      </w:pPr>
    </w:p>
    <w:p w:rsidR="002A6663" w:rsidRPr="002F4A1C" w:rsidRDefault="002A6663" w:rsidP="002A6663">
      <w:pPr>
        <w:spacing w:line="273" w:lineRule="auto"/>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Maden Mühendisliği programının iç ve dış paydaşları, öğrencilerimiz, öğretim elemanlarımız, Fakülte ve Üniversitemizin diğer bölümleri, özel ve kamu kuruluşlarında çalışan ve işveren mezunlarımız ve madencilik alanında faaliyet gösteren kurum, kuruluş, oda ve derneklerin yetkilileridir.</w:t>
      </w:r>
    </w:p>
    <w:p w:rsidR="002A6663" w:rsidRPr="002F4A1C" w:rsidRDefault="002A6663" w:rsidP="002A6663">
      <w:pPr>
        <w:spacing w:line="262" w:lineRule="exact"/>
        <w:rPr>
          <w:rFonts w:ascii="Times New Roman" w:eastAsia="Times New Roman" w:hAnsi="Times New Roman" w:cs="Times New Roman"/>
          <w:sz w:val="24"/>
          <w:szCs w:val="24"/>
        </w:rPr>
      </w:pPr>
    </w:p>
    <w:p w:rsidR="002A6663" w:rsidRPr="002F4A1C" w:rsidRDefault="002A6663" w:rsidP="002A6663">
      <w:pPr>
        <w:spacing w:line="274" w:lineRule="auto"/>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 xml:space="preserve">Program eğitim amaçlarına ulaşmak ve günün koşullarına göre yeni hedefler belirlemek için programın iç ve dış paydaşları ile bir araya gelerek görüş alışverişinde bulunulmaktadır. Bu toplantılardan edinilen izlenim ve talepler doğrultusunda program hedeflerimizi güncellemek de bölümümüz açısından önem taşımaktadır. Bu bağlamda paydaşlarımızın program hakkındaki görüş ve düşüncelerini öğrenmek amacıyla onlara yönelik anketler gerçekleştirilmiştir. </w:t>
      </w:r>
    </w:p>
    <w:p w:rsidR="002A6663" w:rsidRPr="002F4A1C" w:rsidRDefault="002A6663" w:rsidP="002A6663">
      <w:pPr>
        <w:spacing w:line="248" w:lineRule="exact"/>
        <w:rPr>
          <w:rFonts w:ascii="Times New Roman" w:eastAsia="Times New Roman" w:hAnsi="Times New Roman" w:cs="Times New Roman"/>
          <w:sz w:val="24"/>
          <w:szCs w:val="24"/>
        </w:rPr>
      </w:pPr>
    </w:p>
    <w:p w:rsidR="002A6663" w:rsidRPr="002F4A1C" w:rsidRDefault="002A6663" w:rsidP="002A6663">
      <w:pPr>
        <w:spacing w:line="0" w:lineRule="atLeast"/>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3. SWOT ANALİZİ</w:t>
      </w:r>
    </w:p>
    <w:p w:rsidR="002A6663" w:rsidRPr="002F4A1C" w:rsidRDefault="002A6663" w:rsidP="002A6663">
      <w:pPr>
        <w:spacing w:line="275" w:lineRule="exact"/>
        <w:rPr>
          <w:rFonts w:ascii="Times New Roman" w:eastAsia="Times New Roman" w:hAnsi="Times New Roman" w:cs="Times New Roman"/>
          <w:sz w:val="24"/>
          <w:szCs w:val="24"/>
        </w:rPr>
      </w:pPr>
    </w:p>
    <w:p w:rsidR="002A6663" w:rsidRPr="002F4A1C" w:rsidRDefault="002A6663" w:rsidP="002A6663">
      <w:pPr>
        <w:spacing w:line="286" w:lineRule="auto"/>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Kurumsal yapının birtakım kriterlere tabi tutularak incelenmesi teknikleri, modern yönetimlerin en sık başvurduğu araçlardır. Bunlardan biri olan SWOT analizi ile Maden Mühendisliği Bölümü, kurumsal işlerliği, eğitimdeki başarısı, maden mühendislikleri arasındaki yeri, endüstride tanınırlığı vs. konularında analiz edilmekte ve ortaya konan görüşler doğrultusunda stratejik planını gözden geçirmektedir.</w:t>
      </w:r>
    </w:p>
    <w:p w:rsidR="002A6663" w:rsidRPr="002F4A1C" w:rsidRDefault="002A6663" w:rsidP="002A6663">
      <w:pPr>
        <w:spacing w:line="361" w:lineRule="exact"/>
        <w:rPr>
          <w:rFonts w:ascii="Times New Roman" w:eastAsia="Times New Roman" w:hAnsi="Times New Roman" w:cs="Times New Roman"/>
          <w:sz w:val="24"/>
          <w:szCs w:val="24"/>
        </w:rPr>
      </w:pPr>
    </w:p>
    <w:p w:rsidR="002A6663" w:rsidRPr="002F4A1C" w:rsidRDefault="002A6663" w:rsidP="002A6663">
      <w:pPr>
        <w:spacing w:line="0" w:lineRule="atLeast"/>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SWOT analizinde;</w:t>
      </w:r>
    </w:p>
    <w:p w:rsidR="002A6663" w:rsidRPr="002F4A1C" w:rsidRDefault="002A6663" w:rsidP="002A6663">
      <w:pPr>
        <w:spacing w:line="48" w:lineRule="exact"/>
        <w:rPr>
          <w:rFonts w:ascii="Times New Roman" w:eastAsia="Times New Roman" w:hAnsi="Times New Roman" w:cs="Times New Roman"/>
          <w:sz w:val="24"/>
          <w:szCs w:val="24"/>
        </w:rPr>
      </w:pPr>
    </w:p>
    <w:p w:rsidR="002A6663" w:rsidRPr="002F4A1C" w:rsidRDefault="002A6663" w:rsidP="002A6663">
      <w:pPr>
        <w:spacing w:line="0" w:lineRule="atLeast"/>
        <w:ind w:left="360"/>
        <w:rPr>
          <w:rFonts w:ascii="Times New Roman" w:eastAsia="Times New Roman" w:hAnsi="Times New Roman" w:cs="Times New Roman"/>
          <w:sz w:val="24"/>
          <w:szCs w:val="24"/>
        </w:rPr>
      </w:pPr>
      <w:r w:rsidRPr="002F4A1C">
        <w:rPr>
          <w:rFonts w:ascii="Times New Roman" w:eastAsia="Times New Roman" w:hAnsi="Times New Roman" w:cs="Times New Roman"/>
          <w:i/>
          <w:sz w:val="24"/>
          <w:szCs w:val="24"/>
        </w:rPr>
        <w:t xml:space="preserve">S (Strength): </w:t>
      </w:r>
      <w:r w:rsidRPr="002F4A1C">
        <w:rPr>
          <w:rFonts w:ascii="Times New Roman" w:eastAsia="Times New Roman" w:hAnsi="Times New Roman" w:cs="Times New Roman"/>
          <w:sz w:val="24"/>
          <w:szCs w:val="24"/>
        </w:rPr>
        <w:t>Kurumun güçlü/üstün olduğu yönlerinin tespit edilmesi</w:t>
      </w:r>
    </w:p>
    <w:p w:rsidR="002A6663" w:rsidRPr="002F4A1C" w:rsidRDefault="002A6663" w:rsidP="002A6663">
      <w:pPr>
        <w:spacing w:line="48" w:lineRule="exact"/>
        <w:rPr>
          <w:rFonts w:ascii="Times New Roman" w:eastAsia="Times New Roman" w:hAnsi="Times New Roman" w:cs="Times New Roman"/>
          <w:sz w:val="24"/>
          <w:szCs w:val="24"/>
        </w:rPr>
      </w:pPr>
    </w:p>
    <w:p w:rsidR="002A6663" w:rsidRPr="002F4A1C" w:rsidRDefault="002A6663" w:rsidP="002A6663">
      <w:pPr>
        <w:spacing w:line="0" w:lineRule="atLeast"/>
        <w:ind w:left="360"/>
        <w:rPr>
          <w:rFonts w:ascii="Times New Roman" w:eastAsia="Times New Roman" w:hAnsi="Times New Roman" w:cs="Times New Roman"/>
          <w:sz w:val="24"/>
          <w:szCs w:val="24"/>
        </w:rPr>
      </w:pPr>
      <w:r w:rsidRPr="002F4A1C">
        <w:rPr>
          <w:rFonts w:ascii="Times New Roman" w:eastAsia="Times New Roman" w:hAnsi="Times New Roman" w:cs="Times New Roman"/>
          <w:i/>
          <w:sz w:val="24"/>
          <w:szCs w:val="24"/>
        </w:rPr>
        <w:t xml:space="preserve">W (Weakness): </w:t>
      </w:r>
      <w:r w:rsidRPr="002F4A1C">
        <w:rPr>
          <w:rFonts w:ascii="Times New Roman" w:eastAsia="Times New Roman" w:hAnsi="Times New Roman" w:cs="Times New Roman"/>
          <w:sz w:val="24"/>
          <w:szCs w:val="24"/>
        </w:rPr>
        <w:t>Kurumun güçsüz/zayıf olduğu yönlerinin tespit edilmesi</w:t>
      </w:r>
    </w:p>
    <w:p w:rsidR="002A6663" w:rsidRPr="002F4A1C" w:rsidRDefault="002A6663" w:rsidP="002A6663">
      <w:pPr>
        <w:spacing w:line="48" w:lineRule="exact"/>
        <w:rPr>
          <w:rFonts w:ascii="Times New Roman" w:eastAsia="Times New Roman" w:hAnsi="Times New Roman" w:cs="Times New Roman"/>
          <w:sz w:val="24"/>
          <w:szCs w:val="24"/>
        </w:rPr>
      </w:pPr>
    </w:p>
    <w:p w:rsidR="002A6663" w:rsidRPr="002F4A1C" w:rsidRDefault="002A6663" w:rsidP="002A6663">
      <w:pPr>
        <w:spacing w:line="0" w:lineRule="atLeast"/>
        <w:ind w:left="360"/>
        <w:rPr>
          <w:rFonts w:ascii="Times New Roman" w:eastAsia="Times New Roman" w:hAnsi="Times New Roman" w:cs="Times New Roman"/>
          <w:sz w:val="24"/>
          <w:szCs w:val="24"/>
        </w:rPr>
      </w:pPr>
      <w:r w:rsidRPr="002F4A1C">
        <w:rPr>
          <w:rFonts w:ascii="Times New Roman" w:eastAsia="Times New Roman" w:hAnsi="Times New Roman" w:cs="Times New Roman"/>
          <w:i/>
          <w:sz w:val="24"/>
          <w:szCs w:val="24"/>
        </w:rPr>
        <w:t xml:space="preserve">O (Opportunity): </w:t>
      </w:r>
      <w:r w:rsidRPr="002F4A1C">
        <w:rPr>
          <w:rFonts w:ascii="Times New Roman" w:eastAsia="Times New Roman" w:hAnsi="Times New Roman" w:cs="Times New Roman"/>
          <w:sz w:val="24"/>
          <w:szCs w:val="24"/>
        </w:rPr>
        <w:t>Kurumun sahipolduğu fırsatlarıntespit edilmesi</w:t>
      </w:r>
    </w:p>
    <w:p w:rsidR="002A6663" w:rsidRPr="002F4A1C" w:rsidRDefault="002A6663" w:rsidP="002A6663">
      <w:pPr>
        <w:spacing w:line="64" w:lineRule="exact"/>
        <w:rPr>
          <w:rFonts w:ascii="Times New Roman" w:eastAsia="Times New Roman" w:hAnsi="Times New Roman" w:cs="Times New Roman"/>
          <w:sz w:val="24"/>
          <w:szCs w:val="24"/>
        </w:rPr>
      </w:pPr>
    </w:p>
    <w:p w:rsidR="002A6663" w:rsidRPr="002F4A1C" w:rsidRDefault="002A6663" w:rsidP="002A6663">
      <w:pPr>
        <w:spacing w:line="265" w:lineRule="auto"/>
        <w:ind w:right="20" w:firstLine="360"/>
        <w:jc w:val="both"/>
        <w:rPr>
          <w:rFonts w:ascii="Times New Roman" w:eastAsia="Times New Roman" w:hAnsi="Times New Roman" w:cs="Times New Roman"/>
          <w:sz w:val="24"/>
          <w:szCs w:val="24"/>
        </w:rPr>
      </w:pPr>
      <w:r w:rsidRPr="002F4A1C">
        <w:rPr>
          <w:rFonts w:ascii="Times New Roman" w:eastAsia="Times New Roman" w:hAnsi="Times New Roman" w:cs="Times New Roman"/>
          <w:i/>
          <w:sz w:val="24"/>
          <w:szCs w:val="24"/>
        </w:rPr>
        <w:t xml:space="preserve">T (Threat): </w:t>
      </w:r>
      <w:r w:rsidRPr="002F4A1C">
        <w:rPr>
          <w:rFonts w:ascii="Times New Roman" w:eastAsia="Times New Roman" w:hAnsi="Times New Roman" w:cs="Times New Roman"/>
          <w:sz w:val="24"/>
          <w:szCs w:val="24"/>
        </w:rPr>
        <w:t>Kurumunkarşı karşıya olduğutehdit ve tehlikelerin tespit edilmesidemektir.</w:t>
      </w:r>
    </w:p>
    <w:p w:rsidR="002A6663" w:rsidRPr="002F4A1C" w:rsidRDefault="002A6663" w:rsidP="002A6663">
      <w:pPr>
        <w:spacing w:line="398" w:lineRule="exact"/>
        <w:rPr>
          <w:rFonts w:ascii="Times New Roman" w:eastAsia="Times New Roman" w:hAnsi="Times New Roman" w:cs="Times New Roman"/>
          <w:sz w:val="24"/>
          <w:szCs w:val="24"/>
        </w:rPr>
      </w:pPr>
    </w:p>
    <w:p w:rsidR="002A6663" w:rsidRPr="002F4A1C" w:rsidRDefault="002A6663" w:rsidP="002A6663">
      <w:pPr>
        <w:spacing w:line="272" w:lineRule="auto"/>
        <w:ind w:right="20"/>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Bu analiz yöntemi kendi içindeki faktörleri (güçlü ve zayıf yanlar) sistemli bir şekilde dışarıdan gelen faktörlerle (fırsatlar ve tehditler) karşılaştıran bir araçtır. Analiz sonuca ulaştırılırken dört soru sorulmuş ve stratejik plan bu cevaplar ışığında güncellenmiştir.</w:t>
      </w:r>
    </w:p>
    <w:p w:rsidR="002A6663" w:rsidRPr="002F4A1C" w:rsidRDefault="002A6663" w:rsidP="002A6663">
      <w:pPr>
        <w:spacing w:line="10" w:lineRule="exact"/>
        <w:rPr>
          <w:rFonts w:ascii="Times New Roman" w:eastAsia="Times New Roman" w:hAnsi="Times New Roman" w:cs="Times New Roman"/>
          <w:sz w:val="24"/>
          <w:szCs w:val="24"/>
        </w:rPr>
      </w:pPr>
    </w:p>
    <w:p w:rsidR="002A6663" w:rsidRPr="002F4A1C" w:rsidRDefault="002A6663" w:rsidP="002A6663">
      <w:pPr>
        <w:spacing w:line="0" w:lineRule="atLeast"/>
        <w:ind w:left="360"/>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Her bir güçlü yanımızı nasıl kullanabiliriz?</w:t>
      </w:r>
    </w:p>
    <w:p w:rsidR="002A6663" w:rsidRPr="002F4A1C" w:rsidRDefault="002A6663" w:rsidP="002A6663">
      <w:pPr>
        <w:spacing w:line="48" w:lineRule="exact"/>
        <w:rPr>
          <w:rFonts w:ascii="Times New Roman" w:eastAsia="Times New Roman" w:hAnsi="Times New Roman" w:cs="Times New Roman"/>
          <w:sz w:val="24"/>
          <w:szCs w:val="24"/>
        </w:rPr>
      </w:pPr>
    </w:p>
    <w:p w:rsidR="002A6663" w:rsidRPr="002F4A1C" w:rsidRDefault="002A6663" w:rsidP="002A6663">
      <w:pPr>
        <w:spacing w:line="0" w:lineRule="atLeast"/>
        <w:ind w:left="360"/>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Her bir zayıf yanımızı nasıl düzeltiriz?</w:t>
      </w:r>
      <w:bookmarkStart w:id="5" w:name="page7"/>
      <w:bookmarkEnd w:id="5"/>
    </w:p>
    <w:p w:rsidR="002A6663" w:rsidRPr="002F4A1C" w:rsidRDefault="002A6663" w:rsidP="002A6663">
      <w:pPr>
        <w:spacing w:line="0" w:lineRule="atLeast"/>
        <w:ind w:left="360"/>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Her bir fırsatı nasıl değerlendiririz?</w:t>
      </w:r>
    </w:p>
    <w:p w:rsidR="002A6663" w:rsidRPr="002F4A1C" w:rsidRDefault="002A6663" w:rsidP="002A6663">
      <w:pPr>
        <w:spacing w:line="50" w:lineRule="exact"/>
        <w:rPr>
          <w:rFonts w:ascii="Times New Roman" w:eastAsia="Times New Roman" w:hAnsi="Times New Roman" w:cs="Times New Roman"/>
          <w:sz w:val="24"/>
          <w:szCs w:val="24"/>
        </w:rPr>
      </w:pPr>
    </w:p>
    <w:p w:rsidR="002A6663" w:rsidRPr="002F4A1C" w:rsidRDefault="002A6663" w:rsidP="002A6663">
      <w:pPr>
        <w:spacing w:line="0" w:lineRule="atLeast"/>
        <w:ind w:left="360"/>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Her bir tehdidi nasıl bertaraf ederiz?</w:t>
      </w:r>
    </w:p>
    <w:p w:rsidR="002A6663" w:rsidRPr="002F4A1C" w:rsidRDefault="002A6663" w:rsidP="002A6663">
      <w:pPr>
        <w:spacing w:line="290" w:lineRule="exact"/>
        <w:rPr>
          <w:rFonts w:ascii="Times New Roman" w:eastAsia="Times New Roman" w:hAnsi="Times New Roman" w:cs="Times New Roman"/>
          <w:sz w:val="24"/>
          <w:szCs w:val="24"/>
        </w:rPr>
      </w:pPr>
    </w:p>
    <w:p w:rsidR="002A6663" w:rsidRPr="002F4A1C" w:rsidRDefault="002A6663" w:rsidP="002A6663">
      <w:pPr>
        <w:spacing w:line="0" w:lineRule="atLeast"/>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3.1. SWOT Analizi Katılımcıları</w:t>
      </w:r>
    </w:p>
    <w:p w:rsidR="002A6663" w:rsidRPr="002F4A1C" w:rsidRDefault="002A6663" w:rsidP="002A6663">
      <w:pPr>
        <w:spacing w:line="277" w:lineRule="exact"/>
        <w:rPr>
          <w:rFonts w:ascii="Times New Roman" w:eastAsia="Times New Roman" w:hAnsi="Times New Roman" w:cs="Times New Roman"/>
          <w:sz w:val="24"/>
          <w:szCs w:val="24"/>
        </w:rPr>
      </w:pPr>
    </w:p>
    <w:p w:rsidR="002A6663" w:rsidRPr="002F4A1C" w:rsidRDefault="002A6663" w:rsidP="002A6663">
      <w:pPr>
        <w:spacing w:line="274" w:lineRule="auto"/>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 xml:space="preserve">Maden Mühendisliği Bölümü’ne ait SWOT analizinde, bölüm başkanı, bölüm başkan yardımcıları, öğretim üyelerinden oluşan katılımcılar ile ardışık yapılan toplantılara ek olarak dış paydaşlar ve öğrenciler ile idari personelin çeşitli yöntemler aracılığıyla alınan görüşleri de değerlendirilmiştir. Maden Mühendisliği Bölümü’nde görev yapmış ya da yapmakta olan, </w:t>
      </w:r>
      <w:r w:rsidRPr="002F4A1C">
        <w:rPr>
          <w:rFonts w:ascii="Times New Roman" w:eastAsia="Times New Roman" w:hAnsi="Times New Roman" w:cs="Times New Roman"/>
          <w:sz w:val="24"/>
          <w:szCs w:val="24"/>
        </w:rPr>
        <w:lastRenderedPageBreak/>
        <w:t>1’i doçent, 3’ü dr öğretim üyesi, 1’i idari personel, 5’si lisans öğrencisi ve 2’si dış paydaşlar olmak üzere bu analize katılan iç ve dış paydaşlara ait liste Tablo 2’de verilmektedir.</w:t>
      </w:r>
    </w:p>
    <w:p w:rsidR="002A6663" w:rsidRPr="002F4A1C" w:rsidRDefault="002A6663" w:rsidP="002A6663">
      <w:pPr>
        <w:spacing w:line="254" w:lineRule="exact"/>
        <w:rPr>
          <w:rFonts w:ascii="Times New Roman" w:eastAsia="Times New Roman" w:hAnsi="Times New Roman" w:cs="Times New Roman"/>
          <w:sz w:val="24"/>
          <w:szCs w:val="24"/>
        </w:rPr>
      </w:pPr>
    </w:p>
    <w:p w:rsidR="002A6663" w:rsidRPr="002F4A1C" w:rsidRDefault="002A6663" w:rsidP="002A6663">
      <w:pPr>
        <w:spacing w:line="0" w:lineRule="atLeast"/>
        <w:rPr>
          <w:rFonts w:ascii="Times New Roman" w:eastAsia="Times New Roman" w:hAnsi="Times New Roman" w:cs="Times New Roman"/>
          <w:sz w:val="24"/>
          <w:szCs w:val="24"/>
        </w:rPr>
      </w:pPr>
      <w:r w:rsidRPr="002F4A1C">
        <w:rPr>
          <w:rFonts w:ascii="Times New Roman" w:eastAsia="Times New Roman" w:hAnsi="Times New Roman" w:cs="Times New Roman"/>
          <w:b/>
          <w:sz w:val="24"/>
          <w:szCs w:val="24"/>
        </w:rPr>
        <w:t xml:space="preserve">Tablo 2. </w:t>
      </w:r>
      <w:r w:rsidRPr="002F4A1C">
        <w:rPr>
          <w:rFonts w:ascii="Times New Roman" w:eastAsia="Times New Roman" w:hAnsi="Times New Roman" w:cs="Times New Roman"/>
          <w:sz w:val="24"/>
          <w:szCs w:val="24"/>
        </w:rPr>
        <w:t>SWOT Analizi Katılımcı Listesi</w:t>
      </w:r>
    </w:p>
    <w:p w:rsidR="002A6663" w:rsidRPr="002F4A1C" w:rsidRDefault="002A6663" w:rsidP="002A6663">
      <w:pPr>
        <w:spacing w:line="0" w:lineRule="atLeast"/>
        <w:rPr>
          <w:rFonts w:ascii="Times New Roman" w:eastAsia="Times New Roman" w:hAnsi="Times New Roman" w:cs="Times New Roman"/>
          <w:sz w:val="24"/>
          <w:szCs w:val="24"/>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8"/>
      </w:tblGrid>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b/>
                <w:i/>
                <w:sz w:val="24"/>
                <w:szCs w:val="24"/>
              </w:rPr>
              <w:t>Öğretim Elemanları</w:t>
            </w:r>
          </w:p>
        </w:tc>
        <w:tc>
          <w:tcPr>
            <w:tcW w:w="4538"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p>
        </w:tc>
      </w:tr>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Öğr. Üyesi</w:t>
            </w:r>
          </w:p>
        </w:tc>
        <w:tc>
          <w:tcPr>
            <w:tcW w:w="4538"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Doç Dr. Mustafa ÇINAR</w:t>
            </w:r>
          </w:p>
        </w:tc>
      </w:tr>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Öğr. Üyesi</w:t>
            </w:r>
          </w:p>
        </w:tc>
        <w:tc>
          <w:tcPr>
            <w:tcW w:w="4538" w:type="dxa"/>
            <w:shd w:val="clear" w:color="auto" w:fill="auto"/>
          </w:tcPr>
          <w:p w:rsidR="002A6663" w:rsidRPr="003A7C0C" w:rsidRDefault="002A6663" w:rsidP="007A5024">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 xml:space="preserve">Dr. </w:t>
            </w:r>
            <w:r w:rsidR="007A5024">
              <w:rPr>
                <w:rFonts w:ascii="Times New Roman" w:eastAsia="Times New Roman" w:hAnsi="Times New Roman" w:cs="Times New Roman"/>
                <w:sz w:val="24"/>
                <w:szCs w:val="24"/>
              </w:rPr>
              <w:t>Ş</w:t>
            </w:r>
            <w:r w:rsidRPr="003A7C0C">
              <w:rPr>
                <w:rFonts w:ascii="Times New Roman" w:eastAsia="Times New Roman" w:hAnsi="Times New Roman" w:cs="Times New Roman"/>
                <w:sz w:val="24"/>
                <w:szCs w:val="24"/>
              </w:rPr>
              <w:t>. Erkan YERSEL</w:t>
            </w:r>
          </w:p>
        </w:tc>
      </w:tr>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Öğr. Üyesi</w:t>
            </w:r>
          </w:p>
        </w:tc>
        <w:tc>
          <w:tcPr>
            <w:tcW w:w="4538"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 xml:space="preserve">Dr. Deniz </w:t>
            </w:r>
            <w:r w:rsidRPr="003A7C0C">
              <w:rPr>
                <w:rFonts w:ascii="Times New Roman" w:hAnsi="Times New Roman" w:cs="Times New Roman"/>
                <w:sz w:val="24"/>
                <w:szCs w:val="24"/>
              </w:rPr>
              <w:t>Şanlı YÜKSEL</w:t>
            </w:r>
          </w:p>
        </w:tc>
      </w:tr>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Öğr. Üyesi</w:t>
            </w:r>
          </w:p>
        </w:tc>
        <w:tc>
          <w:tcPr>
            <w:tcW w:w="4538"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Dr. Murat ÜNAL</w:t>
            </w:r>
          </w:p>
        </w:tc>
      </w:tr>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Sekreter</w:t>
            </w:r>
          </w:p>
        </w:tc>
        <w:tc>
          <w:tcPr>
            <w:tcW w:w="4538" w:type="dxa"/>
            <w:shd w:val="clear" w:color="auto" w:fill="auto"/>
          </w:tcPr>
          <w:p w:rsidR="002A6663" w:rsidRPr="003A7C0C" w:rsidRDefault="00C17BD6" w:rsidP="00B63E29">
            <w:pPr>
              <w:spacing w:line="0" w:lineRule="atLeast"/>
              <w:rPr>
                <w:rFonts w:ascii="Times New Roman" w:eastAsia="Times New Roman" w:hAnsi="Times New Roman" w:cs="Times New Roman"/>
                <w:sz w:val="24"/>
                <w:szCs w:val="24"/>
              </w:rPr>
            </w:pPr>
            <w:r w:rsidRPr="00C17BD6">
              <w:rPr>
                <w:rFonts w:ascii="Times New Roman" w:eastAsia="Times New Roman" w:hAnsi="Times New Roman" w:cs="Times New Roman"/>
                <w:color w:val="000000" w:themeColor="text1"/>
                <w:sz w:val="24"/>
                <w:szCs w:val="24"/>
              </w:rPr>
              <w:t>Emine Gamze BAYRAKTAR</w:t>
            </w:r>
          </w:p>
        </w:tc>
      </w:tr>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b/>
                <w:i/>
                <w:sz w:val="24"/>
                <w:szCs w:val="24"/>
              </w:rPr>
              <w:t>Lisans Öğrencileri</w:t>
            </w:r>
          </w:p>
        </w:tc>
        <w:tc>
          <w:tcPr>
            <w:tcW w:w="4538"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p>
        </w:tc>
      </w:tr>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Lisans Öğrencisi</w:t>
            </w:r>
          </w:p>
        </w:tc>
        <w:tc>
          <w:tcPr>
            <w:tcW w:w="4538" w:type="dxa"/>
            <w:shd w:val="clear" w:color="auto" w:fill="auto"/>
          </w:tcPr>
          <w:p w:rsidR="002A6663" w:rsidRPr="003A7C0C" w:rsidRDefault="008043F6" w:rsidP="00E63C84">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Hakan BAL</w:t>
            </w:r>
          </w:p>
        </w:tc>
      </w:tr>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Lisans Öğrencisi</w:t>
            </w:r>
          </w:p>
        </w:tc>
        <w:tc>
          <w:tcPr>
            <w:tcW w:w="4538" w:type="dxa"/>
            <w:shd w:val="clear" w:color="auto" w:fill="auto"/>
          </w:tcPr>
          <w:p w:rsidR="002A6663" w:rsidRPr="003A7C0C" w:rsidRDefault="008043F6" w:rsidP="00E63C84">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Esra UÇAR</w:t>
            </w:r>
          </w:p>
        </w:tc>
      </w:tr>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Lisans Öğrencisi</w:t>
            </w:r>
          </w:p>
        </w:tc>
        <w:tc>
          <w:tcPr>
            <w:tcW w:w="4538" w:type="dxa"/>
            <w:shd w:val="clear" w:color="auto" w:fill="auto"/>
          </w:tcPr>
          <w:p w:rsidR="002A6663" w:rsidRPr="003A7C0C" w:rsidRDefault="008043F6" w:rsidP="00E63C84">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Tolga BAKIRTAŞ</w:t>
            </w:r>
          </w:p>
        </w:tc>
      </w:tr>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Lisans Öğrencisi</w:t>
            </w:r>
          </w:p>
        </w:tc>
        <w:tc>
          <w:tcPr>
            <w:tcW w:w="4538" w:type="dxa"/>
            <w:shd w:val="clear" w:color="auto" w:fill="auto"/>
          </w:tcPr>
          <w:p w:rsidR="002A6663" w:rsidRPr="003A7C0C" w:rsidRDefault="008043F6" w:rsidP="00E63C84">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Batuhan ÖZKAYA</w:t>
            </w:r>
          </w:p>
        </w:tc>
      </w:tr>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Lisans Öğrencisi</w:t>
            </w:r>
          </w:p>
        </w:tc>
        <w:tc>
          <w:tcPr>
            <w:tcW w:w="4538" w:type="dxa"/>
            <w:shd w:val="clear" w:color="auto" w:fill="auto"/>
          </w:tcPr>
          <w:p w:rsidR="002A6663" w:rsidRPr="003A7C0C" w:rsidRDefault="008043F6" w:rsidP="00E63C84">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Kerim SAĞLAM</w:t>
            </w:r>
          </w:p>
        </w:tc>
      </w:tr>
      <w:tr w:rsidR="002A6663" w:rsidRPr="003A7C0C" w:rsidTr="00E63C84">
        <w:tc>
          <w:tcPr>
            <w:tcW w:w="4536" w:type="dxa"/>
            <w:shd w:val="clear" w:color="auto" w:fill="auto"/>
          </w:tcPr>
          <w:p w:rsidR="002A6663" w:rsidRPr="003A7C0C" w:rsidRDefault="002A6663" w:rsidP="00B63E29">
            <w:pPr>
              <w:spacing w:line="0" w:lineRule="atLeast"/>
              <w:ind w:left="100"/>
              <w:rPr>
                <w:rFonts w:ascii="Times New Roman" w:eastAsia="Times New Roman" w:hAnsi="Times New Roman" w:cs="Times New Roman"/>
                <w:sz w:val="24"/>
                <w:szCs w:val="24"/>
              </w:rPr>
            </w:pPr>
            <w:r w:rsidRPr="003A7C0C">
              <w:rPr>
                <w:rFonts w:ascii="Times New Roman" w:eastAsia="Times New Roman" w:hAnsi="Times New Roman" w:cs="Times New Roman"/>
                <w:b/>
                <w:i/>
                <w:sz w:val="24"/>
                <w:szCs w:val="24"/>
              </w:rPr>
              <w:t>Dış Paydaşlar</w:t>
            </w:r>
          </w:p>
        </w:tc>
        <w:tc>
          <w:tcPr>
            <w:tcW w:w="4538"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p>
        </w:tc>
      </w:tr>
      <w:tr w:rsidR="002A6663" w:rsidRPr="003A7C0C" w:rsidTr="00E63C84">
        <w:tc>
          <w:tcPr>
            <w:tcW w:w="4536" w:type="dxa"/>
            <w:shd w:val="clear" w:color="auto" w:fill="auto"/>
          </w:tcPr>
          <w:p w:rsidR="002A6663" w:rsidRPr="003A7C0C" w:rsidRDefault="002A6663" w:rsidP="00FD6F91">
            <w:pPr>
              <w:spacing w:line="0" w:lineRule="atLeast"/>
              <w:rPr>
                <w:rFonts w:ascii="Times New Roman" w:eastAsia="Times New Roman" w:hAnsi="Times New Roman" w:cs="Times New Roman"/>
                <w:sz w:val="24"/>
                <w:szCs w:val="24"/>
              </w:rPr>
            </w:pPr>
            <w:r w:rsidRPr="003A7C0C">
              <w:rPr>
                <w:rFonts w:ascii="Times New Roman" w:eastAsia="Times New Roman" w:hAnsi="Times New Roman" w:cs="Times New Roman"/>
                <w:sz w:val="24"/>
                <w:szCs w:val="24"/>
              </w:rPr>
              <w:t>Türkiye Kömür İşletmeleri (TKİ)</w:t>
            </w:r>
          </w:p>
        </w:tc>
        <w:tc>
          <w:tcPr>
            <w:tcW w:w="4538" w:type="dxa"/>
            <w:shd w:val="clear" w:color="auto" w:fill="auto"/>
          </w:tcPr>
          <w:p w:rsidR="002A6663" w:rsidRPr="003A7C0C" w:rsidRDefault="00E63C84" w:rsidP="00E63C84">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Emre ÜNAL</w:t>
            </w:r>
          </w:p>
        </w:tc>
      </w:tr>
      <w:tr w:rsidR="002A6663" w:rsidRPr="003A7C0C" w:rsidTr="00E63C84">
        <w:tc>
          <w:tcPr>
            <w:tcW w:w="4536" w:type="dxa"/>
            <w:shd w:val="clear" w:color="auto" w:fill="auto"/>
          </w:tcPr>
          <w:p w:rsidR="002A6663" w:rsidRPr="003A7C0C" w:rsidRDefault="002A6663" w:rsidP="00B63E29">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ÇAMAT</w:t>
            </w:r>
          </w:p>
        </w:tc>
        <w:tc>
          <w:tcPr>
            <w:tcW w:w="4538" w:type="dxa"/>
            <w:shd w:val="clear" w:color="auto" w:fill="auto"/>
          </w:tcPr>
          <w:p w:rsidR="002A6663" w:rsidRPr="003A7C0C" w:rsidRDefault="00E63C84" w:rsidP="00E63C84">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Mehmet TÜLEK</w:t>
            </w:r>
          </w:p>
        </w:tc>
      </w:tr>
      <w:tr w:rsidR="002A6663" w:rsidRPr="003A7C0C" w:rsidTr="00E63C84">
        <w:tc>
          <w:tcPr>
            <w:tcW w:w="4536" w:type="dxa"/>
            <w:shd w:val="clear" w:color="auto" w:fill="auto"/>
          </w:tcPr>
          <w:p w:rsidR="002A6663" w:rsidRDefault="00E63C84" w:rsidP="00B63E29">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Kale maden</w:t>
            </w:r>
          </w:p>
        </w:tc>
        <w:tc>
          <w:tcPr>
            <w:tcW w:w="4538" w:type="dxa"/>
            <w:shd w:val="clear" w:color="auto" w:fill="auto"/>
          </w:tcPr>
          <w:p w:rsidR="002A6663" w:rsidRPr="003A7C0C" w:rsidRDefault="00E63C84" w:rsidP="00E63C84">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Oğuz BENLİ</w:t>
            </w:r>
          </w:p>
        </w:tc>
      </w:tr>
      <w:tr w:rsidR="00E63C84" w:rsidRPr="003A7C0C" w:rsidTr="00E63C84">
        <w:tc>
          <w:tcPr>
            <w:tcW w:w="4536" w:type="dxa"/>
            <w:shd w:val="clear" w:color="auto" w:fill="auto"/>
          </w:tcPr>
          <w:p w:rsidR="00E63C84" w:rsidRDefault="00E63C84" w:rsidP="00E63C84">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OMYA Madencilik</w:t>
            </w:r>
          </w:p>
        </w:tc>
        <w:tc>
          <w:tcPr>
            <w:tcW w:w="4538" w:type="dxa"/>
            <w:shd w:val="clear" w:color="auto" w:fill="auto"/>
          </w:tcPr>
          <w:p w:rsidR="00E63C84" w:rsidRPr="003A7C0C" w:rsidRDefault="00E63C84" w:rsidP="00B63E29">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Erhan YAŞAR</w:t>
            </w:r>
          </w:p>
        </w:tc>
      </w:tr>
      <w:tr w:rsidR="00E63C84" w:rsidRPr="003A7C0C" w:rsidTr="00E63C84">
        <w:tc>
          <w:tcPr>
            <w:tcW w:w="4536" w:type="dxa"/>
            <w:shd w:val="clear" w:color="auto" w:fill="auto"/>
          </w:tcPr>
          <w:p w:rsidR="00E63C84" w:rsidRDefault="00E63C84" w:rsidP="00E63C84">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Akçelik Madencilik</w:t>
            </w:r>
          </w:p>
        </w:tc>
        <w:tc>
          <w:tcPr>
            <w:tcW w:w="4538" w:type="dxa"/>
            <w:shd w:val="clear" w:color="auto" w:fill="auto"/>
          </w:tcPr>
          <w:p w:rsidR="00E63C84" w:rsidRDefault="00E63C84" w:rsidP="00B63E29">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Murat ÖZTORUN</w:t>
            </w:r>
          </w:p>
        </w:tc>
      </w:tr>
      <w:tr w:rsidR="00FD6F91" w:rsidRPr="003A7C0C" w:rsidTr="00E63C84">
        <w:tc>
          <w:tcPr>
            <w:tcW w:w="4536" w:type="dxa"/>
            <w:shd w:val="clear" w:color="auto" w:fill="auto"/>
          </w:tcPr>
          <w:p w:rsidR="00FD6F91" w:rsidRDefault="00FD6F91" w:rsidP="00E63C84">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TÜMAT</w:t>
            </w:r>
          </w:p>
        </w:tc>
        <w:tc>
          <w:tcPr>
            <w:tcW w:w="4538" w:type="dxa"/>
            <w:shd w:val="clear" w:color="auto" w:fill="auto"/>
          </w:tcPr>
          <w:p w:rsidR="00FD6F91" w:rsidRDefault="00FD6F91" w:rsidP="00B63E29">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Umut YALÇIN</w:t>
            </w:r>
          </w:p>
        </w:tc>
      </w:tr>
    </w:tbl>
    <w:p w:rsidR="002A6663" w:rsidRPr="002F4A1C" w:rsidRDefault="002A6663" w:rsidP="002A6663">
      <w:pPr>
        <w:spacing w:line="0" w:lineRule="atLeast"/>
        <w:rPr>
          <w:rFonts w:ascii="Times New Roman" w:eastAsia="Times New Roman" w:hAnsi="Times New Roman" w:cs="Times New Roman"/>
          <w:sz w:val="24"/>
          <w:szCs w:val="24"/>
        </w:rPr>
      </w:pPr>
    </w:p>
    <w:p w:rsidR="002A6663" w:rsidRPr="002F4A1C" w:rsidRDefault="002A6663" w:rsidP="002A6663">
      <w:pPr>
        <w:spacing w:line="270" w:lineRule="auto"/>
        <w:ind w:right="20"/>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Yapılan SWOT analizinde güçlü yönler, zayıf yönler, fırsatlar ve tehditler belirlenmiştir.</w:t>
      </w:r>
    </w:p>
    <w:p w:rsidR="002A6663" w:rsidRPr="002F4A1C" w:rsidRDefault="002A6663" w:rsidP="002A6663">
      <w:pPr>
        <w:spacing w:line="254" w:lineRule="exact"/>
        <w:rPr>
          <w:rFonts w:ascii="Times New Roman" w:eastAsia="Times New Roman" w:hAnsi="Times New Roman" w:cs="Times New Roman"/>
          <w:sz w:val="24"/>
          <w:szCs w:val="24"/>
        </w:rPr>
      </w:pPr>
    </w:p>
    <w:p w:rsidR="002A6663" w:rsidRPr="002F4A1C" w:rsidRDefault="002A6663" w:rsidP="002A6663">
      <w:pPr>
        <w:spacing w:line="0" w:lineRule="atLeast"/>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3.2. Güçlü Yönler (S: Strengths)</w:t>
      </w:r>
    </w:p>
    <w:p w:rsidR="002A6663" w:rsidRPr="002F4A1C" w:rsidRDefault="002A6663" w:rsidP="002A6663">
      <w:pPr>
        <w:spacing w:line="275" w:lineRule="exact"/>
        <w:jc w:val="both"/>
        <w:rPr>
          <w:rFonts w:ascii="Times New Roman" w:eastAsia="Times New Roman" w:hAnsi="Times New Roman" w:cs="Times New Roman"/>
          <w:sz w:val="24"/>
          <w:szCs w:val="24"/>
        </w:rPr>
      </w:pPr>
    </w:p>
    <w:p w:rsidR="002A6663" w:rsidRPr="002F4A1C" w:rsidRDefault="002A6663" w:rsidP="002A6663">
      <w:pPr>
        <w:jc w:val="both"/>
        <w:rPr>
          <w:rFonts w:ascii="Times New Roman" w:hAnsi="Times New Roman" w:cs="Times New Roman"/>
          <w:color w:val="000000"/>
          <w:sz w:val="24"/>
          <w:szCs w:val="24"/>
        </w:rPr>
      </w:pPr>
      <w:r w:rsidRPr="002F4A1C">
        <w:rPr>
          <w:rFonts w:ascii="Times New Roman" w:hAnsi="Times New Roman" w:cs="Times New Roman"/>
          <w:color w:val="000000"/>
          <w:sz w:val="24"/>
          <w:szCs w:val="24"/>
        </w:rPr>
        <w:t xml:space="preserve">Meslek eğitiminde yeni eğitim metotlarından yararlanma amacına yönelik olarak çalışmalar sürdürmek üstün yönlerimiz arasında sayılabilmektedir. Derslerin iyi bir şekilde benimsetilmesinin, eğitim süreci ile eğitim müessesesinde yürütülen işin verimliliği arasındaki ilişkiye dayanan bilgi ile daha gelişmiş hale getirilmesi üstün yön olarak kabul edilebilir. Ayrıca, taleplere uygun eğitimin konu ve kalitesinin rolünü arttırmayı hedeflemiş olmamız, tecrübeli bir akademik kadroya sahip olmamız ve düşük sınıf kontenjanları üstün yönlerimiz arasındadır. </w:t>
      </w:r>
    </w:p>
    <w:p w:rsidR="002A6663" w:rsidRPr="002F4A1C" w:rsidRDefault="002A6663" w:rsidP="002A6663">
      <w:pPr>
        <w:spacing w:line="252" w:lineRule="exact"/>
        <w:rPr>
          <w:rFonts w:ascii="Times New Roman" w:eastAsia="Times New Roman" w:hAnsi="Times New Roman" w:cs="Times New Roman"/>
          <w:sz w:val="24"/>
          <w:szCs w:val="24"/>
        </w:rPr>
      </w:pPr>
      <w:bookmarkStart w:id="6" w:name="page10"/>
      <w:bookmarkEnd w:id="6"/>
    </w:p>
    <w:p w:rsidR="002A6663" w:rsidRPr="002F4A1C" w:rsidRDefault="002A6663" w:rsidP="002A6663">
      <w:pPr>
        <w:spacing w:line="0" w:lineRule="atLeast"/>
        <w:ind w:left="4"/>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3.3.Zayıf Yönler (W: Weaknesses)</w:t>
      </w:r>
    </w:p>
    <w:p w:rsidR="002A6663" w:rsidRPr="002F4A1C" w:rsidRDefault="002A6663" w:rsidP="002A6663">
      <w:pPr>
        <w:spacing w:line="275" w:lineRule="auto"/>
        <w:ind w:left="4"/>
        <w:jc w:val="both"/>
        <w:rPr>
          <w:rFonts w:ascii="Times New Roman" w:eastAsia="Times New Roman" w:hAnsi="Times New Roman" w:cs="Times New Roman"/>
          <w:sz w:val="24"/>
          <w:szCs w:val="24"/>
        </w:rPr>
      </w:pPr>
    </w:p>
    <w:p w:rsidR="002A6663" w:rsidRPr="002F4A1C" w:rsidRDefault="002A6663" w:rsidP="002A6663">
      <w:pPr>
        <w:spacing w:line="275" w:lineRule="auto"/>
        <w:ind w:left="4"/>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 xml:space="preserve">Bölümün zayıf yönleri </w:t>
      </w:r>
      <w:r w:rsidRPr="002F4A1C">
        <w:rPr>
          <w:rFonts w:ascii="Times New Roman" w:hAnsi="Times New Roman" w:cs="Times New Roman"/>
          <w:color w:val="000000"/>
          <w:sz w:val="24"/>
          <w:szCs w:val="24"/>
        </w:rPr>
        <w:t>laboratuvarlarının alt yapısının tamamlanmamış olması</w:t>
      </w:r>
      <w:r w:rsidRPr="002F4A1C">
        <w:rPr>
          <w:rFonts w:ascii="Times New Roman" w:eastAsia="Times New Roman" w:hAnsi="Times New Roman" w:cs="Times New Roman"/>
          <w:sz w:val="24"/>
          <w:szCs w:val="24"/>
        </w:rPr>
        <w:t xml:space="preserve"> nedeniyle Ulusal ve uluslararası projelere ve bilimsel toplantı katılımının yetersizliği, Akademik kadro yetersizliği, öğrenci ve öğretim elemanlarının Erasmus gibi programlardan yeterince faydalanmamaları ve diğer maden mühendisliği bölümleri ile iletişimin eksik olması yine zayıf yönler arasındadır. Bunlara ek olarak, öğretim yardımcısı sayısına sahip olmamak sayılabilir.</w:t>
      </w:r>
    </w:p>
    <w:p w:rsidR="002A6663" w:rsidRPr="002F4A1C" w:rsidRDefault="002A6663" w:rsidP="002A6663">
      <w:pPr>
        <w:spacing w:line="249" w:lineRule="exact"/>
        <w:rPr>
          <w:rFonts w:ascii="Times New Roman" w:eastAsia="Times New Roman" w:hAnsi="Times New Roman" w:cs="Times New Roman"/>
          <w:sz w:val="24"/>
          <w:szCs w:val="24"/>
        </w:rPr>
      </w:pPr>
    </w:p>
    <w:p w:rsidR="002A6663" w:rsidRPr="002F4A1C" w:rsidRDefault="002A6663" w:rsidP="002A6663">
      <w:pPr>
        <w:spacing w:line="0" w:lineRule="atLeast"/>
        <w:ind w:left="4"/>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3.4. Fırsatlar (O: Opportunities)</w:t>
      </w:r>
    </w:p>
    <w:p w:rsidR="002A6663" w:rsidRPr="002F4A1C" w:rsidRDefault="002A6663" w:rsidP="002A6663">
      <w:pPr>
        <w:spacing w:line="277" w:lineRule="exact"/>
        <w:rPr>
          <w:rFonts w:ascii="Times New Roman" w:eastAsia="Times New Roman" w:hAnsi="Times New Roman" w:cs="Times New Roman"/>
          <w:sz w:val="24"/>
          <w:szCs w:val="24"/>
        </w:rPr>
      </w:pPr>
    </w:p>
    <w:p w:rsidR="002A6663" w:rsidRPr="002F4A1C" w:rsidRDefault="002A6663" w:rsidP="002A6663">
      <w:pPr>
        <w:spacing w:line="286" w:lineRule="auto"/>
        <w:ind w:left="4"/>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lastRenderedPageBreak/>
        <w:t xml:space="preserve">Maden Mühendisliği Bölümü’nün yürütmekte olduğu Maden Mühendisliği Lisans Programı birçok fırsatı da içinde barındırmaktadır. </w:t>
      </w:r>
      <w:r w:rsidRPr="002F4A1C">
        <w:rPr>
          <w:rFonts w:ascii="Times New Roman" w:hAnsi="Times New Roman" w:cs="Times New Roman"/>
          <w:color w:val="000000"/>
          <w:sz w:val="24"/>
          <w:szCs w:val="24"/>
        </w:rPr>
        <w:t>Çanakkale’nin bir maden şehri olması, ileri derecede öğrenci-öğretim üyesi etkileşimi Maden Mühendisliği ile Çanakkale ve çevresinde maden, çimento ve seramik fabrikaları arasında çok sayıda ortak proje yürütme imkanı</w:t>
      </w:r>
      <w:r>
        <w:rPr>
          <w:rFonts w:ascii="Times New Roman" w:hAnsi="Times New Roman" w:cs="Times New Roman"/>
          <w:color w:val="000000"/>
          <w:sz w:val="24"/>
          <w:szCs w:val="24"/>
        </w:rPr>
        <w:t xml:space="preserve"> mevcuttur.</w:t>
      </w:r>
      <w:r w:rsidRPr="002F4A1C">
        <w:rPr>
          <w:rFonts w:ascii="Times New Roman" w:eastAsia="Times New Roman" w:hAnsi="Times New Roman" w:cs="Times New Roman"/>
          <w:sz w:val="24"/>
          <w:szCs w:val="24"/>
        </w:rPr>
        <w:t xml:space="preserve"> Türkiye madenciliğinin gelişimine hızla devam etmesi, bölüm mezunları sayısındaki artış, mezun derneklerinin aktif ve etkili çalışmaları, işletmelerin kalifiye eleman talepleri ve Ar-Ge çalışmalarına kaynak ayırmaları, madencilik mevzuatındaki iyileştirmeler, turistik ve tarihi zenginlikler gibi maddeler sektör, kurum ve konumun getirdiği fırsatlar olarak sıralanabilir. </w:t>
      </w:r>
    </w:p>
    <w:p w:rsidR="002A6663" w:rsidRPr="002F4A1C" w:rsidRDefault="002A6663" w:rsidP="002A6663">
      <w:pPr>
        <w:spacing w:line="246" w:lineRule="exact"/>
        <w:rPr>
          <w:rFonts w:ascii="Times New Roman" w:eastAsia="Times New Roman" w:hAnsi="Times New Roman" w:cs="Times New Roman"/>
          <w:sz w:val="24"/>
          <w:szCs w:val="24"/>
        </w:rPr>
      </w:pPr>
    </w:p>
    <w:p w:rsidR="002A6663" w:rsidRPr="002F4A1C" w:rsidRDefault="002A6663" w:rsidP="002A6663">
      <w:pPr>
        <w:spacing w:line="0" w:lineRule="atLeast"/>
        <w:rPr>
          <w:rFonts w:ascii="Times New Roman" w:eastAsia="Times New Roman" w:hAnsi="Times New Roman" w:cs="Times New Roman"/>
          <w:b/>
          <w:sz w:val="24"/>
          <w:szCs w:val="24"/>
        </w:rPr>
      </w:pPr>
      <w:r w:rsidRPr="002F4A1C">
        <w:rPr>
          <w:rFonts w:ascii="Times New Roman" w:eastAsia="Times New Roman" w:hAnsi="Times New Roman" w:cs="Times New Roman"/>
          <w:b/>
          <w:sz w:val="24"/>
          <w:szCs w:val="24"/>
        </w:rPr>
        <w:t>3.5. Tehditler (T: Threats)</w:t>
      </w:r>
    </w:p>
    <w:p w:rsidR="002A6663" w:rsidRPr="002F4A1C" w:rsidRDefault="002A6663" w:rsidP="002A6663">
      <w:pPr>
        <w:spacing w:line="277" w:lineRule="exact"/>
        <w:rPr>
          <w:rFonts w:ascii="Times New Roman" w:eastAsia="Times New Roman" w:hAnsi="Times New Roman" w:cs="Times New Roman"/>
          <w:sz w:val="24"/>
          <w:szCs w:val="24"/>
        </w:rPr>
      </w:pPr>
    </w:p>
    <w:p w:rsidR="002A6663" w:rsidRPr="002F4A1C" w:rsidRDefault="002A6663" w:rsidP="002A6663">
      <w:pPr>
        <w:spacing w:line="274" w:lineRule="auto"/>
        <w:jc w:val="both"/>
        <w:rPr>
          <w:rFonts w:ascii="Times New Roman" w:eastAsia="Times New Roman" w:hAnsi="Times New Roman" w:cs="Times New Roman"/>
          <w:sz w:val="24"/>
          <w:szCs w:val="24"/>
        </w:rPr>
      </w:pPr>
      <w:r w:rsidRPr="002F4A1C">
        <w:rPr>
          <w:rFonts w:ascii="Times New Roman" w:eastAsia="Times New Roman" w:hAnsi="Times New Roman" w:cs="Times New Roman"/>
          <w:sz w:val="24"/>
          <w:szCs w:val="24"/>
        </w:rPr>
        <w:t>Maden mühendisliği lisans programının önündeki tehditler, düşük puanlı öğrencilerin bölüme gelmesi, lise de fen-matematik tercihinde bulunmayan öğrencilerin de programa girebilmesi, öğrencilerin gelecek kaygısı ve motivasyon düşüklüğü, bilinçsiz çevrecilik ve çevresel baskıların sektöre olan tehdidi sonucu maden mühendisliği eğitimine olan talebin azalması, teknolojideki hızlı gelişim, çok sayıda maden mühendisliği bölümünün olması tehditler olarak sıralanabilir.</w:t>
      </w:r>
      <w:r>
        <w:rPr>
          <w:rFonts w:ascii="Times New Roman" w:eastAsia="Times New Roman" w:hAnsi="Times New Roman" w:cs="Times New Roman"/>
          <w:sz w:val="24"/>
          <w:szCs w:val="24"/>
        </w:rPr>
        <w:t xml:space="preserve"> Ayrıca, laboratuvar altyapısını geliştirmek için maddi imkanların sınırlılığı diğer bir tehdittir.</w:t>
      </w:r>
    </w:p>
    <w:p w:rsidR="002A6663" w:rsidRPr="002F4A1C" w:rsidRDefault="002A6663" w:rsidP="002A6663">
      <w:pPr>
        <w:spacing w:line="252" w:lineRule="exact"/>
        <w:rPr>
          <w:rFonts w:ascii="Times New Roman" w:eastAsia="Times New Roman" w:hAnsi="Times New Roman" w:cs="Times New Roman"/>
          <w:sz w:val="24"/>
          <w:szCs w:val="24"/>
        </w:rPr>
      </w:pPr>
    </w:p>
    <w:p w:rsidR="002A6663" w:rsidRPr="002F4A1C" w:rsidRDefault="002A6663" w:rsidP="002A6663">
      <w:pPr>
        <w:numPr>
          <w:ilvl w:val="0"/>
          <w:numId w:val="1"/>
        </w:numPr>
        <w:tabs>
          <w:tab w:val="left" w:pos="284"/>
        </w:tabs>
        <w:spacing w:line="0" w:lineRule="atLeast"/>
        <w:ind w:left="284" w:hanging="284"/>
        <w:rPr>
          <w:rFonts w:ascii="Times New Roman" w:eastAsia="Times New Roman" w:hAnsi="Times New Roman" w:cs="Times New Roman"/>
          <w:b/>
          <w:sz w:val="24"/>
          <w:szCs w:val="24"/>
        </w:rPr>
      </w:pPr>
      <w:bookmarkStart w:id="7" w:name="page13"/>
      <w:bookmarkEnd w:id="7"/>
      <w:r w:rsidRPr="002F4A1C">
        <w:rPr>
          <w:rFonts w:ascii="Times New Roman" w:eastAsia="Times New Roman" w:hAnsi="Times New Roman" w:cs="Times New Roman"/>
          <w:b/>
          <w:sz w:val="24"/>
          <w:szCs w:val="24"/>
        </w:rPr>
        <w:t>GÜNCEL STRATEJİK PLAN (201</w:t>
      </w:r>
      <w:r>
        <w:rPr>
          <w:rFonts w:ascii="Times New Roman" w:eastAsia="Times New Roman" w:hAnsi="Times New Roman" w:cs="Times New Roman"/>
          <w:b/>
          <w:sz w:val="24"/>
          <w:szCs w:val="24"/>
        </w:rPr>
        <w:t>8</w:t>
      </w:r>
      <w:r w:rsidRPr="002F4A1C">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r w:rsidRPr="002F4A1C">
        <w:rPr>
          <w:rFonts w:ascii="Times New Roman" w:eastAsia="Times New Roman" w:hAnsi="Times New Roman" w:cs="Times New Roman"/>
          <w:b/>
          <w:sz w:val="24"/>
          <w:szCs w:val="24"/>
        </w:rPr>
        <w:t>)</w:t>
      </w:r>
    </w:p>
    <w:p w:rsidR="002A6663" w:rsidRPr="002F4A1C" w:rsidRDefault="002A6663" w:rsidP="002A6663">
      <w:pPr>
        <w:spacing w:line="278" w:lineRule="exact"/>
        <w:rPr>
          <w:rFonts w:ascii="Times New Roman" w:eastAsia="Times New Roman" w:hAnsi="Times New Roman" w:cs="Times New Roman"/>
          <w:sz w:val="24"/>
          <w:szCs w:val="24"/>
        </w:rPr>
      </w:pPr>
    </w:p>
    <w:p w:rsidR="002A6663" w:rsidRDefault="002A6663" w:rsidP="002A6663">
      <w:pPr>
        <w:jc w:val="both"/>
      </w:pPr>
      <w:r w:rsidRPr="002F4A1C">
        <w:rPr>
          <w:rFonts w:ascii="Times New Roman" w:eastAsia="Times New Roman" w:hAnsi="Times New Roman" w:cs="Times New Roman"/>
          <w:sz w:val="24"/>
          <w:szCs w:val="24"/>
        </w:rPr>
        <w:t>SWOT analizi ile Maden Mühendisliği Bölümü, kurumsal işlerliği, eğitimdeki başarısı, maden mühendislikleri arasındaki yeri, endüstride tanınırlığı vs. konularında analiz edilmiş ve ortaya konan görüşler doğrultusunda stratejik planını gözden geçirilmiştir. Bu görüş ve analizler doğrultusunda yeni amaç, hedef, strateji ve performans göstergeleri aşağıdaki gibi oluşturulmuştur</w:t>
      </w:r>
      <w:r>
        <w:rPr>
          <w:rFonts w:ascii="Times New Roman" w:eastAsia="Times New Roman" w:hAnsi="Times New Roman"/>
          <w:sz w:val="28"/>
        </w:rPr>
        <w:t xml:space="preserve">. </w:t>
      </w:r>
    </w:p>
    <w:p w:rsidR="002A6663" w:rsidRDefault="002A6663" w:rsidP="002A6663">
      <w:pPr>
        <w:spacing w:line="274" w:lineRule="auto"/>
        <w:ind w:left="4"/>
        <w:jc w:val="both"/>
        <w:rPr>
          <w:rFonts w:ascii="Times New Roman" w:eastAsia="Times New Roman" w:hAnsi="Times New Roman"/>
          <w:sz w:val="28"/>
        </w:rPr>
      </w:pPr>
    </w:p>
    <w:p w:rsidR="002A6663" w:rsidRDefault="002A6663" w:rsidP="002A6663">
      <w:pPr>
        <w:spacing w:line="262" w:lineRule="exact"/>
        <w:rPr>
          <w:rFonts w:ascii="Times New Roman" w:eastAsia="Times New Roman" w:hAnsi="Times New Roman"/>
        </w:rPr>
      </w:pPr>
    </w:p>
    <w:p w:rsidR="002A6663" w:rsidRDefault="002A6663" w:rsidP="002A6663">
      <w:pPr>
        <w:spacing w:line="262" w:lineRule="exact"/>
        <w:rPr>
          <w:rFonts w:ascii="Times New Roman" w:eastAsia="Times New Roman" w:hAnsi="Times New Roman"/>
        </w:rPr>
        <w:sectPr w:rsidR="002A6663" w:rsidSect="002F79B2">
          <w:footerReference w:type="default" r:id="rId11"/>
          <w:pgSz w:w="11900" w:h="16838"/>
          <w:pgMar w:top="1410" w:right="1406" w:bottom="1440" w:left="1416" w:header="0" w:footer="0" w:gutter="0"/>
          <w:pgNumType w:start="1"/>
          <w:cols w:space="0" w:equalWidth="0">
            <w:col w:w="9084"/>
          </w:cols>
          <w:docGrid w:linePitch="360"/>
        </w:sectPr>
      </w:pPr>
    </w:p>
    <w:p w:rsidR="002A6663" w:rsidRPr="00F4703A" w:rsidRDefault="002A6663" w:rsidP="002A6663">
      <w:pPr>
        <w:jc w:val="both"/>
        <w:rPr>
          <w:rFonts w:ascii="Times New Roman" w:hAnsi="Times New Roman" w:cs="Times New Roman"/>
          <w:lang w:eastAsia="en-US"/>
        </w:rPr>
      </w:pPr>
      <w:r w:rsidRPr="00F4703A">
        <w:rPr>
          <w:rFonts w:ascii="Times New Roman" w:hAnsi="Times New Roman" w:cs="Times New Roman"/>
          <w:b/>
          <w:lang w:eastAsia="en-US"/>
        </w:rPr>
        <w:lastRenderedPageBreak/>
        <w:t>STRATEJİK AMAÇ 1:</w:t>
      </w:r>
      <w:r w:rsidRPr="00F4703A">
        <w:rPr>
          <w:rFonts w:ascii="Times New Roman" w:hAnsi="Times New Roman" w:cs="Times New Roman"/>
          <w:lang w:eastAsia="en-US"/>
        </w:rPr>
        <w:t xml:space="preserve"> Bilimsel, girişimci ve yenilikçi bir üniversite olmak</w:t>
      </w:r>
    </w:p>
    <w:p w:rsidR="002A6663" w:rsidRPr="00F4703A" w:rsidRDefault="002A6663" w:rsidP="002A6663">
      <w:pPr>
        <w:jc w:val="both"/>
        <w:rPr>
          <w:rFonts w:ascii="Times New Roman" w:hAnsi="Times New Roman" w:cs="Times New Roman"/>
          <w:lang w:eastAsia="en-US"/>
        </w:rPr>
      </w:pPr>
      <w:r w:rsidRPr="00F4703A">
        <w:rPr>
          <w:rFonts w:ascii="Times New Roman" w:hAnsi="Times New Roman" w:cs="Times New Roman"/>
          <w:b/>
          <w:lang w:eastAsia="en-US"/>
        </w:rPr>
        <w:t>Stratejik Hedef 1:</w:t>
      </w:r>
      <w:r w:rsidRPr="00F4703A">
        <w:rPr>
          <w:rFonts w:ascii="Times New Roman" w:hAnsi="Times New Roman" w:cs="Times New Roman"/>
          <w:bCs/>
          <w:color w:val="000000"/>
          <w:lang w:eastAsia="en-US"/>
        </w:rPr>
        <w:t>Bilimsel, girişimci ve aynı zamanda yenilikçi çalışmaların geliştirilmesi</w:t>
      </w:r>
    </w:p>
    <w:p w:rsidR="002A6663" w:rsidRPr="00F4703A" w:rsidRDefault="002A6663" w:rsidP="002A6663">
      <w:pPr>
        <w:rPr>
          <w:rFonts w:ascii="Times New Roman" w:hAnsi="Times New Roman" w:cs="Times New Roman"/>
          <w:bCs/>
          <w:color w:val="000000"/>
          <w:lang w:eastAsia="en-US"/>
        </w:rPr>
      </w:pPr>
      <w:r w:rsidRPr="00F4703A">
        <w:rPr>
          <w:rFonts w:ascii="Times New Roman" w:hAnsi="Times New Roman" w:cs="Times New Roman"/>
          <w:b/>
          <w:bCs/>
          <w:color w:val="000000"/>
          <w:lang w:eastAsia="en-US"/>
        </w:rPr>
        <w:t xml:space="preserve">Strateji 1.1. </w:t>
      </w:r>
      <w:r w:rsidRPr="00F4703A">
        <w:rPr>
          <w:rFonts w:ascii="Times New Roman" w:hAnsi="Times New Roman" w:cs="Times New Roman"/>
          <w:bCs/>
          <w:color w:val="000000"/>
          <w:lang w:eastAsia="en-US"/>
        </w:rPr>
        <w:t>Bilimsel çalışmalara ev sahipliği yapmak</w:t>
      </w:r>
    </w:p>
    <w:p w:rsidR="002A6663" w:rsidRPr="00F4703A" w:rsidRDefault="002A6663" w:rsidP="002A6663">
      <w:pPr>
        <w:jc w:val="both"/>
        <w:rPr>
          <w:rFonts w:ascii="Times New Roman" w:hAnsi="Times New Roman" w:cs="Times New Roman"/>
          <w:lang w:eastAsia="en-US"/>
        </w:rPr>
      </w:pPr>
      <w:r w:rsidRPr="00F4703A">
        <w:rPr>
          <w:rFonts w:ascii="Times New Roman" w:hAnsi="Times New Roman" w:cs="Times New Roman"/>
          <w:b/>
          <w:bCs/>
          <w:color w:val="000000"/>
          <w:lang w:eastAsia="en-US"/>
        </w:rPr>
        <w:t xml:space="preserve">Strateji 1.2. </w:t>
      </w:r>
      <w:r w:rsidRPr="00F4703A">
        <w:rPr>
          <w:rFonts w:ascii="Times New Roman" w:hAnsi="Times New Roman" w:cs="Times New Roman"/>
          <w:lang w:eastAsia="en-US"/>
        </w:rPr>
        <w:t>Girişimcilik ve yenilikçilik üzerine eğitim faaliyetleri yapmak</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850"/>
        <w:gridCol w:w="851"/>
        <w:gridCol w:w="850"/>
        <w:gridCol w:w="851"/>
        <w:gridCol w:w="850"/>
        <w:gridCol w:w="851"/>
        <w:gridCol w:w="850"/>
        <w:gridCol w:w="851"/>
        <w:gridCol w:w="992"/>
        <w:gridCol w:w="850"/>
      </w:tblGrid>
      <w:tr w:rsidR="002A6663" w:rsidRPr="003A7C0C" w:rsidTr="00B63E29">
        <w:trPr>
          <w:trHeight w:val="223"/>
        </w:trPr>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Performans Göstergeleri:</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 xml:space="preserve">2018 H </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2018 B</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2019 H</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2019 B</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2020 H</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2020 B</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2021 H</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2021 B</w:t>
            </w: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2022</w:t>
            </w:r>
            <w:r w:rsidRPr="003A7C0C">
              <w:rPr>
                <w:rFonts w:ascii="Times New Roman" w:hAnsi="Times New Roman" w:cs="Times New Roman"/>
                <w:lang w:eastAsia="en-US"/>
              </w:rPr>
              <w:t xml:space="preserve"> H</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2022 B</w:t>
            </w: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Ulusal ve uluslararası kongre, sempozyum, çalıştay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243069"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Yurtiçi destekli proje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5C0E63" w:rsidP="00B63E29">
            <w:pPr>
              <w:rPr>
                <w:rFonts w:ascii="Times New Roman" w:hAnsi="Times New Roman" w:cs="Times New Roman"/>
                <w:bCs/>
                <w:color w:val="000000"/>
                <w:lang w:eastAsia="en-US"/>
              </w:rPr>
            </w:pPr>
            <w:r>
              <w:rPr>
                <w:rFonts w:ascii="Times New Roman" w:hAnsi="Times New Roman" w:cs="Times New Roman"/>
                <w:bCs/>
                <w:color w:val="000000"/>
                <w:lang w:eastAsia="en-US"/>
              </w:rPr>
              <w:t>4</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790318"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Yurtdışı destekli proje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1527ED"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1527ED"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790318"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Ulusal ve uluslararası makale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4</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4</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4</w:t>
            </w:r>
          </w:p>
        </w:tc>
        <w:tc>
          <w:tcPr>
            <w:tcW w:w="851" w:type="dxa"/>
            <w:shd w:val="clear" w:color="auto" w:fill="auto"/>
          </w:tcPr>
          <w:p w:rsidR="002A6663" w:rsidRPr="003A7C0C" w:rsidRDefault="005C0E63" w:rsidP="00B63E29">
            <w:pPr>
              <w:rPr>
                <w:rFonts w:ascii="Times New Roman" w:hAnsi="Times New Roman" w:cs="Times New Roman"/>
                <w:bCs/>
                <w:color w:val="000000"/>
                <w:lang w:eastAsia="en-US"/>
              </w:rPr>
            </w:pPr>
            <w:r>
              <w:rPr>
                <w:rFonts w:ascii="Times New Roman" w:hAnsi="Times New Roman" w:cs="Times New Roman"/>
                <w:bCs/>
                <w:color w:val="000000"/>
                <w:lang w:eastAsia="en-US"/>
              </w:rPr>
              <w:t>6</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4</w:t>
            </w:r>
          </w:p>
        </w:tc>
        <w:tc>
          <w:tcPr>
            <w:tcW w:w="851" w:type="dxa"/>
            <w:shd w:val="clear" w:color="auto" w:fill="auto"/>
          </w:tcPr>
          <w:p w:rsidR="002A6663" w:rsidRPr="003A7C0C" w:rsidRDefault="002E0D46" w:rsidP="00B63E29">
            <w:pPr>
              <w:rPr>
                <w:rFonts w:ascii="Times New Roman" w:hAnsi="Times New Roman" w:cs="Times New Roman"/>
                <w:bCs/>
                <w:color w:val="000000"/>
                <w:lang w:eastAsia="en-US"/>
              </w:rPr>
            </w:pPr>
            <w:r>
              <w:rPr>
                <w:rFonts w:ascii="Times New Roman" w:hAnsi="Times New Roman" w:cs="Times New Roman"/>
                <w:bCs/>
                <w:color w:val="000000"/>
                <w:lang w:eastAsia="en-US"/>
              </w:rPr>
              <w:t>5</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4</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4</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Ulusal ve uluslararası bildiri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5C0E63" w:rsidP="00B63E29">
            <w:pPr>
              <w:rPr>
                <w:rFonts w:ascii="Times New Roman" w:hAnsi="Times New Roman" w:cs="Times New Roman"/>
                <w:bCs/>
                <w:color w:val="000000"/>
                <w:lang w:eastAsia="en-US"/>
              </w:rPr>
            </w:pPr>
            <w:r>
              <w:rPr>
                <w:rFonts w:ascii="Times New Roman" w:hAnsi="Times New Roman" w:cs="Times New Roman"/>
                <w:bCs/>
                <w:color w:val="000000"/>
                <w:lang w:eastAsia="en-US"/>
              </w:rPr>
              <w:t>6</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790318"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Girişimcilik ve inovasyon üzerine verilen eğitim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243069"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lang w:eastAsia="en-US"/>
              </w:rPr>
              <w:t>Değerlendirme: Anket</w:t>
            </w:r>
          </w:p>
        </w:tc>
        <w:tc>
          <w:tcPr>
            <w:tcW w:w="1701"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c>
          <w:tcPr>
            <w:tcW w:w="1701"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c>
          <w:tcPr>
            <w:tcW w:w="1701"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c>
          <w:tcPr>
            <w:tcW w:w="1701"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c>
          <w:tcPr>
            <w:tcW w:w="1842"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r>
    </w:tbl>
    <w:p w:rsidR="002A6663" w:rsidRPr="00F4703A" w:rsidRDefault="002A6663" w:rsidP="002A6663">
      <w:pPr>
        <w:jc w:val="both"/>
        <w:rPr>
          <w:rFonts w:ascii="Times New Roman" w:hAnsi="Times New Roman" w:cs="Times New Roman"/>
          <w:b/>
          <w:lang w:eastAsia="en-US"/>
        </w:rPr>
      </w:pPr>
      <w:r w:rsidRPr="00F4703A">
        <w:rPr>
          <w:rFonts w:ascii="Times New Roman" w:hAnsi="Times New Roman" w:cs="Times New Roman"/>
          <w:b/>
          <w:lang w:eastAsia="en-US"/>
        </w:rPr>
        <w:t>STRATEJİK AMAÇ 2:</w:t>
      </w:r>
      <w:r w:rsidRPr="00F4703A">
        <w:rPr>
          <w:rFonts w:ascii="Times New Roman" w:hAnsi="Times New Roman" w:cs="Times New Roman"/>
          <w:lang w:eastAsia="en-US"/>
        </w:rPr>
        <w:t xml:space="preserve"> Kaliteli eğitim ve öğretim faaliyetleri sunmak</w:t>
      </w:r>
    </w:p>
    <w:p w:rsidR="002A6663" w:rsidRPr="00F4703A" w:rsidRDefault="002A6663" w:rsidP="002A6663">
      <w:pPr>
        <w:jc w:val="both"/>
        <w:rPr>
          <w:rFonts w:ascii="Times New Roman" w:hAnsi="Times New Roman" w:cs="Times New Roman"/>
          <w:lang w:eastAsia="en-US"/>
        </w:rPr>
      </w:pPr>
      <w:r w:rsidRPr="00F4703A">
        <w:rPr>
          <w:rFonts w:ascii="Times New Roman" w:hAnsi="Times New Roman" w:cs="Times New Roman"/>
          <w:b/>
          <w:lang w:eastAsia="en-US"/>
        </w:rPr>
        <w:t>Stratejik Hedef 1:</w:t>
      </w:r>
      <w:r w:rsidRPr="00F4703A">
        <w:rPr>
          <w:rFonts w:ascii="Times New Roman" w:hAnsi="Times New Roman" w:cs="Times New Roman"/>
          <w:lang w:eastAsia="en-US"/>
        </w:rPr>
        <w:t xml:space="preserve"> Eğitim-öğretim faaliyetlerinin geliştirilmesi</w:t>
      </w:r>
    </w:p>
    <w:p w:rsidR="002A6663" w:rsidRPr="00F4703A" w:rsidRDefault="002A6663" w:rsidP="002A6663">
      <w:pPr>
        <w:rPr>
          <w:rFonts w:ascii="Times New Roman" w:hAnsi="Times New Roman" w:cs="Times New Roman"/>
          <w:bCs/>
          <w:color w:val="000000"/>
          <w:lang w:eastAsia="en-US"/>
        </w:rPr>
      </w:pPr>
      <w:r w:rsidRPr="00F4703A">
        <w:rPr>
          <w:rFonts w:ascii="Times New Roman" w:hAnsi="Times New Roman" w:cs="Times New Roman"/>
          <w:b/>
          <w:bCs/>
          <w:color w:val="000000"/>
          <w:lang w:eastAsia="en-US"/>
        </w:rPr>
        <w:t xml:space="preserve">Strateji 1.1. </w:t>
      </w:r>
      <w:r w:rsidRPr="00F4703A">
        <w:rPr>
          <w:rFonts w:ascii="Times New Roman" w:hAnsi="Times New Roman" w:cs="Times New Roman"/>
          <w:bCs/>
          <w:color w:val="000000"/>
          <w:lang w:eastAsia="en-US"/>
        </w:rPr>
        <w:t>Ulusal ve uluslararası eğitim programlarıyla koordinasyon sağlamak</w:t>
      </w:r>
    </w:p>
    <w:p w:rsidR="002A6663" w:rsidRPr="00F4703A" w:rsidRDefault="002A6663" w:rsidP="002A6663">
      <w:pPr>
        <w:rPr>
          <w:rFonts w:ascii="Times New Roman" w:hAnsi="Times New Roman" w:cs="Times New Roman"/>
          <w:color w:val="000000"/>
          <w:lang w:eastAsia="en-US"/>
        </w:rPr>
      </w:pPr>
      <w:r w:rsidRPr="00F4703A">
        <w:rPr>
          <w:rFonts w:ascii="Times New Roman" w:hAnsi="Times New Roman" w:cs="Times New Roman"/>
          <w:b/>
          <w:bCs/>
          <w:color w:val="000000"/>
          <w:lang w:eastAsia="en-US"/>
        </w:rPr>
        <w:t xml:space="preserve">Strateji 1.2. </w:t>
      </w:r>
      <w:r w:rsidRPr="00F4703A">
        <w:rPr>
          <w:rFonts w:ascii="Times New Roman" w:hAnsi="Times New Roman" w:cs="Times New Roman"/>
          <w:color w:val="000000"/>
          <w:lang w:eastAsia="en-US"/>
        </w:rPr>
        <w:t>Eğitim-öğretim planına farklı alanlardan ders ve uygulamalar koymak</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850"/>
        <w:gridCol w:w="851"/>
        <w:gridCol w:w="850"/>
        <w:gridCol w:w="851"/>
        <w:gridCol w:w="850"/>
        <w:gridCol w:w="851"/>
        <w:gridCol w:w="850"/>
        <w:gridCol w:w="851"/>
        <w:gridCol w:w="992"/>
        <w:gridCol w:w="850"/>
      </w:tblGrid>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Performans Göstergeleri:</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2018 H</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2018 B</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2019 H</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2019 B</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2020 H</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2020 B</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2021 H</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2021 B</w:t>
            </w: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2022</w:t>
            </w:r>
            <w:r w:rsidRPr="003A7C0C">
              <w:rPr>
                <w:rFonts w:ascii="Times New Roman" w:hAnsi="Times New Roman" w:cs="Times New Roman"/>
                <w:lang w:eastAsia="en-US"/>
              </w:rPr>
              <w:t xml:space="preserve"> H</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2022 B</w:t>
            </w: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Erasmus, Mevlana, Farabi’den faydalanan öğrenci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790318"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Oryantasyon eğitim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790318"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İş yaşamına hazırlık kurs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5C0E63"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790318"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7+1 ve kurum stajına giden öğrenci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790318"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5</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lang w:eastAsia="en-US"/>
              </w:rPr>
              <w:t>Değerlendirme: Anket</w:t>
            </w:r>
          </w:p>
        </w:tc>
        <w:tc>
          <w:tcPr>
            <w:tcW w:w="1701"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c>
          <w:tcPr>
            <w:tcW w:w="1701"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c>
          <w:tcPr>
            <w:tcW w:w="1701"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c>
          <w:tcPr>
            <w:tcW w:w="1701"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c>
          <w:tcPr>
            <w:tcW w:w="1842"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r>
    </w:tbl>
    <w:p w:rsidR="002A6663" w:rsidRPr="00F4703A" w:rsidRDefault="002A6663" w:rsidP="002A6663">
      <w:pPr>
        <w:jc w:val="both"/>
        <w:rPr>
          <w:rFonts w:ascii="Times New Roman" w:hAnsi="Times New Roman" w:cs="Times New Roman"/>
          <w:lang w:eastAsia="en-US"/>
        </w:rPr>
      </w:pPr>
      <w:r w:rsidRPr="00F4703A">
        <w:rPr>
          <w:rFonts w:ascii="Times New Roman" w:hAnsi="Times New Roman" w:cs="Times New Roman"/>
          <w:b/>
          <w:lang w:eastAsia="en-US"/>
        </w:rPr>
        <w:t>STRATEJİK AMAÇ 3:</w:t>
      </w:r>
      <w:r w:rsidRPr="00F4703A">
        <w:rPr>
          <w:rFonts w:ascii="Times New Roman" w:hAnsi="Times New Roman" w:cs="Times New Roman"/>
          <w:lang w:eastAsia="en-US"/>
        </w:rPr>
        <w:t xml:space="preserve"> Paydaşlarla olan ilişkilerin geliştirilmesi</w:t>
      </w:r>
    </w:p>
    <w:p w:rsidR="002A6663" w:rsidRPr="00F4703A" w:rsidRDefault="002A6663" w:rsidP="002A6663">
      <w:pPr>
        <w:jc w:val="both"/>
        <w:rPr>
          <w:rFonts w:ascii="Times New Roman" w:hAnsi="Times New Roman" w:cs="Times New Roman"/>
          <w:lang w:eastAsia="en-US"/>
        </w:rPr>
      </w:pPr>
      <w:r w:rsidRPr="00F4703A">
        <w:rPr>
          <w:rFonts w:ascii="Times New Roman" w:hAnsi="Times New Roman" w:cs="Times New Roman"/>
          <w:b/>
          <w:lang w:eastAsia="en-US"/>
        </w:rPr>
        <w:t>Stratejik Hedef 1:</w:t>
      </w:r>
      <w:r w:rsidRPr="00F4703A">
        <w:rPr>
          <w:rFonts w:ascii="Times New Roman" w:hAnsi="Times New Roman" w:cs="Times New Roman"/>
          <w:lang w:eastAsia="en-US"/>
        </w:rPr>
        <w:t xml:space="preserve"> İç ve dış paydaşlarla olan ilişkileri etkin kılmak</w:t>
      </w:r>
    </w:p>
    <w:p w:rsidR="002A6663" w:rsidRPr="00F4703A" w:rsidRDefault="002A6663" w:rsidP="002A6663">
      <w:pPr>
        <w:rPr>
          <w:rFonts w:ascii="Times New Roman" w:hAnsi="Times New Roman" w:cs="Times New Roman"/>
          <w:bCs/>
          <w:color w:val="000000"/>
          <w:lang w:eastAsia="en-US"/>
        </w:rPr>
      </w:pPr>
      <w:r w:rsidRPr="00F4703A">
        <w:rPr>
          <w:rFonts w:ascii="Times New Roman" w:hAnsi="Times New Roman" w:cs="Times New Roman"/>
          <w:b/>
          <w:bCs/>
          <w:color w:val="000000"/>
          <w:lang w:eastAsia="en-US"/>
        </w:rPr>
        <w:t xml:space="preserve">Strateji 1.1. </w:t>
      </w:r>
      <w:r w:rsidRPr="00F4703A">
        <w:rPr>
          <w:rFonts w:ascii="Times New Roman" w:hAnsi="Times New Roman" w:cs="Times New Roman"/>
          <w:bCs/>
          <w:color w:val="000000"/>
          <w:lang w:eastAsia="en-US"/>
        </w:rPr>
        <w:t>Öğrenciler ve mezunlarla ortak faaliyetler yapılması</w:t>
      </w:r>
    </w:p>
    <w:p w:rsidR="002A6663" w:rsidRPr="00F4703A" w:rsidRDefault="002A6663" w:rsidP="002A6663">
      <w:pPr>
        <w:jc w:val="both"/>
        <w:rPr>
          <w:rFonts w:ascii="Times New Roman" w:hAnsi="Times New Roman" w:cs="Times New Roman"/>
          <w:b/>
          <w:bCs/>
          <w:color w:val="000000"/>
          <w:lang w:eastAsia="en-US"/>
        </w:rPr>
      </w:pPr>
      <w:r w:rsidRPr="00F4703A">
        <w:rPr>
          <w:rFonts w:ascii="Times New Roman" w:hAnsi="Times New Roman" w:cs="Times New Roman"/>
          <w:b/>
          <w:bCs/>
          <w:color w:val="000000"/>
          <w:lang w:eastAsia="en-US"/>
        </w:rPr>
        <w:t xml:space="preserve">Strateji 1.2. </w:t>
      </w:r>
      <w:r w:rsidRPr="00F4703A">
        <w:rPr>
          <w:rFonts w:ascii="Times New Roman" w:hAnsi="Times New Roman" w:cs="Times New Roman"/>
          <w:bCs/>
          <w:color w:val="000000"/>
          <w:lang w:eastAsia="en-US"/>
        </w:rPr>
        <w:t>Kamu ve özel sektörleortak faaliyetler yapılması</w:t>
      </w:r>
    </w:p>
    <w:p w:rsidR="002A6663" w:rsidRPr="00F4703A" w:rsidRDefault="002A6663" w:rsidP="002A6663">
      <w:pPr>
        <w:jc w:val="both"/>
        <w:rPr>
          <w:rFonts w:ascii="Times New Roman" w:hAnsi="Times New Roman" w:cs="Times New Roman"/>
          <w:bCs/>
          <w:color w:val="000000"/>
          <w:lang w:eastAsia="en-US"/>
        </w:rPr>
      </w:pPr>
      <w:r w:rsidRPr="00F4703A">
        <w:rPr>
          <w:rFonts w:ascii="Times New Roman" w:hAnsi="Times New Roman" w:cs="Times New Roman"/>
          <w:b/>
          <w:bCs/>
          <w:color w:val="000000"/>
          <w:lang w:eastAsia="en-US"/>
        </w:rPr>
        <w:t xml:space="preserve">Strateji 1.3. </w:t>
      </w:r>
      <w:r w:rsidRPr="00F4703A">
        <w:rPr>
          <w:rFonts w:ascii="Times New Roman" w:hAnsi="Times New Roman" w:cs="Times New Roman"/>
          <w:bCs/>
          <w:color w:val="000000"/>
          <w:lang w:eastAsia="en-US"/>
        </w:rPr>
        <w:t>Bölgenin jeoiktisadi ihtiyaçları doğrultusunda faaliyetler yapmak</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850"/>
        <w:gridCol w:w="851"/>
        <w:gridCol w:w="850"/>
        <w:gridCol w:w="851"/>
        <w:gridCol w:w="850"/>
        <w:gridCol w:w="851"/>
        <w:gridCol w:w="850"/>
        <w:gridCol w:w="851"/>
        <w:gridCol w:w="992"/>
        <w:gridCol w:w="850"/>
      </w:tblGrid>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Performans Göstergeleri:</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2018 H</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2018 B</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2019 H</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 xml:space="preserve">2019 B </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2020 H</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2020 B</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2021 H</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2021 B</w:t>
            </w: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2022</w:t>
            </w:r>
            <w:r w:rsidRPr="003A7C0C">
              <w:rPr>
                <w:rFonts w:ascii="Times New Roman" w:hAnsi="Times New Roman" w:cs="Times New Roman"/>
                <w:lang w:eastAsia="en-US"/>
              </w:rPr>
              <w:t xml:space="preserve"> H</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2022 B</w:t>
            </w: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lang w:eastAsia="en-US"/>
              </w:rPr>
              <w:t>Kariyer Günleri etkinlik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790318"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lang w:eastAsia="en-US"/>
              </w:rPr>
            </w:pPr>
            <w:r w:rsidRPr="003A7C0C">
              <w:rPr>
                <w:rFonts w:ascii="Times New Roman" w:hAnsi="Times New Roman" w:cs="Times New Roman"/>
                <w:lang w:eastAsia="en-US"/>
              </w:rPr>
              <w:t>Halka yönelik madencilik üzerine verilen konferans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790318"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Sektörle tanışma günleri/ziyaret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790318"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Mezunlar günleri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790318"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Sektörel teknik gezi sayısı</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6A1CC5" w:rsidP="00B63E29">
            <w:pPr>
              <w:rPr>
                <w:rFonts w:ascii="Times New Roman" w:hAnsi="Times New Roman" w:cs="Times New Roman"/>
                <w:bCs/>
                <w:color w:val="000000"/>
                <w:lang w:eastAsia="en-US"/>
              </w:rPr>
            </w:pPr>
            <w:r>
              <w:rPr>
                <w:rFonts w:ascii="Times New Roman" w:hAnsi="Times New Roman" w:cs="Times New Roman"/>
                <w:bCs/>
                <w:color w:val="000000"/>
                <w:lang w:eastAsia="en-US"/>
              </w:rPr>
              <w:t>2</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5C0E63" w:rsidP="00B63E29">
            <w:pPr>
              <w:rPr>
                <w:rFonts w:ascii="Times New Roman" w:hAnsi="Times New Roman" w:cs="Times New Roman"/>
                <w:bCs/>
                <w:color w:val="000000"/>
                <w:lang w:eastAsia="en-US"/>
              </w:rPr>
            </w:pPr>
            <w:r>
              <w:rPr>
                <w:rFonts w:ascii="Times New Roman" w:hAnsi="Times New Roman" w:cs="Times New Roman"/>
                <w:bCs/>
                <w:color w:val="000000"/>
                <w:lang w:eastAsia="en-US"/>
              </w:rPr>
              <w:t>1</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790318" w:rsidP="00B63E29">
            <w:pPr>
              <w:rPr>
                <w:rFonts w:ascii="Times New Roman" w:hAnsi="Times New Roman" w:cs="Times New Roman"/>
                <w:bCs/>
                <w:color w:val="000000"/>
                <w:lang w:eastAsia="en-US"/>
              </w:rPr>
            </w:pPr>
            <w:r>
              <w:rPr>
                <w:rFonts w:ascii="Times New Roman" w:hAnsi="Times New Roman" w:cs="Times New Roman"/>
                <w:bCs/>
                <w:color w:val="000000"/>
                <w:lang w:eastAsia="en-US"/>
              </w:rPr>
              <w:t>-----</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1" w:type="dxa"/>
            <w:shd w:val="clear" w:color="auto" w:fill="auto"/>
          </w:tcPr>
          <w:p w:rsidR="002A6663" w:rsidRPr="003A7C0C" w:rsidRDefault="002A6663" w:rsidP="00B63E29">
            <w:pPr>
              <w:rPr>
                <w:rFonts w:ascii="Times New Roman" w:hAnsi="Times New Roman" w:cs="Times New Roman"/>
                <w:bCs/>
                <w:color w:val="000000"/>
                <w:lang w:eastAsia="en-US"/>
              </w:rPr>
            </w:pPr>
          </w:p>
        </w:tc>
        <w:tc>
          <w:tcPr>
            <w:tcW w:w="992"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color w:val="000000"/>
                <w:lang w:eastAsia="en-US"/>
              </w:rPr>
              <w:t>2</w:t>
            </w:r>
          </w:p>
        </w:tc>
        <w:tc>
          <w:tcPr>
            <w:tcW w:w="850" w:type="dxa"/>
            <w:shd w:val="clear" w:color="auto" w:fill="auto"/>
          </w:tcPr>
          <w:p w:rsidR="002A6663" w:rsidRPr="003A7C0C" w:rsidRDefault="002A6663" w:rsidP="00B63E29">
            <w:pPr>
              <w:rPr>
                <w:rFonts w:ascii="Times New Roman" w:hAnsi="Times New Roman" w:cs="Times New Roman"/>
                <w:bCs/>
                <w:color w:val="000000"/>
                <w:lang w:eastAsia="en-US"/>
              </w:rPr>
            </w:pPr>
          </w:p>
        </w:tc>
      </w:tr>
      <w:tr w:rsidR="002A6663" w:rsidRPr="003A7C0C" w:rsidTr="00B63E29">
        <w:tc>
          <w:tcPr>
            <w:tcW w:w="4957" w:type="dxa"/>
            <w:shd w:val="clear" w:color="auto" w:fill="auto"/>
          </w:tcPr>
          <w:p w:rsidR="002A6663" w:rsidRPr="003A7C0C" w:rsidRDefault="002A6663" w:rsidP="00B63E29">
            <w:pPr>
              <w:rPr>
                <w:rFonts w:ascii="Times New Roman" w:hAnsi="Times New Roman" w:cs="Times New Roman"/>
                <w:bCs/>
                <w:color w:val="000000"/>
                <w:lang w:eastAsia="en-US"/>
              </w:rPr>
            </w:pPr>
            <w:r w:rsidRPr="003A7C0C">
              <w:rPr>
                <w:rFonts w:ascii="Times New Roman" w:hAnsi="Times New Roman" w:cs="Times New Roman"/>
                <w:bCs/>
                <w:lang w:eastAsia="en-US"/>
              </w:rPr>
              <w:t>Değerlendirme: Anket</w:t>
            </w:r>
          </w:p>
        </w:tc>
        <w:tc>
          <w:tcPr>
            <w:tcW w:w="1701"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c>
          <w:tcPr>
            <w:tcW w:w="1701"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c>
          <w:tcPr>
            <w:tcW w:w="1701"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c>
          <w:tcPr>
            <w:tcW w:w="1701"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c>
          <w:tcPr>
            <w:tcW w:w="1842" w:type="dxa"/>
            <w:gridSpan w:val="2"/>
            <w:shd w:val="clear" w:color="auto" w:fill="auto"/>
          </w:tcPr>
          <w:p w:rsidR="002A6663" w:rsidRPr="003A7C0C" w:rsidRDefault="002A6663" w:rsidP="00B63E29">
            <w:pPr>
              <w:rPr>
                <w:rFonts w:ascii="Times New Roman" w:hAnsi="Times New Roman" w:cs="Times New Roman"/>
                <w:bCs/>
                <w:color w:val="000000"/>
                <w:lang w:eastAsia="en-US"/>
              </w:rPr>
            </w:pPr>
          </w:p>
        </w:tc>
      </w:tr>
    </w:tbl>
    <w:p w:rsidR="002A6663" w:rsidRPr="002F4A1C" w:rsidRDefault="002A6663" w:rsidP="002A6663">
      <w:pPr>
        <w:rPr>
          <w:rFonts w:ascii="Times New Roman" w:hAnsi="Times New Roman" w:cs="Times New Roman"/>
          <w:bCs/>
          <w:color w:val="000000"/>
          <w:lang w:eastAsia="en-US"/>
        </w:rPr>
      </w:pPr>
      <w:r w:rsidRPr="002F4A1C">
        <w:rPr>
          <w:rFonts w:ascii="Times New Roman" w:hAnsi="Times New Roman" w:cs="Times New Roman"/>
          <w:bCs/>
          <w:color w:val="000000"/>
          <w:lang w:eastAsia="en-US"/>
        </w:rPr>
        <w:t>H: Hedeflenen; B: Başarılan</w:t>
      </w:r>
    </w:p>
    <w:p w:rsidR="002A6663" w:rsidRDefault="002A6663" w:rsidP="002A6663">
      <w:pPr>
        <w:spacing w:line="262" w:lineRule="exact"/>
        <w:rPr>
          <w:rFonts w:ascii="Times New Roman" w:eastAsia="Times New Roman" w:hAnsi="Times New Roman"/>
        </w:rPr>
      </w:pPr>
    </w:p>
    <w:p w:rsidR="002A6663" w:rsidRDefault="002A6663" w:rsidP="002A6663">
      <w:pPr>
        <w:spacing w:line="262" w:lineRule="exact"/>
        <w:rPr>
          <w:rFonts w:ascii="Times New Roman" w:eastAsia="Times New Roman" w:hAnsi="Times New Roman"/>
        </w:rPr>
        <w:sectPr w:rsidR="002A6663" w:rsidSect="00B63E29">
          <w:pgSz w:w="16838" w:h="11900" w:orient="landscape"/>
          <w:pgMar w:top="1406" w:right="1440" w:bottom="1416" w:left="1410" w:header="0" w:footer="0" w:gutter="0"/>
          <w:cols w:space="0" w:equalWidth="0">
            <w:col w:w="9084"/>
          </w:cols>
          <w:docGrid w:linePitch="360"/>
        </w:sectPr>
      </w:pPr>
    </w:p>
    <w:p w:rsidR="002A6663" w:rsidRPr="00304D0D" w:rsidRDefault="002A6663" w:rsidP="002A6663">
      <w:pPr>
        <w:jc w:val="both"/>
        <w:rPr>
          <w:rFonts w:ascii="Times New Roman" w:hAnsi="Times New Roman" w:cs="Times New Roman"/>
          <w:b/>
          <w:sz w:val="24"/>
          <w:szCs w:val="24"/>
          <w:lang w:eastAsia="en-US"/>
        </w:rPr>
      </w:pPr>
      <w:r w:rsidRPr="00304D0D">
        <w:rPr>
          <w:rFonts w:ascii="Times New Roman" w:hAnsi="Times New Roman" w:cs="Times New Roman"/>
          <w:b/>
          <w:sz w:val="24"/>
          <w:szCs w:val="24"/>
          <w:lang w:eastAsia="en-US"/>
        </w:rPr>
        <w:lastRenderedPageBreak/>
        <w:t>STRATEJİK AMAÇ 4</w:t>
      </w:r>
      <w:r w:rsidRPr="00304D0D">
        <w:rPr>
          <w:rFonts w:ascii="Times New Roman" w:hAnsi="Times New Roman" w:cs="Times New Roman"/>
          <w:sz w:val="24"/>
          <w:szCs w:val="24"/>
        </w:rPr>
        <w:t xml:space="preserve"> Akademik kadro istihdam </w:t>
      </w:r>
      <w:r>
        <w:rPr>
          <w:rFonts w:ascii="Times New Roman" w:hAnsi="Times New Roman" w:cs="Times New Roman"/>
          <w:sz w:val="24"/>
          <w:szCs w:val="24"/>
        </w:rPr>
        <w:t xml:space="preserve">probleminin </w:t>
      </w:r>
      <w:r w:rsidRPr="00304D0D">
        <w:rPr>
          <w:rFonts w:ascii="Times New Roman" w:hAnsi="Times New Roman" w:cs="Times New Roman"/>
          <w:sz w:val="24"/>
          <w:szCs w:val="24"/>
        </w:rPr>
        <w:t>çözülmesi</w:t>
      </w:r>
    </w:p>
    <w:p w:rsidR="002A6663" w:rsidRPr="006D4CCD" w:rsidRDefault="002A6663" w:rsidP="002A6663">
      <w:pPr>
        <w:jc w:val="both"/>
        <w:rPr>
          <w:rFonts w:ascii="Times New Roman" w:hAnsi="Times New Roman" w:cs="Times New Roman"/>
          <w:b/>
          <w:sz w:val="24"/>
          <w:szCs w:val="24"/>
          <w:lang w:eastAsia="en-US"/>
        </w:rPr>
      </w:pPr>
    </w:p>
    <w:p w:rsidR="002A6663" w:rsidRPr="006D4CCD" w:rsidRDefault="002A6663" w:rsidP="002A6663">
      <w:pPr>
        <w:jc w:val="both"/>
        <w:rPr>
          <w:rFonts w:ascii="Times New Roman" w:hAnsi="Times New Roman" w:cs="Times New Roman"/>
          <w:color w:val="000000"/>
          <w:sz w:val="24"/>
          <w:szCs w:val="24"/>
        </w:rPr>
      </w:pPr>
      <w:r w:rsidRPr="006D4CCD">
        <w:rPr>
          <w:rFonts w:ascii="Times New Roman" w:hAnsi="Times New Roman" w:cs="Times New Roman"/>
          <w:color w:val="000000"/>
          <w:sz w:val="24"/>
          <w:szCs w:val="24"/>
        </w:rPr>
        <w:t xml:space="preserve">Akademik kadro sayısını genişleterek yüksek lisans ve doktora programı açma hedeflerimizin gerçekleştirilerek, </w:t>
      </w:r>
      <w:r w:rsidR="00475D57">
        <w:rPr>
          <w:rFonts w:ascii="Times New Roman" w:hAnsi="Times New Roman" w:cs="Times New Roman"/>
          <w:color w:val="000000"/>
          <w:sz w:val="24"/>
          <w:szCs w:val="24"/>
        </w:rPr>
        <w:t>ö</w:t>
      </w:r>
      <w:r w:rsidRPr="006D4CCD">
        <w:rPr>
          <w:rFonts w:ascii="Times New Roman" w:hAnsi="Times New Roman" w:cs="Times New Roman"/>
          <w:color w:val="000000"/>
          <w:sz w:val="24"/>
          <w:szCs w:val="24"/>
        </w:rPr>
        <w:t xml:space="preserve">nümüzdeki 5 yıl içerisinde </w:t>
      </w:r>
      <w:r>
        <w:rPr>
          <w:rFonts w:ascii="Times New Roman" w:hAnsi="Times New Roman" w:cs="Times New Roman"/>
          <w:color w:val="000000"/>
          <w:sz w:val="24"/>
          <w:szCs w:val="24"/>
        </w:rPr>
        <w:t>50</w:t>
      </w:r>
      <w:r w:rsidRPr="006D4CCD">
        <w:rPr>
          <w:rFonts w:ascii="Times New Roman" w:hAnsi="Times New Roman" w:cs="Times New Roman"/>
          <w:color w:val="000000"/>
          <w:sz w:val="24"/>
          <w:szCs w:val="24"/>
        </w:rPr>
        <w:t xml:space="preserve"> yüksek lisans öğrencisine ulaşma hedeflenmektedir. Ayrıca, önümüzdeki 5 yıl</w:t>
      </w:r>
      <w:r>
        <w:rPr>
          <w:rFonts w:ascii="Times New Roman" w:hAnsi="Times New Roman" w:cs="Times New Roman"/>
          <w:color w:val="000000"/>
          <w:sz w:val="24"/>
          <w:szCs w:val="24"/>
        </w:rPr>
        <w:t xml:space="preserve"> içerisinde</w:t>
      </w:r>
      <w:r w:rsidRPr="006D4CCD">
        <w:rPr>
          <w:rFonts w:ascii="Times New Roman" w:hAnsi="Times New Roman" w:cs="Times New Roman"/>
          <w:color w:val="000000"/>
          <w:sz w:val="24"/>
          <w:szCs w:val="24"/>
        </w:rPr>
        <w:t xml:space="preserve"> ERASMUS öğrenci değişimi</w:t>
      </w:r>
      <w:r w:rsidR="00475D57">
        <w:rPr>
          <w:rFonts w:ascii="Times New Roman" w:hAnsi="Times New Roman" w:cs="Times New Roman"/>
          <w:color w:val="000000"/>
          <w:sz w:val="24"/>
          <w:szCs w:val="24"/>
        </w:rPr>
        <w:t xml:space="preserve"> hedefini</w:t>
      </w:r>
      <w:r w:rsidRPr="006D4CCD">
        <w:rPr>
          <w:rFonts w:ascii="Times New Roman" w:hAnsi="Times New Roman" w:cs="Times New Roman"/>
          <w:color w:val="000000"/>
          <w:sz w:val="24"/>
          <w:szCs w:val="24"/>
        </w:rPr>
        <w:t xml:space="preserve"> gerçekleştirmek</w:t>
      </w:r>
      <w:r>
        <w:rPr>
          <w:rFonts w:ascii="Times New Roman" w:hAnsi="Times New Roman" w:cs="Times New Roman"/>
          <w:color w:val="000000"/>
          <w:sz w:val="24"/>
          <w:szCs w:val="24"/>
        </w:rPr>
        <w:t>tir.</w:t>
      </w:r>
    </w:p>
    <w:p w:rsidR="002A6663" w:rsidRDefault="002A6663" w:rsidP="002A6663">
      <w:pPr>
        <w:jc w:val="both"/>
        <w:rPr>
          <w:rFonts w:ascii="Times New Roman" w:hAnsi="Times New Roman" w:cs="Times New Roman"/>
          <w:b/>
          <w:color w:val="000000"/>
          <w:sz w:val="24"/>
          <w:szCs w:val="24"/>
        </w:rPr>
      </w:pPr>
    </w:p>
    <w:p w:rsidR="002A6663" w:rsidRDefault="002A6663" w:rsidP="002A6663">
      <w:pPr>
        <w:jc w:val="both"/>
        <w:rPr>
          <w:rFonts w:ascii="Times New Roman" w:hAnsi="Times New Roman" w:cs="Times New Roman"/>
          <w:b/>
          <w:color w:val="000000"/>
          <w:sz w:val="24"/>
          <w:szCs w:val="24"/>
        </w:rPr>
      </w:pPr>
      <w:r w:rsidRPr="00304D0D">
        <w:rPr>
          <w:rFonts w:ascii="Times New Roman" w:hAnsi="Times New Roman" w:cs="Times New Roman"/>
          <w:b/>
          <w:sz w:val="24"/>
          <w:szCs w:val="24"/>
          <w:lang w:eastAsia="en-US"/>
        </w:rPr>
        <w:t xml:space="preserve">STRATEJİK AMAÇ </w:t>
      </w:r>
      <w:r>
        <w:rPr>
          <w:rFonts w:ascii="Times New Roman" w:hAnsi="Times New Roman" w:cs="Times New Roman"/>
          <w:b/>
          <w:sz w:val="24"/>
          <w:szCs w:val="24"/>
          <w:lang w:eastAsia="en-US"/>
        </w:rPr>
        <w:t>5</w:t>
      </w:r>
      <w:r>
        <w:rPr>
          <w:rFonts w:ascii="Times New Roman" w:hAnsi="Times New Roman" w:cs="Times New Roman"/>
          <w:sz w:val="24"/>
          <w:szCs w:val="24"/>
        </w:rPr>
        <w:t>Laboratuvar alt yapısının geliştirilmesi</w:t>
      </w:r>
    </w:p>
    <w:p w:rsidR="002A6663" w:rsidRDefault="002A6663" w:rsidP="002A6663">
      <w:pPr>
        <w:jc w:val="both"/>
        <w:rPr>
          <w:rFonts w:ascii="Times New Roman" w:hAnsi="Times New Roman" w:cs="Times New Roman"/>
          <w:sz w:val="24"/>
          <w:szCs w:val="24"/>
        </w:rPr>
      </w:pPr>
    </w:p>
    <w:p w:rsidR="002A6663" w:rsidRPr="005A389B" w:rsidRDefault="002A6663" w:rsidP="002A6663">
      <w:pPr>
        <w:jc w:val="both"/>
        <w:rPr>
          <w:rFonts w:ascii="Times New Roman" w:hAnsi="Times New Roman" w:cs="Times New Roman"/>
          <w:color w:val="000000"/>
          <w:sz w:val="24"/>
          <w:szCs w:val="24"/>
        </w:rPr>
      </w:pPr>
      <w:r w:rsidRPr="005A389B">
        <w:rPr>
          <w:rFonts w:ascii="Times New Roman" w:hAnsi="Times New Roman" w:cs="Times New Roman"/>
          <w:sz w:val="24"/>
          <w:szCs w:val="24"/>
        </w:rPr>
        <w:t xml:space="preserve">Madencilik sektörünün gelişmesinin </w:t>
      </w:r>
      <w:r>
        <w:rPr>
          <w:rFonts w:ascii="Times New Roman" w:hAnsi="Times New Roman" w:cs="Times New Roman"/>
          <w:sz w:val="24"/>
          <w:szCs w:val="24"/>
        </w:rPr>
        <w:t>ta</w:t>
      </w:r>
      <w:r w:rsidRPr="005A389B">
        <w:rPr>
          <w:rFonts w:ascii="Times New Roman" w:hAnsi="Times New Roman" w:cs="Times New Roman"/>
          <w:sz w:val="24"/>
          <w:szCs w:val="24"/>
        </w:rPr>
        <w:t xml:space="preserve">yininde ve yeni projelerin seçiminde inşa edilecek tesislerin gerek kuruluş, gerek işleyiş safhasında yardımcı olabilecek imkana ulaşmak. </w:t>
      </w:r>
      <w:r w:rsidRPr="005A389B">
        <w:rPr>
          <w:rFonts w:ascii="Times New Roman" w:hAnsi="Times New Roman" w:cs="Times New Roman"/>
          <w:color w:val="000000"/>
          <w:sz w:val="24"/>
          <w:szCs w:val="24"/>
        </w:rPr>
        <w:t xml:space="preserve">Fiziki mekan olarak </w:t>
      </w:r>
      <w:r w:rsidR="00131185">
        <w:rPr>
          <w:rFonts w:ascii="Times New Roman" w:hAnsi="Times New Roman" w:cs="Times New Roman"/>
          <w:color w:val="000000"/>
          <w:sz w:val="24"/>
          <w:szCs w:val="24"/>
        </w:rPr>
        <w:t>mevcut</w:t>
      </w:r>
      <w:r w:rsidRPr="005A389B">
        <w:rPr>
          <w:rFonts w:ascii="Times New Roman" w:hAnsi="Times New Roman" w:cs="Times New Roman"/>
          <w:color w:val="000000"/>
          <w:sz w:val="24"/>
          <w:szCs w:val="24"/>
        </w:rPr>
        <w:t xml:space="preserve"> laboratuarların yetersiz olması mekan olarak yeni mekanların temin edilmesi gerekmektedir. Fiziki mekan ve laboratuvarların kurulması için mali imkanların temin edilmesi gerekmektedir.</w:t>
      </w:r>
    </w:p>
    <w:p w:rsidR="002A6663" w:rsidRPr="005A389B" w:rsidRDefault="002A6663" w:rsidP="002A6663">
      <w:pPr>
        <w:jc w:val="both"/>
        <w:rPr>
          <w:rFonts w:ascii="Times New Roman" w:hAnsi="Times New Roman" w:cs="Times New Roman"/>
          <w:sz w:val="24"/>
          <w:szCs w:val="24"/>
        </w:rPr>
      </w:pPr>
    </w:p>
    <w:p w:rsidR="002A6663" w:rsidRPr="00DB0E1C" w:rsidRDefault="002A6663" w:rsidP="002A6663">
      <w:pPr>
        <w:jc w:val="both"/>
        <w:rPr>
          <w:rFonts w:ascii="Times New Roman" w:hAnsi="Times New Roman" w:cs="Times New Roman"/>
          <w:b/>
          <w:color w:val="000000"/>
          <w:sz w:val="24"/>
          <w:szCs w:val="24"/>
        </w:rPr>
      </w:pPr>
    </w:p>
    <w:p w:rsidR="002A6663" w:rsidRPr="00DB0E1C" w:rsidRDefault="002A6663" w:rsidP="002A666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5.ÖZET KIDR BİLGİLERİ</w:t>
      </w:r>
    </w:p>
    <w:p w:rsidR="002A6663" w:rsidRPr="00DB0E1C" w:rsidRDefault="002A6663" w:rsidP="002A6663">
      <w:pPr>
        <w:jc w:val="both"/>
        <w:rPr>
          <w:rFonts w:ascii="Times New Roman" w:hAnsi="Times New Roman" w:cs="Times New Roman"/>
          <w:b/>
          <w:color w:val="000000"/>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3260"/>
        <w:gridCol w:w="5373"/>
      </w:tblGrid>
      <w:tr w:rsidR="002A6663" w:rsidTr="00B63E29">
        <w:tc>
          <w:tcPr>
            <w:tcW w:w="421" w:type="dxa"/>
            <w:shd w:val="clear" w:color="auto" w:fill="auto"/>
          </w:tcPr>
          <w:p w:rsidR="002A6663" w:rsidRDefault="002A6663" w:rsidP="00B63E29"/>
        </w:tc>
        <w:tc>
          <w:tcPr>
            <w:tcW w:w="3260" w:type="dxa"/>
            <w:shd w:val="clear" w:color="auto" w:fill="auto"/>
          </w:tcPr>
          <w:p w:rsidR="002A6663" w:rsidRPr="00EE7D7B" w:rsidRDefault="002A6663" w:rsidP="00B63E29">
            <w:pPr>
              <w:jc w:val="center"/>
              <w:rPr>
                <w:rFonts w:ascii="Times New Roman" w:hAnsi="Times New Roman" w:cs="Times New Roman"/>
                <w:b/>
                <w:sz w:val="24"/>
                <w:szCs w:val="24"/>
              </w:rPr>
            </w:pPr>
            <w:r w:rsidRPr="00EE7D7B">
              <w:rPr>
                <w:rFonts w:ascii="Times New Roman" w:hAnsi="Times New Roman" w:cs="Times New Roman"/>
                <w:b/>
                <w:sz w:val="24"/>
                <w:szCs w:val="24"/>
              </w:rPr>
              <w:t>Mühendislik Fakültesi Maden Mühendisliği Bölümü</w:t>
            </w:r>
          </w:p>
        </w:tc>
        <w:tc>
          <w:tcPr>
            <w:tcW w:w="5373" w:type="dxa"/>
            <w:shd w:val="clear" w:color="auto" w:fill="auto"/>
          </w:tcPr>
          <w:p w:rsidR="002A6663" w:rsidRPr="00EE7D7B" w:rsidRDefault="002A6663" w:rsidP="00B63E29">
            <w:pPr>
              <w:jc w:val="center"/>
              <w:rPr>
                <w:rFonts w:ascii="Times New Roman" w:hAnsi="Times New Roman" w:cs="Times New Roman"/>
                <w:b/>
                <w:sz w:val="24"/>
                <w:szCs w:val="24"/>
              </w:rPr>
            </w:pPr>
            <w:r w:rsidRPr="00EE7D7B">
              <w:rPr>
                <w:rFonts w:ascii="Times New Roman" w:hAnsi="Times New Roman" w:cs="Times New Roman"/>
                <w:b/>
                <w:sz w:val="24"/>
                <w:szCs w:val="24"/>
              </w:rPr>
              <w:t>Açıklamalar</w:t>
            </w:r>
          </w:p>
        </w:tc>
      </w:tr>
      <w:tr w:rsidR="002A6663" w:rsidTr="00B63E29">
        <w:tc>
          <w:tcPr>
            <w:tcW w:w="421" w:type="dxa"/>
            <w:shd w:val="clear" w:color="auto" w:fill="auto"/>
            <w:vAlign w:val="center"/>
          </w:tcPr>
          <w:p w:rsidR="002A6663" w:rsidRDefault="002A6663" w:rsidP="00B63E29">
            <w:pPr>
              <w:jc w:val="both"/>
            </w:pPr>
            <w:r>
              <w:t>1</w:t>
            </w:r>
          </w:p>
        </w:tc>
        <w:tc>
          <w:tcPr>
            <w:tcW w:w="3260" w:type="dxa"/>
            <w:shd w:val="clear" w:color="auto" w:fill="auto"/>
            <w:vAlign w:val="center"/>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Misyonu, Vizyonu, Değerleri ve Hedefleri</w:t>
            </w:r>
          </w:p>
        </w:tc>
        <w:tc>
          <w:tcPr>
            <w:tcW w:w="5373" w:type="dxa"/>
            <w:shd w:val="clear" w:color="auto" w:fill="auto"/>
          </w:tcPr>
          <w:p w:rsidR="002A6663" w:rsidRDefault="00131185" w:rsidP="00705B87">
            <w:pPr>
              <w:jc w:val="both"/>
            </w:pPr>
            <w:r>
              <w:t xml:space="preserve">Sayfa </w:t>
            </w:r>
            <w:r w:rsidR="00705B87">
              <w:t>3</w:t>
            </w:r>
            <w:r>
              <w:t xml:space="preserve"> de açıklanmıştır.</w:t>
            </w:r>
          </w:p>
        </w:tc>
      </w:tr>
      <w:tr w:rsidR="002A6663" w:rsidTr="00B63E29">
        <w:tc>
          <w:tcPr>
            <w:tcW w:w="421" w:type="dxa"/>
            <w:shd w:val="clear" w:color="auto" w:fill="auto"/>
          </w:tcPr>
          <w:p w:rsidR="002A6663" w:rsidRDefault="002A6663" w:rsidP="00B63E29">
            <w:pPr>
              <w:jc w:val="both"/>
            </w:pPr>
            <w:r>
              <w:t>2</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Eğitim Dili</w:t>
            </w:r>
          </w:p>
        </w:tc>
        <w:tc>
          <w:tcPr>
            <w:tcW w:w="5373"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Türkçe</w:t>
            </w:r>
          </w:p>
        </w:tc>
      </w:tr>
      <w:tr w:rsidR="002A6663" w:rsidTr="00B63E29">
        <w:tc>
          <w:tcPr>
            <w:tcW w:w="421" w:type="dxa"/>
            <w:shd w:val="clear" w:color="auto" w:fill="auto"/>
          </w:tcPr>
          <w:p w:rsidR="002A6663" w:rsidRDefault="002A6663" w:rsidP="00B63E29">
            <w:pPr>
              <w:jc w:val="both"/>
            </w:pPr>
            <w:r>
              <w:t>3</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Mezun / Aktif Öğrenci Sayıları</w:t>
            </w:r>
          </w:p>
        </w:tc>
        <w:tc>
          <w:tcPr>
            <w:tcW w:w="5373" w:type="dxa"/>
            <w:shd w:val="clear" w:color="auto" w:fill="auto"/>
            <w:vAlign w:val="center"/>
          </w:tcPr>
          <w:p w:rsidR="002A6663" w:rsidRPr="00EE7D7B" w:rsidRDefault="002E0D46" w:rsidP="002E0D46">
            <w:pPr>
              <w:jc w:val="both"/>
              <w:rPr>
                <w:rFonts w:ascii="Times New Roman" w:hAnsi="Times New Roman" w:cs="Times New Roman"/>
              </w:rPr>
            </w:pPr>
            <w:r>
              <w:rPr>
                <w:rFonts w:ascii="Times New Roman" w:hAnsi="Times New Roman" w:cs="Times New Roman"/>
              </w:rPr>
              <w:t>43</w:t>
            </w:r>
            <w:r w:rsidR="002A6663" w:rsidRPr="00EE7D7B">
              <w:rPr>
                <w:rFonts w:ascii="Times New Roman" w:hAnsi="Times New Roman" w:cs="Times New Roman"/>
              </w:rPr>
              <w:t xml:space="preserve"> mezun / Aktif Öğrenci</w:t>
            </w:r>
            <w:r w:rsidR="0094795C">
              <w:rPr>
                <w:rFonts w:ascii="Times New Roman" w:hAnsi="Times New Roman" w:cs="Times New Roman"/>
              </w:rPr>
              <w:t>4</w:t>
            </w:r>
            <w:r>
              <w:rPr>
                <w:rFonts w:ascii="Times New Roman" w:hAnsi="Times New Roman" w:cs="Times New Roman"/>
              </w:rPr>
              <w:t>1</w:t>
            </w:r>
          </w:p>
        </w:tc>
      </w:tr>
      <w:tr w:rsidR="002A6663" w:rsidTr="00B63E29">
        <w:tc>
          <w:tcPr>
            <w:tcW w:w="421" w:type="dxa"/>
            <w:shd w:val="clear" w:color="auto" w:fill="auto"/>
          </w:tcPr>
          <w:p w:rsidR="002A6663" w:rsidRDefault="002A6663" w:rsidP="00B63E29">
            <w:pPr>
              <w:jc w:val="both"/>
            </w:pPr>
            <w:r>
              <w:t>4</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Öğretim Üyesi Sayıları</w:t>
            </w:r>
          </w:p>
        </w:tc>
        <w:tc>
          <w:tcPr>
            <w:tcW w:w="5373"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1 Doç. Dr. , 3. Dr. Öğretim üyesi</w:t>
            </w:r>
          </w:p>
        </w:tc>
      </w:tr>
      <w:tr w:rsidR="002A6663" w:rsidTr="00B63E29">
        <w:tc>
          <w:tcPr>
            <w:tcW w:w="421" w:type="dxa"/>
            <w:shd w:val="clear" w:color="auto" w:fill="auto"/>
          </w:tcPr>
          <w:p w:rsidR="002A6663" w:rsidRDefault="002A6663" w:rsidP="00B63E29">
            <w:pPr>
              <w:jc w:val="both"/>
            </w:pPr>
            <w:r>
              <w:t>5</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Öğr. Gör., Arş. Gör, Okutman, Uzman Sayıları</w:t>
            </w:r>
          </w:p>
        </w:tc>
        <w:tc>
          <w:tcPr>
            <w:tcW w:w="5373" w:type="dxa"/>
            <w:shd w:val="clear" w:color="auto" w:fill="auto"/>
            <w:vAlign w:val="center"/>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w:t>
            </w:r>
          </w:p>
        </w:tc>
      </w:tr>
      <w:tr w:rsidR="002A6663" w:rsidTr="00B63E29">
        <w:tc>
          <w:tcPr>
            <w:tcW w:w="421" w:type="dxa"/>
            <w:shd w:val="clear" w:color="auto" w:fill="auto"/>
          </w:tcPr>
          <w:p w:rsidR="002A6663" w:rsidRDefault="002A6663" w:rsidP="00B63E29">
            <w:pPr>
              <w:jc w:val="both"/>
            </w:pPr>
            <w:r>
              <w:t>6</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Bir Öğretim Üyesi Başına Düşen Öğrenci Sayısı</w:t>
            </w:r>
          </w:p>
        </w:tc>
        <w:tc>
          <w:tcPr>
            <w:tcW w:w="5373" w:type="dxa"/>
            <w:shd w:val="clear" w:color="auto" w:fill="auto"/>
            <w:vAlign w:val="center"/>
          </w:tcPr>
          <w:p w:rsidR="002A6663" w:rsidRPr="00EE7D7B" w:rsidRDefault="002A6663" w:rsidP="002E0D46">
            <w:pPr>
              <w:jc w:val="both"/>
              <w:rPr>
                <w:rFonts w:ascii="Times New Roman" w:hAnsi="Times New Roman" w:cs="Times New Roman"/>
              </w:rPr>
            </w:pPr>
            <w:r w:rsidRPr="00EE7D7B">
              <w:rPr>
                <w:rFonts w:ascii="Times New Roman" w:hAnsi="Times New Roman" w:cs="Times New Roman"/>
              </w:rPr>
              <w:t>1</w:t>
            </w:r>
            <w:r w:rsidR="002E0D46">
              <w:rPr>
                <w:rFonts w:ascii="Times New Roman" w:hAnsi="Times New Roman" w:cs="Times New Roman"/>
              </w:rPr>
              <w:t>0</w:t>
            </w:r>
            <w:r w:rsidRPr="00EE7D7B">
              <w:rPr>
                <w:rFonts w:ascii="Times New Roman" w:hAnsi="Times New Roman" w:cs="Times New Roman"/>
              </w:rPr>
              <w:t xml:space="preserve"> adet</w:t>
            </w:r>
          </w:p>
        </w:tc>
      </w:tr>
      <w:tr w:rsidR="002A6663" w:rsidTr="00B63E29">
        <w:tc>
          <w:tcPr>
            <w:tcW w:w="421" w:type="dxa"/>
            <w:shd w:val="clear" w:color="auto" w:fill="auto"/>
          </w:tcPr>
          <w:p w:rsidR="002A6663" w:rsidRDefault="002A6663" w:rsidP="00B63E29">
            <w:pPr>
              <w:jc w:val="both"/>
            </w:pPr>
            <w:r>
              <w:t>7</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Öğrenci, Laboratuvar, Derslik, Atölye, Klinik, Etüd, Bireysel, Tarım, Müze, Sergi vb Alanlar</w:t>
            </w:r>
          </w:p>
        </w:tc>
        <w:tc>
          <w:tcPr>
            <w:tcW w:w="5373" w:type="dxa"/>
            <w:shd w:val="clear" w:color="auto" w:fill="auto"/>
            <w:vAlign w:val="center"/>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4 adet Laboratuvar, 3 adet Derslik mevcuttur.</w:t>
            </w:r>
          </w:p>
        </w:tc>
      </w:tr>
      <w:tr w:rsidR="002A6663" w:rsidTr="00B63E29">
        <w:tc>
          <w:tcPr>
            <w:tcW w:w="421" w:type="dxa"/>
            <w:shd w:val="clear" w:color="auto" w:fill="auto"/>
          </w:tcPr>
          <w:p w:rsidR="002A6663" w:rsidRDefault="002A6663" w:rsidP="00B63E29">
            <w:pPr>
              <w:jc w:val="both"/>
            </w:pPr>
            <w:r>
              <w:t>8</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Araştırma Merkez ve AR-GE Laboratuvarı</w:t>
            </w:r>
          </w:p>
        </w:tc>
        <w:tc>
          <w:tcPr>
            <w:tcW w:w="5373" w:type="dxa"/>
            <w:shd w:val="clear" w:color="auto" w:fill="auto"/>
            <w:vAlign w:val="center"/>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Bulunmamaktadır.</w:t>
            </w:r>
          </w:p>
        </w:tc>
      </w:tr>
      <w:tr w:rsidR="002A6663" w:rsidTr="00B63E29">
        <w:tc>
          <w:tcPr>
            <w:tcW w:w="421" w:type="dxa"/>
            <w:shd w:val="clear" w:color="auto" w:fill="auto"/>
          </w:tcPr>
          <w:p w:rsidR="002A6663" w:rsidRDefault="002A6663" w:rsidP="00B63E29">
            <w:pPr>
              <w:jc w:val="both"/>
            </w:pPr>
            <w:r>
              <w:t>9</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Tekno Park Faaliyet ve Hizmetleri, Patent Çalışmaları</w:t>
            </w:r>
          </w:p>
        </w:tc>
        <w:tc>
          <w:tcPr>
            <w:tcW w:w="5373" w:type="dxa"/>
            <w:shd w:val="clear" w:color="auto" w:fill="auto"/>
            <w:vAlign w:val="center"/>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Bulunmamaktadır.</w:t>
            </w:r>
          </w:p>
        </w:tc>
      </w:tr>
      <w:tr w:rsidR="002A6663" w:rsidTr="00B63E29">
        <w:tc>
          <w:tcPr>
            <w:tcW w:w="421" w:type="dxa"/>
            <w:shd w:val="clear" w:color="auto" w:fill="auto"/>
          </w:tcPr>
          <w:p w:rsidR="002A6663" w:rsidRDefault="002A6663" w:rsidP="00B63E29">
            <w:pPr>
              <w:jc w:val="both"/>
            </w:pPr>
            <w:r>
              <w:t>10</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Kamu ve Özel Sektöre Sağlanan Hizmetler</w:t>
            </w:r>
          </w:p>
        </w:tc>
        <w:tc>
          <w:tcPr>
            <w:tcW w:w="5373" w:type="dxa"/>
            <w:shd w:val="clear" w:color="auto" w:fill="auto"/>
            <w:vAlign w:val="center"/>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Bulunmamaktadır.</w:t>
            </w:r>
          </w:p>
        </w:tc>
      </w:tr>
      <w:tr w:rsidR="002A6663" w:rsidTr="00B63E29">
        <w:tc>
          <w:tcPr>
            <w:tcW w:w="421" w:type="dxa"/>
            <w:shd w:val="clear" w:color="auto" w:fill="auto"/>
          </w:tcPr>
          <w:p w:rsidR="002A6663" w:rsidRDefault="002A6663" w:rsidP="00B63E29">
            <w:pPr>
              <w:jc w:val="both"/>
            </w:pPr>
            <w:r>
              <w:t>11</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Bölüm Adresli SCI – SCI Expanded Makale Sayısı</w:t>
            </w:r>
          </w:p>
        </w:tc>
        <w:tc>
          <w:tcPr>
            <w:tcW w:w="5373" w:type="dxa"/>
            <w:shd w:val="clear" w:color="auto" w:fill="auto"/>
          </w:tcPr>
          <w:p w:rsidR="002A6663" w:rsidRPr="00EE7D7B" w:rsidRDefault="002E0D46" w:rsidP="002E0D46">
            <w:pPr>
              <w:jc w:val="both"/>
              <w:rPr>
                <w:rFonts w:ascii="Times New Roman" w:hAnsi="Times New Roman" w:cs="Times New Roman"/>
              </w:rPr>
            </w:pPr>
            <w:r>
              <w:rPr>
                <w:rFonts w:ascii="Times New Roman" w:hAnsi="Times New Roman" w:cs="Times New Roman"/>
              </w:rPr>
              <w:t>2</w:t>
            </w:r>
            <w:r w:rsidR="002A6663" w:rsidRPr="00EE7D7B">
              <w:rPr>
                <w:rFonts w:ascii="Times New Roman" w:hAnsi="Times New Roman" w:cs="Times New Roman"/>
              </w:rPr>
              <w:t xml:space="preserve"> adet </w:t>
            </w:r>
          </w:p>
        </w:tc>
      </w:tr>
      <w:tr w:rsidR="002A6663" w:rsidTr="00B63E29">
        <w:tc>
          <w:tcPr>
            <w:tcW w:w="421" w:type="dxa"/>
            <w:shd w:val="clear" w:color="auto" w:fill="auto"/>
          </w:tcPr>
          <w:p w:rsidR="002A6663" w:rsidRDefault="002A6663" w:rsidP="00B63E29">
            <w:pPr>
              <w:jc w:val="both"/>
            </w:pPr>
            <w:r>
              <w:t>12</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Bölüm Adresli Ulusal Dergilerdeki Makale Sayısı</w:t>
            </w:r>
          </w:p>
        </w:tc>
        <w:tc>
          <w:tcPr>
            <w:tcW w:w="5373" w:type="dxa"/>
            <w:shd w:val="clear" w:color="auto" w:fill="auto"/>
            <w:vAlign w:val="center"/>
          </w:tcPr>
          <w:p w:rsidR="002A6663" w:rsidRPr="00EE7D7B" w:rsidRDefault="002E0D46" w:rsidP="002E0D46">
            <w:pPr>
              <w:jc w:val="both"/>
              <w:rPr>
                <w:rFonts w:ascii="Times New Roman" w:hAnsi="Times New Roman" w:cs="Times New Roman"/>
              </w:rPr>
            </w:pPr>
            <w:r>
              <w:rPr>
                <w:rFonts w:ascii="Times New Roman" w:hAnsi="Times New Roman" w:cs="Times New Roman"/>
              </w:rPr>
              <w:t>3</w:t>
            </w:r>
            <w:r w:rsidR="002A6663" w:rsidRPr="00EE7D7B">
              <w:rPr>
                <w:rFonts w:ascii="Times New Roman" w:hAnsi="Times New Roman" w:cs="Times New Roman"/>
              </w:rPr>
              <w:t xml:space="preserve"> Adet</w:t>
            </w:r>
          </w:p>
        </w:tc>
      </w:tr>
      <w:tr w:rsidR="002A6663" w:rsidTr="00B63E29">
        <w:tc>
          <w:tcPr>
            <w:tcW w:w="421" w:type="dxa"/>
            <w:shd w:val="clear" w:color="auto" w:fill="auto"/>
          </w:tcPr>
          <w:p w:rsidR="002A6663" w:rsidRDefault="002A6663" w:rsidP="00B63E29">
            <w:pPr>
              <w:jc w:val="both"/>
            </w:pPr>
            <w:r>
              <w:t>13</w:t>
            </w:r>
          </w:p>
        </w:tc>
        <w:tc>
          <w:tcPr>
            <w:tcW w:w="3260" w:type="dxa"/>
            <w:shd w:val="clear" w:color="auto" w:fill="auto"/>
          </w:tcPr>
          <w:p w:rsidR="002A6663" w:rsidRPr="00EE7D7B" w:rsidRDefault="002C0F27" w:rsidP="00B63E29">
            <w:pPr>
              <w:jc w:val="both"/>
              <w:rPr>
                <w:rFonts w:ascii="Times New Roman" w:hAnsi="Times New Roman" w:cs="Times New Roman"/>
              </w:rPr>
            </w:pPr>
            <w:r>
              <w:rPr>
                <w:rFonts w:ascii="Times New Roman" w:hAnsi="Times New Roman" w:cs="Times New Roman"/>
              </w:rPr>
              <w:t>Bölüm Adresli Uluslar</w:t>
            </w:r>
            <w:r w:rsidR="002A6663" w:rsidRPr="00EE7D7B">
              <w:rPr>
                <w:rFonts w:ascii="Times New Roman" w:hAnsi="Times New Roman" w:cs="Times New Roman"/>
              </w:rPr>
              <w:t>arası Proje Sayısı</w:t>
            </w:r>
          </w:p>
        </w:tc>
        <w:tc>
          <w:tcPr>
            <w:tcW w:w="5373" w:type="dxa"/>
            <w:shd w:val="clear" w:color="auto" w:fill="auto"/>
            <w:vAlign w:val="center"/>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Bulunmamaktadır.</w:t>
            </w:r>
          </w:p>
        </w:tc>
      </w:tr>
      <w:tr w:rsidR="002A6663" w:rsidTr="00B63E29">
        <w:tc>
          <w:tcPr>
            <w:tcW w:w="421" w:type="dxa"/>
            <w:shd w:val="clear" w:color="auto" w:fill="auto"/>
          </w:tcPr>
          <w:p w:rsidR="002A6663" w:rsidRDefault="002A6663" w:rsidP="00B63E29">
            <w:pPr>
              <w:jc w:val="both"/>
            </w:pPr>
            <w:r>
              <w:t>14</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Bölüm Adresli Ulusal Proje Sayısı</w:t>
            </w:r>
          </w:p>
        </w:tc>
        <w:tc>
          <w:tcPr>
            <w:tcW w:w="5373" w:type="dxa"/>
            <w:shd w:val="clear" w:color="auto" w:fill="auto"/>
          </w:tcPr>
          <w:p w:rsidR="002A6663" w:rsidRPr="00EE7D7B" w:rsidRDefault="002A6663" w:rsidP="002E0D46">
            <w:pPr>
              <w:jc w:val="both"/>
              <w:rPr>
                <w:rFonts w:ascii="Times New Roman" w:hAnsi="Times New Roman" w:cs="Times New Roman"/>
              </w:rPr>
            </w:pPr>
            <w:r w:rsidRPr="00EE7D7B">
              <w:rPr>
                <w:rFonts w:ascii="Times New Roman" w:hAnsi="Times New Roman" w:cs="Times New Roman"/>
              </w:rPr>
              <w:t xml:space="preserve">Bölüm adresli </w:t>
            </w:r>
            <w:r w:rsidR="002E0D46">
              <w:rPr>
                <w:rFonts w:ascii="Times New Roman" w:hAnsi="Times New Roman" w:cs="Times New Roman"/>
              </w:rPr>
              <w:t>2</w:t>
            </w:r>
            <w:r w:rsidRPr="00EE7D7B">
              <w:rPr>
                <w:rFonts w:ascii="Times New Roman" w:hAnsi="Times New Roman" w:cs="Times New Roman"/>
              </w:rPr>
              <w:t xml:space="preserve"> adet Ulusal proje bulunmaktadır.</w:t>
            </w:r>
          </w:p>
        </w:tc>
      </w:tr>
      <w:tr w:rsidR="002A6663" w:rsidTr="00B63E29">
        <w:tc>
          <w:tcPr>
            <w:tcW w:w="421" w:type="dxa"/>
            <w:shd w:val="clear" w:color="auto" w:fill="auto"/>
          </w:tcPr>
          <w:p w:rsidR="002A6663" w:rsidRDefault="002A6663" w:rsidP="00B63E29">
            <w:pPr>
              <w:jc w:val="both"/>
            </w:pPr>
            <w:r>
              <w:t>15</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Yabancı Öğrenci Kontenjan ve Sayıları</w:t>
            </w:r>
          </w:p>
        </w:tc>
        <w:tc>
          <w:tcPr>
            <w:tcW w:w="5373" w:type="dxa"/>
            <w:shd w:val="clear" w:color="auto" w:fill="auto"/>
            <w:vAlign w:val="center"/>
          </w:tcPr>
          <w:p w:rsidR="002A6663" w:rsidRPr="00EE7D7B" w:rsidRDefault="002A6663" w:rsidP="00C17BD6">
            <w:pPr>
              <w:jc w:val="both"/>
              <w:rPr>
                <w:rFonts w:ascii="Times New Roman" w:hAnsi="Times New Roman" w:cs="Times New Roman"/>
              </w:rPr>
            </w:pPr>
            <w:r w:rsidRPr="00EE7D7B">
              <w:rPr>
                <w:rFonts w:ascii="Times New Roman" w:hAnsi="Times New Roman" w:cs="Times New Roman"/>
              </w:rPr>
              <w:t>Yabancı Öğrenci Kontenjanı:</w:t>
            </w:r>
            <w:r w:rsidR="00DD57AC">
              <w:rPr>
                <w:rFonts w:ascii="Times New Roman" w:hAnsi="Times New Roman" w:cs="Times New Roman"/>
              </w:rPr>
              <w:t>20</w:t>
            </w:r>
            <w:r w:rsidRPr="00EE7D7B">
              <w:rPr>
                <w:rFonts w:ascii="Times New Roman" w:hAnsi="Times New Roman" w:cs="Times New Roman"/>
              </w:rPr>
              <w:t>, Mevcut Yabancı Öğrenci Sayısı:</w:t>
            </w:r>
            <w:r w:rsidR="00C17BD6">
              <w:rPr>
                <w:rFonts w:ascii="Times New Roman" w:hAnsi="Times New Roman" w:cs="Times New Roman"/>
              </w:rPr>
              <w:t>8</w:t>
            </w:r>
          </w:p>
        </w:tc>
      </w:tr>
      <w:tr w:rsidR="002A6663" w:rsidTr="00B63E29">
        <w:tc>
          <w:tcPr>
            <w:tcW w:w="421" w:type="dxa"/>
            <w:shd w:val="clear" w:color="auto" w:fill="auto"/>
          </w:tcPr>
          <w:p w:rsidR="002A6663" w:rsidRDefault="002A6663" w:rsidP="00B63E29">
            <w:pPr>
              <w:jc w:val="both"/>
            </w:pPr>
            <w:r>
              <w:t>16</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İkili İşbirliği Antlaşmaları</w:t>
            </w:r>
          </w:p>
        </w:tc>
        <w:tc>
          <w:tcPr>
            <w:tcW w:w="5373"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Bulunmamaktadır.</w:t>
            </w:r>
          </w:p>
        </w:tc>
      </w:tr>
      <w:tr w:rsidR="002A6663" w:rsidTr="00B63E29">
        <w:tc>
          <w:tcPr>
            <w:tcW w:w="421" w:type="dxa"/>
            <w:shd w:val="clear" w:color="auto" w:fill="auto"/>
          </w:tcPr>
          <w:p w:rsidR="002A6663" w:rsidRDefault="002A6663" w:rsidP="00B63E29">
            <w:pPr>
              <w:jc w:val="both"/>
            </w:pPr>
            <w:r>
              <w:t>17</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Ulusal ve Uluslararası Toplantı / Kongre / Çalıştaylar</w:t>
            </w:r>
          </w:p>
        </w:tc>
        <w:tc>
          <w:tcPr>
            <w:tcW w:w="5373" w:type="dxa"/>
            <w:shd w:val="clear" w:color="auto" w:fill="auto"/>
            <w:vAlign w:val="center"/>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Bulunmamaktadır.</w:t>
            </w:r>
          </w:p>
        </w:tc>
      </w:tr>
      <w:tr w:rsidR="002A6663" w:rsidTr="00B63E29">
        <w:tc>
          <w:tcPr>
            <w:tcW w:w="421" w:type="dxa"/>
            <w:shd w:val="clear" w:color="auto" w:fill="auto"/>
          </w:tcPr>
          <w:p w:rsidR="002A6663" w:rsidRDefault="002A6663" w:rsidP="00B63E29">
            <w:pPr>
              <w:jc w:val="both"/>
            </w:pPr>
            <w:r>
              <w:t>18</w:t>
            </w:r>
          </w:p>
        </w:tc>
        <w:tc>
          <w:tcPr>
            <w:tcW w:w="3260"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Kurumsal Olarak Aldığı Ödüller</w:t>
            </w:r>
          </w:p>
        </w:tc>
        <w:tc>
          <w:tcPr>
            <w:tcW w:w="5373" w:type="dxa"/>
            <w:shd w:val="clear" w:color="auto" w:fill="auto"/>
            <w:vAlign w:val="center"/>
          </w:tcPr>
          <w:p w:rsidR="002A6663" w:rsidRPr="00EE7D7B" w:rsidRDefault="005C0E63" w:rsidP="00B63E29">
            <w:pPr>
              <w:jc w:val="both"/>
              <w:rPr>
                <w:rFonts w:ascii="Times New Roman" w:hAnsi="Times New Roman" w:cs="Times New Roman"/>
              </w:rPr>
            </w:pPr>
            <w:r>
              <w:rPr>
                <w:rFonts w:ascii="Times New Roman" w:hAnsi="Times New Roman" w:cs="Times New Roman"/>
              </w:rPr>
              <w:t>------</w:t>
            </w:r>
            <w:r w:rsidR="002A6663" w:rsidRPr="00EE7D7B">
              <w:rPr>
                <w:rFonts w:ascii="Times New Roman" w:hAnsi="Times New Roman" w:cs="Times New Roman"/>
              </w:rPr>
              <w:t>.</w:t>
            </w:r>
          </w:p>
        </w:tc>
      </w:tr>
      <w:tr w:rsidR="002A6663" w:rsidTr="00B63E29">
        <w:tc>
          <w:tcPr>
            <w:tcW w:w="421" w:type="dxa"/>
            <w:shd w:val="clear" w:color="auto" w:fill="auto"/>
            <w:vAlign w:val="center"/>
          </w:tcPr>
          <w:p w:rsidR="002A6663" w:rsidRDefault="002A6663" w:rsidP="00B63E29">
            <w:pPr>
              <w:jc w:val="both"/>
            </w:pPr>
            <w:r>
              <w:t>19</w:t>
            </w:r>
          </w:p>
        </w:tc>
        <w:tc>
          <w:tcPr>
            <w:tcW w:w="3260" w:type="dxa"/>
            <w:shd w:val="clear" w:color="auto" w:fill="auto"/>
            <w:vAlign w:val="center"/>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Üstün Yanları ve Bölümü Tanıtan Anahtar Kelimeler (4-6 Adet)</w:t>
            </w:r>
          </w:p>
        </w:tc>
        <w:tc>
          <w:tcPr>
            <w:tcW w:w="5373" w:type="dxa"/>
            <w:shd w:val="clear" w:color="auto" w:fill="auto"/>
          </w:tcPr>
          <w:p w:rsidR="002A6663" w:rsidRPr="00EE7D7B" w:rsidRDefault="002A6663" w:rsidP="00B63E29">
            <w:pPr>
              <w:jc w:val="both"/>
              <w:rPr>
                <w:rFonts w:ascii="Times New Roman" w:hAnsi="Times New Roman" w:cs="Times New Roman"/>
              </w:rPr>
            </w:pPr>
            <w:r w:rsidRPr="00EE7D7B">
              <w:rPr>
                <w:rFonts w:ascii="Times New Roman" w:hAnsi="Times New Roman" w:cs="Times New Roman"/>
                <w:b/>
              </w:rPr>
              <w:t>Bölüm Üstün yanları</w:t>
            </w:r>
            <w:r w:rsidRPr="00EE7D7B">
              <w:rPr>
                <w:rFonts w:ascii="Times New Roman" w:hAnsi="Times New Roman" w:cs="Times New Roman"/>
              </w:rPr>
              <w:t xml:space="preserve">: </w:t>
            </w:r>
            <w:r>
              <w:rPr>
                <w:rFonts w:ascii="Times New Roman" w:hAnsi="Times New Roman" w:cs="Times New Roman"/>
              </w:rPr>
              <w:t xml:space="preserve">Sayfa </w:t>
            </w:r>
            <w:r w:rsidR="00705B87">
              <w:rPr>
                <w:rFonts w:ascii="Times New Roman" w:hAnsi="Times New Roman" w:cs="Times New Roman"/>
              </w:rPr>
              <w:t>5</w:t>
            </w:r>
            <w:r>
              <w:rPr>
                <w:rFonts w:ascii="Times New Roman" w:hAnsi="Times New Roman" w:cs="Times New Roman"/>
              </w:rPr>
              <w:t xml:space="preserve">’de </w:t>
            </w:r>
            <w:r w:rsidR="00C10748">
              <w:rPr>
                <w:rFonts w:ascii="Times New Roman" w:hAnsi="Times New Roman" w:cs="Times New Roman"/>
              </w:rPr>
              <w:t>açıklanmıştır.</w:t>
            </w:r>
          </w:p>
          <w:p w:rsidR="002A6663" w:rsidRPr="00EE7D7B" w:rsidRDefault="002A6663" w:rsidP="00B63E29">
            <w:pPr>
              <w:jc w:val="both"/>
              <w:rPr>
                <w:rFonts w:ascii="Times New Roman" w:hAnsi="Times New Roman" w:cs="Times New Roman"/>
                <w:b/>
                <w:color w:val="000000"/>
              </w:rPr>
            </w:pPr>
            <w:r w:rsidRPr="00EE7D7B">
              <w:rPr>
                <w:rFonts w:ascii="Times New Roman" w:hAnsi="Times New Roman" w:cs="Times New Roman"/>
                <w:b/>
                <w:color w:val="000000"/>
              </w:rPr>
              <w:t>Anahtar Kelimeler:</w:t>
            </w:r>
          </w:p>
          <w:p w:rsidR="002A6663" w:rsidRPr="00EE7D7B" w:rsidRDefault="002A6663" w:rsidP="00B63E29">
            <w:pPr>
              <w:jc w:val="both"/>
              <w:rPr>
                <w:rFonts w:ascii="Times New Roman" w:hAnsi="Times New Roman" w:cs="Times New Roman"/>
              </w:rPr>
            </w:pPr>
            <w:r w:rsidRPr="00EE7D7B">
              <w:rPr>
                <w:rFonts w:ascii="Times New Roman" w:hAnsi="Times New Roman" w:cs="Times New Roman"/>
              </w:rPr>
              <w:t>Maden, Cevher, Değerli taşlar, Enerji</w:t>
            </w:r>
          </w:p>
          <w:p w:rsidR="002A6663" w:rsidRPr="00EE7D7B" w:rsidRDefault="002A6663" w:rsidP="00B63E29">
            <w:pPr>
              <w:jc w:val="both"/>
              <w:rPr>
                <w:rFonts w:ascii="Times New Roman" w:hAnsi="Times New Roman" w:cs="Times New Roman"/>
              </w:rPr>
            </w:pPr>
          </w:p>
        </w:tc>
      </w:tr>
      <w:tr w:rsidR="002A6663" w:rsidTr="00B63E29">
        <w:tc>
          <w:tcPr>
            <w:tcW w:w="421" w:type="dxa"/>
            <w:shd w:val="clear" w:color="auto" w:fill="auto"/>
            <w:vAlign w:val="center"/>
          </w:tcPr>
          <w:p w:rsidR="002A6663" w:rsidRDefault="002A6663" w:rsidP="00B63E29">
            <w:pPr>
              <w:jc w:val="center"/>
            </w:pPr>
            <w:r>
              <w:lastRenderedPageBreak/>
              <w:t>20</w:t>
            </w:r>
          </w:p>
        </w:tc>
        <w:tc>
          <w:tcPr>
            <w:tcW w:w="3260" w:type="dxa"/>
            <w:shd w:val="clear" w:color="auto" w:fill="auto"/>
            <w:vAlign w:val="center"/>
          </w:tcPr>
          <w:p w:rsidR="002A6663" w:rsidRPr="00EE7D7B" w:rsidRDefault="002A6663" w:rsidP="00B63E29">
            <w:pPr>
              <w:jc w:val="center"/>
              <w:rPr>
                <w:rFonts w:ascii="Times New Roman" w:hAnsi="Times New Roman" w:cs="Times New Roman"/>
              </w:rPr>
            </w:pPr>
            <w:r w:rsidRPr="00EE7D7B">
              <w:rPr>
                <w:rFonts w:ascii="Times New Roman" w:hAnsi="Times New Roman" w:cs="Times New Roman"/>
              </w:rPr>
              <w:t>İyileştirme Bekleyen Yanları</w:t>
            </w:r>
          </w:p>
        </w:tc>
        <w:tc>
          <w:tcPr>
            <w:tcW w:w="5373" w:type="dxa"/>
            <w:shd w:val="clear" w:color="auto" w:fill="auto"/>
          </w:tcPr>
          <w:p w:rsidR="002A6663" w:rsidRPr="00EE7D7B" w:rsidRDefault="002A6663" w:rsidP="00B63E29">
            <w:pPr>
              <w:jc w:val="both"/>
              <w:rPr>
                <w:rFonts w:ascii="Times New Roman" w:hAnsi="Times New Roman" w:cs="Times New Roman"/>
                <w:b/>
                <w:color w:val="000000"/>
              </w:rPr>
            </w:pPr>
            <w:r w:rsidRPr="00EE7D7B">
              <w:rPr>
                <w:rFonts w:ascii="Times New Roman" w:hAnsi="Times New Roman" w:cs="Times New Roman"/>
                <w:b/>
                <w:color w:val="000000"/>
              </w:rPr>
              <w:t>İyileştirme Bekleyen Yanları:</w:t>
            </w:r>
            <w:r w:rsidRPr="00082BFC">
              <w:rPr>
                <w:rFonts w:ascii="Times New Roman" w:hAnsi="Times New Roman" w:cs="Times New Roman"/>
                <w:color w:val="000000"/>
              </w:rPr>
              <w:t xml:space="preserve">Sayfa </w:t>
            </w:r>
            <w:r w:rsidR="00705B87">
              <w:rPr>
                <w:rFonts w:ascii="Times New Roman" w:hAnsi="Times New Roman" w:cs="Times New Roman"/>
                <w:color w:val="000000"/>
              </w:rPr>
              <w:t>5</w:t>
            </w:r>
            <w:r w:rsidR="002227D0">
              <w:rPr>
                <w:rFonts w:ascii="Times New Roman" w:hAnsi="Times New Roman" w:cs="Times New Roman"/>
                <w:color w:val="000000"/>
              </w:rPr>
              <w:t xml:space="preserve"> ve </w:t>
            </w:r>
            <w:r w:rsidR="00705B87">
              <w:rPr>
                <w:rFonts w:ascii="Times New Roman" w:hAnsi="Times New Roman" w:cs="Times New Roman"/>
                <w:color w:val="000000"/>
              </w:rPr>
              <w:t>8</w:t>
            </w:r>
            <w:r w:rsidRPr="00082BFC">
              <w:rPr>
                <w:rFonts w:ascii="Times New Roman" w:hAnsi="Times New Roman" w:cs="Times New Roman"/>
                <w:color w:val="000000"/>
              </w:rPr>
              <w:t>’</w:t>
            </w:r>
            <w:r w:rsidR="00C10748">
              <w:rPr>
                <w:rFonts w:ascii="Times New Roman" w:hAnsi="Times New Roman" w:cs="Times New Roman"/>
                <w:color w:val="000000"/>
              </w:rPr>
              <w:t>d</w:t>
            </w:r>
            <w:r w:rsidRPr="00082BFC">
              <w:rPr>
                <w:rFonts w:ascii="Times New Roman" w:hAnsi="Times New Roman" w:cs="Times New Roman"/>
                <w:color w:val="000000"/>
              </w:rPr>
              <w:t>e açıklanmıştır</w:t>
            </w:r>
            <w:r>
              <w:rPr>
                <w:rFonts w:ascii="Times New Roman" w:hAnsi="Times New Roman" w:cs="Times New Roman"/>
                <w:b/>
                <w:color w:val="000000"/>
              </w:rPr>
              <w:t>.</w:t>
            </w:r>
          </w:p>
          <w:p w:rsidR="002A6663" w:rsidRPr="00EE7D7B" w:rsidRDefault="002A6663" w:rsidP="00B63E29">
            <w:pPr>
              <w:jc w:val="both"/>
              <w:rPr>
                <w:rFonts w:ascii="Times New Roman" w:hAnsi="Times New Roman" w:cs="Times New Roman"/>
              </w:rPr>
            </w:pPr>
          </w:p>
        </w:tc>
      </w:tr>
      <w:tr w:rsidR="002A6663" w:rsidTr="00B63E29">
        <w:tc>
          <w:tcPr>
            <w:tcW w:w="421" w:type="dxa"/>
            <w:shd w:val="clear" w:color="auto" w:fill="auto"/>
          </w:tcPr>
          <w:p w:rsidR="002A6663" w:rsidRDefault="002A6663" w:rsidP="00B63E29">
            <w:r>
              <w:t>21</w:t>
            </w:r>
          </w:p>
        </w:tc>
        <w:tc>
          <w:tcPr>
            <w:tcW w:w="3260" w:type="dxa"/>
            <w:shd w:val="clear" w:color="auto" w:fill="auto"/>
          </w:tcPr>
          <w:p w:rsidR="002A6663" w:rsidRPr="00EE7D7B" w:rsidRDefault="002A6663" w:rsidP="00B63E29">
            <w:pPr>
              <w:rPr>
                <w:rFonts w:ascii="Times New Roman" w:hAnsi="Times New Roman" w:cs="Times New Roman"/>
              </w:rPr>
            </w:pPr>
            <w:r w:rsidRPr="00EE7D7B">
              <w:rPr>
                <w:rFonts w:ascii="Times New Roman" w:hAnsi="Times New Roman" w:cs="Times New Roman"/>
              </w:rPr>
              <w:t xml:space="preserve">ECTS, AKTS ve Bologna Çalışmaları </w:t>
            </w:r>
          </w:p>
        </w:tc>
        <w:tc>
          <w:tcPr>
            <w:tcW w:w="5373" w:type="dxa"/>
            <w:shd w:val="clear" w:color="auto" w:fill="auto"/>
          </w:tcPr>
          <w:p w:rsidR="002A6663" w:rsidRPr="00EE7D7B" w:rsidRDefault="002A6663" w:rsidP="00B63E29">
            <w:pPr>
              <w:rPr>
                <w:rFonts w:ascii="Times New Roman" w:hAnsi="Times New Roman" w:cs="Times New Roman"/>
              </w:rPr>
            </w:pPr>
            <w:r w:rsidRPr="00EE7D7B">
              <w:rPr>
                <w:rFonts w:ascii="Times New Roman" w:hAnsi="Times New Roman" w:cs="Times New Roman"/>
              </w:rPr>
              <w:t xml:space="preserve">ECTS, AKTS ve Bologna Çalışmaları Üniversite Koordinatörlüğü ile birlikte Bölüm Koordinatörlüğü aracılığıyla sürdürülmektedir. </w:t>
            </w:r>
          </w:p>
        </w:tc>
      </w:tr>
      <w:tr w:rsidR="002A6663" w:rsidTr="00B63E29">
        <w:tc>
          <w:tcPr>
            <w:tcW w:w="421" w:type="dxa"/>
            <w:shd w:val="clear" w:color="auto" w:fill="auto"/>
          </w:tcPr>
          <w:p w:rsidR="002A6663" w:rsidRDefault="002A6663" w:rsidP="00B63E29">
            <w:r>
              <w:t>22</w:t>
            </w:r>
          </w:p>
        </w:tc>
        <w:tc>
          <w:tcPr>
            <w:tcW w:w="3260" w:type="dxa"/>
            <w:shd w:val="clear" w:color="auto" w:fill="auto"/>
          </w:tcPr>
          <w:p w:rsidR="002A6663" w:rsidRPr="00EE7D7B" w:rsidRDefault="002A6663" w:rsidP="00B63E29">
            <w:pPr>
              <w:rPr>
                <w:rFonts w:ascii="Times New Roman" w:hAnsi="Times New Roman" w:cs="Times New Roman"/>
              </w:rPr>
            </w:pPr>
            <w:r w:rsidRPr="00EE7D7B">
              <w:rPr>
                <w:rFonts w:ascii="Times New Roman" w:hAnsi="Times New Roman" w:cs="Times New Roman"/>
              </w:rPr>
              <w:t>Program Akreditasyon Çalışmaları</w:t>
            </w:r>
          </w:p>
        </w:tc>
        <w:tc>
          <w:tcPr>
            <w:tcW w:w="5373" w:type="dxa"/>
            <w:shd w:val="clear" w:color="auto" w:fill="auto"/>
            <w:vAlign w:val="center"/>
          </w:tcPr>
          <w:p w:rsidR="002A6663" w:rsidRPr="00EE7D7B" w:rsidRDefault="002A6663" w:rsidP="00B63E29">
            <w:pPr>
              <w:rPr>
                <w:rFonts w:ascii="Times New Roman" w:hAnsi="Times New Roman" w:cs="Times New Roman"/>
              </w:rPr>
            </w:pPr>
            <w:r w:rsidRPr="00EE7D7B">
              <w:rPr>
                <w:rFonts w:ascii="Times New Roman" w:hAnsi="Times New Roman" w:cs="Times New Roman"/>
              </w:rPr>
              <w:t>Bulunmamaktadır.</w:t>
            </w:r>
          </w:p>
        </w:tc>
      </w:tr>
      <w:tr w:rsidR="002A6663" w:rsidTr="00B63E29">
        <w:tc>
          <w:tcPr>
            <w:tcW w:w="421" w:type="dxa"/>
            <w:shd w:val="clear" w:color="auto" w:fill="auto"/>
          </w:tcPr>
          <w:p w:rsidR="002A6663" w:rsidRDefault="002A6663" w:rsidP="00B63E29">
            <w:r>
              <w:t>23</w:t>
            </w:r>
          </w:p>
        </w:tc>
        <w:tc>
          <w:tcPr>
            <w:tcW w:w="3260" w:type="dxa"/>
            <w:shd w:val="clear" w:color="auto" w:fill="auto"/>
          </w:tcPr>
          <w:p w:rsidR="002A6663" w:rsidRPr="00EE7D7B" w:rsidRDefault="002A6663" w:rsidP="00B63E29">
            <w:pPr>
              <w:rPr>
                <w:rFonts w:ascii="Times New Roman" w:hAnsi="Times New Roman" w:cs="Times New Roman"/>
                <w:b/>
                <w:color w:val="000000"/>
              </w:rPr>
            </w:pPr>
            <w:r w:rsidRPr="00EE7D7B">
              <w:rPr>
                <w:rFonts w:ascii="Times New Roman" w:hAnsi="Times New Roman" w:cs="Times New Roman"/>
                <w:b/>
                <w:color w:val="000000"/>
              </w:rPr>
              <w:t>İç ve Dış Paydaşlar ile İlgili Çalışmalar</w:t>
            </w:r>
          </w:p>
        </w:tc>
        <w:tc>
          <w:tcPr>
            <w:tcW w:w="5373" w:type="dxa"/>
            <w:shd w:val="clear" w:color="auto" w:fill="auto"/>
          </w:tcPr>
          <w:p w:rsidR="002A6663" w:rsidRPr="00EE7D7B" w:rsidRDefault="00C10748" w:rsidP="00B63E29">
            <w:pPr>
              <w:rPr>
                <w:rFonts w:ascii="Times New Roman" w:hAnsi="Times New Roman" w:cs="Times New Roman"/>
              </w:rPr>
            </w:pPr>
            <w:r>
              <w:rPr>
                <w:rFonts w:ascii="Times New Roman" w:hAnsi="Times New Roman" w:cs="Times New Roman"/>
              </w:rPr>
              <w:t>Devam etmektedir.</w:t>
            </w:r>
          </w:p>
        </w:tc>
      </w:tr>
      <w:tr w:rsidR="002A6663" w:rsidTr="00B63E29">
        <w:tc>
          <w:tcPr>
            <w:tcW w:w="421" w:type="dxa"/>
            <w:shd w:val="clear" w:color="auto" w:fill="auto"/>
          </w:tcPr>
          <w:p w:rsidR="002A6663" w:rsidRDefault="002A6663" w:rsidP="00B63E29">
            <w:r>
              <w:t>24</w:t>
            </w:r>
          </w:p>
        </w:tc>
        <w:tc>
          <w:tcPr>
            <w:tcW w:w="3260" w:type="dxa"/>
            <w:shd w:val="clear" w:color="auto" w:fill="auto"/>
          </w:tcPr>
          <w:p w:rsidR="002A6663" w:rsidRPr="00EE7D7B" w:rsidRDefault="002A6663" w:rsidP="00B63E29">
            <w:pPr>
              <w:rPr>
                <w:rFonts w:ascii="Times New Roman" w:hAnsi="Times New Roman" w:cs="Times New Roman"/>
              </w:rPr>
            </w:pPr>
            <w:r w:rsidRPr="00EE7D7B">
              <w:rPr>
                <w:rFonts w:ascii="Times New Roman" w:hAnsi="Times New Roman" w:cs="Times New Roman"/>
              </w:rPr>
              <w:t>Öğrenciler için Burs, Mesleki Gelişim ve Kariyer, Seminer, Konferans, Etkinlik, Sosyal, Kültürel ve Sportif Faaliyetler</w:t>
            </w:r>
          </w:p>
        </w:tc>
        <w:tc>
          <w:tcPr>
            <w:tcW w:w="5373" w:type="dxa"/>
            <w:shd w:val="clear" w:color="auto" w:fill="auto"/>
          </w:tcPr>
          <w:p w:rsidR="002A6663" w:rsidRPr="00EE7D7B" w:rsidRDefault="002A6663" w:rsidP="00C17BD6">
            <w:pPr>
              <w:rPr>
                <w:rFonts w:ascii="Times New Roman" w:hAnsi="Times New Roman" w:cs="Times New Roman"/>
              </w:rPr>
            </w:pPr>
            <w:r w:rsidRPr="00EE7D7B">
              <w:rPr>
                <w:rFonts w:ascii="Times New Roman" w:hAnsi="Times New Roman" w:cs="Times New Roman"/>
              </w:rPr>
              <w:t>Öğrenciler</w:t>
            </w:r>
            <w:r w:rsidR="002C0F27">
              <w:rPr>
                <w:rFonts w:ascii="Times New Roman" w:hAnsi="Times New Roman" w:cs="Times New Roman"/>
              </w:rPr>
              <w:t>inm</w:t>
            </w:r>
            <w:r w:rsidRPr="00EE7D7B">
              <w:rPr>
                <w:rFonts w:ascii="Times New Roman" w:hAnsi="Times New Roman" w:cs="Times New Roman"/>
              </w:rPr>
              <w:t xml:space="preserve">esleki gelişim için </w:t>
            </w:r>
            <w:r w:rsidR="00C17BD6">
              <w:rPr>
                <w:rFonts w:ascii="Times New Roman" w:hAnsi="Times New Roman" w:cs="Times New Roman"/>
              </w:rPr>
              <w:t>1</w:t>
            </w:r>
            <w:r w:rsidRPr="00EE7D7B">
              <w:rPr>
                <w:rFonts w:ascii="Times New Roman" w:hAnsi="Times New Roman" w:cs="Times New Roman"/>
              </w:rPr>
              <w:t xml:space="preserve"> adet seminer, </w:t>
            </w:r>
            <w:r w:rsidR="00C17BD6">
              <w:rPr>
                <w:rFonts w:ascii="Times New Roman" w:hAnsi="Times New Roman" w:cs="Times New Roman"/>
              </w:rPr>
              <w:t>1</w:t>
            </w:r>
            <w:r w:rsidRPr="00EE7D7B">
              <w:rPr>
                <w:rFonts w:ascii="Times New Roman" w:hAnsi="Times New Roman" w:cs="Times New Roman"/>
              </w:rPr>
              <w:t xml:space="preserve"> adet teknik gezi yapılmıştır.</w:t>
            </w:r>
          </w:p>
        </w:tc>
      </w:tr>
      <w:tr w:rsidR="002A6663" w:rsidTr="00B63E29">
        <w:tc>
          <w:tcPr>
            <w:tcW w:w="421" w:type="dxa"/>
            <w:shd w:val="clear" w:color="auto" w:fill="auto"/>
          </w:tcPr>
          <w:p w:rsidR="002A6663" w:rsidRDefault="002A6663" w:rsidP="00B63E29">
            <w:r>
              <w:t>25</w:t>
            </w:r>
          </w:p>
        </w:tc>
        <w:tc>
          <w:tcPr>
            <w:tcW w:w="3260" w:type="dxa"/>
            <w:shd w:val="clear" w:color="auto" w:fill="auto"/>
          </w:tcPr>
          <w:p w:rsidR="002A6663" w:rsidRPr="00EE7D7B" w:rsidRDefault="002A6663" w:rsidP="00B63E29">
            <w:pPr>
              <w:rPr>
                <w:rFonts w:ascii="Times New Roman" w:hAnsi="Times New Roman" w:cs="Times New Roman"/>
              </w:rPr>
            </w:pPr>
            <w:r w:rsidRPr="00EE7D7B">
              <w:rPr>
                <w:rFonts w:ascii="Times New Roman" w:hAnsi="Times New Roman" w:cs="Times New Roman"/>
              </w:rPr>
              <w:t>Lisansüstü Eğitim- Öğretim Faaliyetleri</w:t>
            </w:r>
          </w:p>
        </w:tc>
        <w:tc>
          <w:tcPr>
            <w:tcW w:w="5373" w:type="dxa"/>
            <w:shd w:val="clear" w:color="auto" w:fill="auto"/>
          </w:tcPr>
          <w:p w:rsidR="002A6663" w:rsidRPr="00EE7D7B" w:rsidRDefault="002A6663" w:rsidP="002E0D46">
            <w:pPr>
              <w:rPr>
                <w:rFonts w:ascii="Times New Roman" w:hAnsi="Times New Roman" w:cs="Times New Roman"/>
              </w:rPr>
            </w:pPr>
            <w:r w:rsidRPr="00EE7D7B">
              <w:rPr>
                <w:rFonts w:ascii="Times New Roman" w:hAnsi="Times New Roman" w:cs="Times New Roman"/>
              </w:rPr>
              <w:t xml:space="preserve">Yüksek Lisans </w:t>
            </w:r>
            <w:r w:rsidR="002E0D46">
              <w:rPr>
                <w:rFonts w:ascii="Times New Roman" w:hAnsi="Times New Roman" w:cs="Times New Roman"/>
              </w:rPr>
              <w:t>Öğrencimiz bulunmamaktadır.</w:t>
            </w:r>
          </w:p>
        </w:tc>
      </w:tr>
      <w:tr w:rsidR="002A6663" w:rsidTr="00B63E29">
        <w:tc>
          <w:tcPr>
            <w:tcW w:w="421" w:type="dxa"/>
            <w:shd w:val="clear" w:color="auto" w:fill="auto"/>
          </w:tcPr>
          <w:p w:rsidR="002A6663" w:rsidRDefault="002A6663" w:rsidP="00B63E29">
            <w:r>
              <w:t>26</w:t>
            </w:r>
          </w:p>
        </w:tc>
        <w:tc>
          <w:tcPr>
            <w:tcW w:w="3260" w:type="dxa"/>
            <w:shd w:val="clear" w:color="auto" w:fill="auto"/>
          </w:tcPr>
          <w:p w:rsidR="002A6663" w:rsidRPr="00EE7D7B" w:rsidRDefault="002A6663" w:rsidP="00B63E29">
            <w:pPr>
              <w:rPr>
                <w:rFonts w:ascii="Times New Roman" w:hAnsi="Times New Roman" w:cs="Times New Roman"/>
                <w:b/>
                <w:color w:val="FF0000"/>
              </w:rPr>
            </w:pPr>
            <w:r w:rsidRPr="00EE7D7B">
              <w:rPr>
                <w:rFonts w:ascii="Times New Roman" w:hAnsi="Times New Roman" w:cs="Times New Roman"/>
                <w:b/>
                <w:color w:val="000000"/>
              </w:rPr>
              <w:t>Kurumsal Kalite Gelişimi için Öneri ve Beklentiler</w:t>
            </w:r>
          </w:p>
        </w:tc>
        <w:tc>
          <w:tcPr>
            <w:tcW w:w="5373" w:type="dxa"/>
            <w:shd w:val="clear" w:color="auto" w:fill="auto"/>
          </w:tcPr>
          <w:p w:rsidR="002A6663" w:rsidRPr="00EE7D7B" w:rsidRDefault="0004604B" w:rsidP="00B63E29">
            <w:pPr>
              <w:rPr>
                <w:rFonts w:ascii="Times New Roman" w:hAnsi="Times New Roman" w:cs="Times New Roman"/>
              </w:rPr>
            </w:pPr>
            <w:r>
              <w:rPr>
                <w:rFonts w:ascii="Times New Roman" w:hAnsi="Times New Roman" w:cs="Times New Roman"/>
              </w:rPr>
              <w:t>Bölüm 3 ve 4’te açıklanmıştır.</w:t>
            </w:r>
          </w:p>
        </w:tc>
      </w:tr>
    </w:tbl>
    <w:p w:rsidR="00C72252" w:rsidRDefault="00C72252">
      <w:pPr>
        <w:sectPr w:rsidR="00C72252">
          <w:pgSz w:w="11906" w:h="16838"/>
          <w:pgMar w:top="1417" w:right="1417" w:bottom="1417" w:left="1417" w:header="708" w:footer="708" w:gutter="0"/>
          <w:cols w:space="708"/>
          <w:docGrid w:linePitch="360"/>
        </w:sectPr>
      </w:pPr>
    </w:p>
    <w:tbl>
      <w:tblPr>
        <w:tblStyle w:val="TabloKlavuzu"/>
        <w:tblpPr w:leftFromText="141" w:rightFromText="141" w:vertAnchor="page" w:horzAnchor="margin" w:tblpY="2491"/>
        <w:tblW w:w="14454" w:type="dxa"/>
        <w:tblLook w:val="04A0"/>
      </w:tblPr>
      <w:tblGrid>
        <w:gridCol w:w="12328"/>
        <w:gridCol w:w="425"/>
        <w:gridCol w:w="425"/>
        <w:gridCol w:w="425"/>
        <w:gridCol w:w="426"/>
        <w:gridCol w:w="425"/>
      </w:tblGrid>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
                <w:sz w:val="24"/>
                <w:szCs w:val="24"/>
                <w:lang w:eastAsia="en-US"/>
              </w:rPr>
            </w:pPr>
            <w:r w:rsidRPr="00C72252">
              <w:rPr>
                <w:rFonts w:ascii="Times New Roman" w:eastAsiaTheme="minorHAnsi" w:hAnsi="Times New Roman" w:cs="Times New Roman"/>
                <w:b/>
                <w:sz w:val="24"/>
                <w:szCs w:val="24"/>
                <w:lang w:eastAsia="en-US"/>
              </w:rPr>
              <w:lastRenderedPageBreak/>
              <w:t xml:space="preserve">Maden Mühendisliği Bölümü Stratejik Plan Değerlendirme Anketi </w:t>
            </w:r>
          </w:p>
        </w:tc>
        <w:tc>
          <w:tcPr>
            <w:tcW w:w="425" w:type="dxa"/>
          </w:tcPr>
          <w:p w:rsidR="00C72252" w:rsidRPr="00C72252" w:rsidRDefault="00C72252" w:rsidP="00C72252">
            <w:pPr>
              <w:spacing w:line="360" w:lineRule="auto"/>
              <w:rPr>
                <w:rFonts w:ascii="Times New Roman" w:eastAsiaTheme="minorHAnsi" w:hAnsi="Times New Roman" w:cs="Times New Roman"/>
                <w:b/>
                <w:sz w:val="24"/>
                <w:szCs w:val="24"/>
                <w:lang w:eastAsia="en-US"/>
              </w:rPr>
            </w:pPr>
            <w:r w:rsidRPr="00C72252">
              <w:rPr>
                <w:rFonts w:ascii="Times New Roman" w:eastAsiaTheme="minorHAnsi" w:hAnsi="Times New Roman" w:cs="Times New Roman"/>
                <w:b/>
                <w:sz w:val="24"/>
                <w:szCs w:val="24"/>
                <w:lang w:eastAsia="en-US"/>
              </w:rPr>
              <w:t>1</w:t>
            </w:r>
          </w:p>
        </w:tc>
        <w:tc>
          <w:tcPr>
            <w:tcW w:w="425" w:type="dxa"/>
          </w:tcPr>
          <w:p w:rsidR="00C72252" w:rsidRPr="00C72252" w:rsidRDefault="00C72252" w:rsidP="00C72252">
            <w:pPr>
              <w:spacing w:line="360" w:lineRule="auto"/>
              <w:rPr>
                <w:rFonts w:ascii="Times New Roman" w:eastAsiaTheme="minorHAnsi" w:hAnsi="Times New Roman" w:cs="Times New Roman"/>
                <w:b/>
                <w:sz w:val="24"/>
                <w:szCs w:val="24"/>
                <w:lang w:eastAsia="en-US"/>
              </w:rPr>
            </w:pPr>
            <w:r w:rsidRPr="00C72252">
              <w:rPr>
                <w:rFonts w:ascii="Times New Roman" w:eastAsiaTheme="minorHAnsi" w:hAnsi="Times New Roman" w:cs="Times New Roman"/>
                <w:b/>
                <w:sz w:val="24"/>
                <w:szCs w:val="24"/>
                <w:lang w:eastAsia="en-US"/>
              </w:rPr>
              <w:t>2</w:t>
            </w:r>
          </w:p>
        </w:tc>
        <w:tc>
          <w:tcPr>
            <w:tcW w:w="425" w:type="dxa"/>
          </w:tcPr>
          <w:p w:rsidR="00C72252" w:rsidRPr="00C72252" w:rsidRDefault="00C72252" w:rsidP="00C72252">
            <w:pPr>
              <w:spacing w:line="360" w:lineRule="auto"/>
              <w:rPr>
                <w:rFonts w:ascii="Times New Roman" w:eastAsiaTheme="minorHAnsi" w:hAnsi="Times New Roman" w:cs="Times New Roman"/>
                <w:b/>
                <w:sz w:val="24"/>
                <w:szCs w:val="24"/>
                <w:lang w:eastAsia="en-US"/>
              </w:rPr>
            </w:pPr>
            <w:r w:rsidRPr="00C72252">
              <w:rPr>
                <w:rFonts w:ascii="Times New Roman" w:eastAsiaTheme="minorHAnsi" w:hAnsi="Times New Roman" w:cs="Times New Roman"/>
                <w:b/>
                <w:sz w:val="24"/>
                <w:szCs w:val="24"/>
                <w:lang w:eastAsia="en-US"/>
              </w:rPr>
              <w:t>3</w:t>
            </w:r>
          </w:p>
        </w:tc>
        <w:tc>
          <w:tcPr>
            <w:tcW w:w="426" w:type="dxa"/>
          </w:tcPr>
          <w:p w:rsidR="00C72252" w:rsidRPr="00C72252" w:rsidRDefault="00C72252" w:rsidP="00C72252">
            <w:pPr>
              <w:spacing w:line="360" w:lineRule="auto"/>
              <w:rPr>
                <w:rFonts w:ascii="Times New Roman" w:eastAsiaTheme="minorHAnsi" w:hAnsi="Times New Roman" w:cs="Times New Roman"/>
                <w:b/>
                <w:sz w:val="24"/>
                <w:szCs w:val="24"/>
                <w:lang w:eastAsia="en-US"/>
              </w:rPr>
            </w:pPr>
            <w:r w:rsidRPr="00C72252">
              <w:rPr>
                <w:rFonts w:ascii="Times New Roman" w:eastAsiaTheme="minorHAnsi" w:hAnsi="Times New Roman" w:cs="Times New Roman"/>
                <w:b/>
                <w:sz w:val="24"/>
                <w:szCs w:val="24"/>
                <w:lang w:eastAsia="en-US"/>
              </w:rPr>
              <w:t>4</w:t>
            </w:r>
          </w:p>
        </w:tc>
        <w:tc>
          <w:tcPr>
            <w:tcW w:w="425" w:type="dxa"/>
          </w:tcPr>
          <w:p w:rsidR="00C72252" w:rsidRPr="00C72252" w:rsidRDefault="00C72252" w:rsidP="00C72252">
            <w:pPr>
              <w:spacing w:line="360" w:lineRule="auto"/>
              <w:rPr>
                <w:rFonts w:ascii="Times New Roman" w:eastAsiaTheme="minorHAnsi" w:hAnsi="Times New Roman" w:cs="Times New Roman"/>
                <w:b/>
                <w:sz w:val="24"/>
                <w:szCs w:val="24"/>
                <w:lang w:eastAsia="en-US"/>
              </w:rPr>
            </w:pPr>
            <w:r w:rsidRPr="00C72252">
              <w:rPr>
                <w:rFonts w:ascii="Times New Roman" w:eastAsiaTheme="minorHAnsi" w:hAnsi="Times New Roman" w:cs="Times New Roman"/>
                <w:b/>
                <w:sz w:val="24"/>
                <w:szCs w:val="24"/>
                <w:lang w:eastAsia="en-US"/>
              </w:rPr>
              <w:t>5</w:t>
            </w: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bCs/>
                <w:color w:val="000000"/>
                <w:sz w:val="24"/>
                <w:szCs w:val="24"/>
                <w:lang w:eastAsia="en-US"/>
              </w:rPr>
              <w:t>Bilimsel birçok etkinlik düzenlenmektedir</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2E0D46" w:rsidP="00C72252">
            <w:pPr>
              <w:spacing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X</w:t>
            </w:r>
          </w:p>
        </w:tc>
        <w:tc>
          <w:tcPr>
            <w:tcW w:w="426"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bCs/>
                <w:color w:val="000000"/>
                <w:sz w:val="24"/>
                <w:szCs w:val="24"/>
                <w:lang w:eastAsia="en-US"/>
              </w:rPr>
              <w:t>G</w:t>
            </w:r>
            <w:r w:rsidRPr="00C72252">
              <w:rPr>
                <w:rFonts w:ascii="Times New Roman" w:eastAsiaTheme="minorHAnsi" w:hAnsi="Times New Roman" w:cs="Times New Roman"/>
                <w:sz w:val="24"/>
                <w:szCs w:val="24"/>
                <w:lang w:eastAsia="en-US"/>
              </w:rPr>
              <w:t>irişimcilik ve inovasyon üzerine toplantılar yapılmakta ve eğitimler verilmektedir</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65092E"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X</w:t>
            </w:r>
          </w:p>
        </w:tc>
        <w:tc>
          <w:tcPr>
            <w:tcW w:w="426"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bCs/>
                <w:color w:val="000000"/>
                <w:sz w:val="24"/>
                <w:szCs w:val="24"/>
                <w:lang w:eastAsia="en-US"/>
              </w:rPr>
              <w:t>O</w:t>
            </w:r>
            <w:r w:rsidRPr="00C72252">
              <w:rPr>
                <w:rFonts w:ascii="Times New Roman" w:eastAsiaTheme="minorHAnsi" w:hAnsi="Times New Roman" w:cs="Times New Roman"/>
                <w:sz w:val="24"/>
                <w:szCs w:val="24"/>
                <w:lang w:eastAsia="en-US"/>
              </w:rPr>
              <w:t>ryantasyon eğitimlerinin faydalı olduğunu düşünmekteyim</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6" w:type="dxa"/>
          </w:tcPr>
          <w:p w:rsidR="00C72252" w:rsidRPr="00C72252" w:rsidRDefault="00850755"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X</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sz w:val="24"/>
                <w:szCs w:val="24"/>
                <w:lang w:eastAsia="en-US"/>
              </w:rPr>
              <w:t>Erasmus, Mevlana, Farabi programları ve bölümün ikili işbirlikleri konularında bilgi sahibiyim</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6" w:type="dxa"/>
          </w:tcPr>
          <w:p w:rsidR="00C72252" w:rsidRPr="00C72252" w:rsidRDefault="0065092E"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X</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bCs/>
                <w:color w:val="000000"/>
                <w:sz w:val="24"/>
                <w:szCs w:val="24"/>
                <w:lang w:eastAsia="en-US"/>
              </w:rPr>
              <w:t xml:space="preserve">Özel sektörle tanışma günleri ve </w:t>
            </w:r>
            <w:r w:rsidRPr="00C72252">
              <w:rPr>
                <w:rFonts w:ascii="Times New Roman" w:eastAsiaTheme="minorHAnsi" w:hAnsi="Times New Roman" w:cs="Times New Roman"/>
                <w:sz w:val="24"/>
                <w:szCs w:val="24"/>
                <w:lang w:eastAsia="en-US"/>
              </w:rPr>
              <w:t>iş yaşamına hazırlık kurslarından yararlanma durumunuzu değerlendiriniz</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65092E"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X</w:t>
            </w:r>
          </w:p>
        </w:tc>
        <w:tc>
          <w:tcPr>
            <w:tcW w:w="426"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bCs/>
                <w:color w:val="000000"/>
                <w:sz w:val="24"/>
                <w:szCs w:val="24"/>
                <w:lang w:eastAsia="en-US"/>
              </w:rPr>
              <w:t>Bölümden mezun olan meslektaşlarımızla tanışma fırsatı buldum</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6" w:type="dxa"/>
          </w:tcPr>
          <w:p w:rsidR="00C72252" w:rsidRPr="00C72252" w:rsidRDefault="0065092E"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X</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sz w:val="24"/>
                <w:szCs w:val="24"/>
                <w:lang w:eastAsia="en-US"/>
              </w:rPr>
              <w:t>Ders dışı düzenlenen gezilere katılma fırsatım oldu</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6" w:type="dxa"/>
          </w:tcPr>
          <w:p w:rsidR="00C72252" w:rsidRPr="00C72252" w:rsidRDefault="0065092E"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X</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bCs/>
                <w:color w:val="000000"/>
                <w:sz w:val="24"/>
                <w:szCs w:val="24"/>
                <w:lang w:eastAsia="en-US"/>
              </w:rPr>
              <w:t>Bölümün eğitim-öğretim kalitesinin arttığını düşünmekteyim</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6"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X</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bCs/>
                <w:color w:val="000000"/>
                <w:sz w:val="24"/>
                <w:szCs w:val="24"/>
                <w:lang w:eastAsia="en-US"/>
              </w:rPr>
              <w:t>Bölümün yürüttüğü projelerin bölgeye olan katkılarını değerlendiriniz</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X</w:t>
            </w:r>
          </w:p>
        </w:tc>
        <w:tc>
          <w:tcPr>
            <w:tcW w:w="426"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bCs/>
                <w:color w:val="000000"/>
                <w:sz w:val="24"/>
                <w:szCs w:val="24"/>
                <w:lang w:eastAsia="en-US"/>
              </w:rPr>
              <w:t>Öğrenciler bölümün eğitim-öğretim planlarının düzenlenmesi süreçlerine katkı vermektedir</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6"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X</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bCs/>
                <w:color w:val="000000"/>
                <w:sz w:val="24"/>
                <w:szCs w:val="24"/>
                <w:lang w:eastAsia="en-US"/>
              </w:rPr>
              <w:t>Mezunların mesleki başarılarını biliyorum</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6" w:type="dxa"/>
          </w:tcPr>
          <w:p w:rsidR="00C72252" w:rsidRPr="00C72252" w:rsidRDefault="0065092E"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X</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bCs/>
                <w:color w:val="000000"/>
                <w:sz w:val="24"/>
                <w:szCs w:val="24"/>
                <w:lang w:eastAsia="en-US"/>
              </w:rPr>
              <w:t>Kamu, özel sektör ve üniversite işbirliği projelerine öğrencilerin katılımını değerlendiriniz</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X</w:t>
            </w:r>
          </w:p>
        </w:tc>
        <w:tc>
          <w:tcPr>
            <w:tcW w:w="426"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2328" w:type="dxa"/>
          </w:tcPr>
          <w:p w:rsidR="00C72252" w:rsidRPr="00C72252" w:rsidRDefault="00C72252" w:rsidP="00C72252">
            <w:pPr>
              <w:spacing w:line="360" w:lineRule="auto"/>
              <w:rPr>
                <w:rFonts w:ascii="Times New Roman" w:eastAsiaTheme="minorHAnsi" w:hAnsi="Times New Roman" w:cs="Times New Roman"/>
                <w:bCs/>
                <w:color w:val="000000"/>
                <w:sz w:val="24"/>
                <w:szCs w:val="24"/>
                <w:lang w:eastAsia="en-US"/>
              </w:rPr>
            </w:pPr>
            <w:r w:rsidRPr="00C72252">
              <w:rPr>
                <w:rFonts w:ascii="Times New Roman" w:eastAsiaTheme="minorHAnsi" w:hAnsi="Times New Roman" w:cs="Times New Roman"/>
                <w:bCs/>
                <w:color w:val="000000"/>
                <w:sz w:val="24"/>
                <w:szCs w:val="24"/>
                <w:lang w:eastAsia="en-US"/>
              </w:rPr>
              <w:t>Maden Mühendisliği Bölümünün bir bileşeni olmaktan memnuniyetinizi değerlendiriniz</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c>
          <w:tcPr>
            <w:tcW w:w="426" w:type="dxa"/>
          </w:tcPr>
          <w:p w:rsidR="00C72252" w:rsidRPr="00C72252" w:rsidRDefault="0065092E"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X</w:t>
            </w:r>
          </w:p>
        </w:tc>
        <w:tc>
          <w:tcPr>
            <w:tcW w:w="425" w:type="dxa"/>
          </w:tcPr>
          <w:p w:rsidR="00C72252" w:rsidRPr="00C72252" w:rsidRDefault="00C72252" w:rsidP="00C72252">
            <w:pPr>
              <w:spacing w:line="360" w:lineRule="auto"/>
              <w:rPr>
                <w:rFonts w:ascii="Times New Roman" w:eastAsiaTheme="minorHAnsi" w:hAnsi="Times New Roman" w:cs="Times New Roman"/>
                <w:sz w:val="24"/>
                <w:szCs w:val="24"/>
                <w:lang w:eastAsia="en-US"/>
              </w:rPr>
            </w:pPr>
          </w:p>
        </w:tc>
      </w:tr>
      <w:tr w:rsidR="00C72252" w:rsidRPr="00C72252" w:rsidTr="0094795C">
        <w:tc>
          <w:tcPr>
            <w:tcW w:w="14454" w:type="dxa"/>
            <w:gridSpan w:val="6"/>
          </w:tcPr>
          <w:p w:rsidR="00C72252" w:rsidRPr="00C72252" w:rsidRDefault="00C72252" w:rsidP="00C72252">
            <w:pPr>
              <w:spacing w:line="360" w:lineRule="auto"/>
              <w:rPr>
                <w:rFonts w:ascii="Times New Roman" w:eastAsiaTheme="minorHAnsi" w:hAnsi="Times New Roman" w:cs="Times New Roman"/>
                <w:sz w:val="24"/>
                <w:szCs w:val="24"/>
                <w:lang w:eastAsia="en-US"/>
              </w:rPr>
            </w:pPr>
            <w:r w:rsidRPr="00C72252">
              <w:rPr>
                <w:rFonts w:ascii="Times New Roman" w:eastAsiaTheme="minorHAnsi" w:hAnsi="Times New Roman" w:cs="Times New Roman"/>
                <w:sz w:val="24"/>
                <w:szCs w:val="24"/>
                <w:lang w:eastAsia="en-US"/>
              </w:rPr>
              <w:t>1: Çok Zayıf, 2: Zayıf, 3: Orta, 4: İyi, 5: Çok iyi</w:t>
            </w:r>
          </w:p>
        </w:tc>
      </w:tr>
    </w:tbl>
    <w:p w:rsidR="00565F50" w:rsidRDefault="00565F50"/>
    <w:tbl>
      <w:tblPr>
        <w:tblStyle w:val="TabloKlavuzu"/>
        <w:tblpPr w:leftFromText="141" w:rightFromText="141" w:vertAnchor="page" w:horzAnchor="margin" w:tblpY="2491"/>
        <w:tblW w:w="14454" w:type="dxa"/>
        <w:tblLook w:val="04A0"/>
      </w:tblPr>
      <w:tblGrid>
        <w:gridCol w:w="14454"/>
      </w:tblGrid>
      <w:tr w:rsidR="00C72252" w:rsidRPr="00C72252" w:rsidTr="00C72252">
        <w:tc>
          <w:tcPr>
            <w:tcW w:w="14454" w:type="dxa"/>
          </w:tcPr>
          <w:p w:rsidR="00C72252" w:rsidRPr="00C72252" w:rsidRDefault="00C72252" w:rsidP="0094795C">
            <w:pPr>
              <w:spacing w:line="360" w:lineRule="auto"/>
              <w:rPr>
                <w:rFonts w:ascii="Times New Roman" w:eastAsiaTheme="minorHAnsi" w:hAnsi="Times New Roman" w:cs="Times New Roman"/>
                <w:b/>
                <w:sz w:val="24"/>
                <w:szCs w:val="24"/>
                <w:lang w:eastAsia="en-US"/>
              </w:rPr>
            </w:pPr>
            <w:r w:rsidRPr="00C72252">
              <w:rPr>
                <w:rFonts w:ascii="Times New Roman" w:eastAsiaTheme="minorHAnsi" w:hAnsi="Times New Roman" w:cs="Times New Roman"/>
                <w:b/>
                <w:sz w:val="24"/>
                <w:szCs w:val="24"/>
                <w:lang w:eastAsia="en-US"/>
              </w:rPr>
              <w:t xml:space="preserve">Maden Mühendisliği Bölümü Stratejik Plan Değerlendirme Anketi </w:t>
            </w:r>
          </w:p>
        </w:tc>
      </w:tr>
    </w:tbl>
    <w:p w:rsidR="00B63E29" w:rsidRDefault="00C72252" w:rsidP="00C72252">
      <w:r>
        <w:rPr>
          <w:rFonts w:ascii="Times New Roman" w:eastAsiaTheme="minorHAnsi" w:hAnsi="Times New Roman" w:cs="Times New Roman"/>
          <w:b/>
          <w:sz w:val="24"/>
          <w:szCs w:val="24"/>
          <w:lang w:eastAsia="en-US"/>
        </w:rPr>
        <w:t xml:space="preserve">6. </w:t>
      </w:r>
      <w:r w:rsidRPr="00C72252">
        <w:rPr>
          <w:rFonts w:ascii="Times New Roman" w:eastAsiaTheme="minorHAnsi" w:hAnsi="Times New Roman" w:cs="Times New Roman"/>
          <w:b/>
          <w:sz w:val="24"/>
          <w:szCs w:val="24"/>
          <w:lang w:eastAsia="en-US"/>
        </w:rPr>
        <w:t>MADEN MÜHENDİSLİĞİ BÖLÜMÜ STRATEJİK PLAN DEĞERLENDİRME ANKETİ</w:t>
      </w:r>
    </w:p>
    <w:p w:rsidR="00B63E29" w:rsidRDefault="00B63E29"/>
    <w:p w:rsidR="00B63E29" w:rsidRDefault="00B63E29"/>
    <w:p w:rsidR="00B63E29" w:rsidRDefault="00B63E29"/>
    <w:p w:rsidR="00B63E29" w:rsidRDefault="00B63E29"/>
    <w:p w:rsidR="00B63E29" w:rsidRDefault="00B63E29"/>
    <w:p w:rsidR="00B63E29" w:rsidRDefault="00B63E29"/>
    <w:p w:rsidR="00B63E29" w:rsidRDefault="00B63E29">
      <w:pPr>
        <w:sectPr w:rsidR="00B63E29" w:rsidSect="00C72252">
          <w:pgSz w:w="16838" w:h="11906" w:orient="landscape"/>
          <w:pgMar w:top="1417" w:right="1417" w:bottom="1417" w:left="1417" w:header="708" w:footer="708" w:gutter="0"/>
          <w:cols w:space="708"/>
          <w:docGrid w:linePitch="360"/>
        </w:sectPr>
      </w:pPr>
    </w:p>
    <w:p w:rsidR="00B63E29" w:rsidRPr="00B55119" w:rsidRDefault="00B63E29" w:rsidP="00B63E29">
      <w:pPr>
        <w:jc w:val="center"/>
        <w:rPr>
          <w:rFonts w:ascii="Times New Roman" w:eastAsiaTheme="minorHAnsi" w:hAnsi="Times New Roman" w:cs="Times New Roman"/>
          <w:b/>
          <w:lang w:eastAsia="en-US"/>
        </w:rPr>
      </w:pPr>
      <w:r w:rsidRPr="00B55119">
        <w:rPr>
          <w:rFonts w:ascii="Times New Roman" w:eastAsiaTheme="minorHAnsi" w:hAnsi="Times New Roman" w:cs="Times New Roman"/>
          <w:b/>
          <w:lang w:eastAsia="en-US"/>
        </w:rPr>
        <w:lastRenderedPageBreak/>
        <w:t xml:space="preserve">ÇOMÜ </w:t>
      </w:r>
    </w:p>
    <w:p w:rsidR="00B63E29" w:rsidRPr="00B55119" w:rsidRDefault="00B63E29" w:rsidP="00B63E29">
      <w:pPr>
        <w:jc w:val="center"/>
        <w:rPr>
          <w:rFonts w:ascii="Times New Roman" w:eastAsiaTheme="minorHAnsi" w:hAnsi="Times New Roman" w:cs="Times New Roman"/>
          <w:b/>
          <w:lang w:eastAsia="en-US"/>
        </w:rPr>
      </w:pPr>
      <w:r w:rsidRPr="00B55119">
        <w:rPr>
          <w:rFonts w:ascii="Times New Roman" w:eastAsiaTheme="minorHAnsi" w:hAnsi="Times New Roman" w:cs="Times New Roman"/>
          <w:b/>
          <w:lang w:eastAsia="en-US"/>
        </w:rPr>
        <w:t>Kalite Güvencesi Çalışmaları Kontrol Listesi</w:t>
      </w:r>
    </w:p>
    <w:tbl>
      <w:tblPr>
        <w:tblStyle w:val="TabloKlavuzu"/>
        <w:tblW w:w="15451" w:type="dxa"/>
        <w:tblInd w:w="-714" w:type="dxa"/>
        <w:tblLook w:val="04A0"/>
      </w:tblPr>
      <w:tblGrid>
        <w:gridCol w:w="13750"/>
        <w:gridCol w:w="851"/>
        <w:gridCol w:w="850"/>
      </w:tblGrid>
      <w:tr w:rsidR="00B63E29" w:rsidRPr="00B55119" w:rsidTr="00B63E29">
        <w:tc>
          <w:tcPr>
            <w:tcW w:w="13750" w:type="dxa"/>
          </w:tcPr>
          <w:p w:rsidR="00B63E29" w:rsidRPr="00B55119" w:rsidRDefault="00B63E29" w:rsidP="00B63E29">
            <w:pPr>
              <w:spacing w:line="360" w:lineRule="auto"/>
              <w:contextualSpacing/>
              <w:jc w:val="both"/>
              <w:rPr>
                <w:rFonts w:ascii="Times New Roman" w:eastAsiaTheme="minorHAnsi" w:hAnsi="Times New Roman" w:cs="Times New Roman"/>
                <w:b/>
                <w:lang w:eastAsia="en-US"/>
              </w:rPr>
            </w:pPr>
            <w:r w:rsidRPr="00B55119">
              <w:rPr>
                <w:rFonts w:ascii="Times New Roman" w:eastAsiaTheme="minorHAnsi" w:hAnsi="Times New Roman" w:cs="Times New Roman"/>
                <w:b/>
                <w:lang w:eastAsia="en-US"/>
              </w:rPr>
              <w:t>Kontrol Listesi</w:t>
            </w:r>
          </w:p>
        </w:tc>
        <w:tc>
          <w:tcPr>
            <w:tcW w:w="851"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b/>
                <w:lang w:eastAsia="en-US"/>
              </w:rPr>
              <w:t xml:space="preserve">Evet   </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b/>
                <w:lang w:eastAsia="en-US"/>
              </w:rPr>
              <w:t>Hayır</w:t>
            </w:r>
          </w:p>
        </w:tc>
      </w:tr>
      <w:tr w:rsidR="00B63E29" w:rsidRPr="00B55119" w:rsidTr="00B63E29">
        <w:tc>
          <w:tcPr>
            <w:tcW w:w="13750" w:type="dxa"/>
          </w:tcPr>
          <w:p w:rsidR="00B63E29" w:rsidRPr="00B55119" w:rsidRDefault="00B63E29" w:rsidP="00B63E29">
            <w:pPr>
              <w:spacing w:line="360" w:lineRule="auto"/>
              <w:ind w:left="-131"/>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 xml:space="preserve"> ÇOMÜ Kalite Güvencesi politikası, misyonu, vizyonu, değerleri, stratejik planı, amaçları, hedefleri ve performans göstergeleri bilinmektedir</w:t>
            </w:r>
          </w:p>
        </w:tc>
        <w:tc>
          <w:tcPr>
            <w:tcW w:w="851"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Kurum İç Değerlendirme Raporları (KİDR) yıllık olarak kalite ofisine teslim edilmekte veya mail ile gönderilmektedir</w:t>
            </w:r>
          </w:p>
        </w:tc>
        <w:tc>
          <w:tcPr>
            <w:tcW w:w="851"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YÖKSİS bilgileri tam ve günceldir</w:t>
            </w:r>
          </w:p>
        </w:tc>
        <w:tc>
          <w:tcPr>
            <w:tcW w:w="851"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ÇOMÜ Eğitim Bilgi Sistemi (Bologna) verileri tam ve günceldir</w:t>
            </w:r>
          </w:p>
        </w:tc>
        <w:tc>
          <w:tcPr>
            <w:tcW w:w="851" w:type="dxa"/>
          </w:tcPr>
          <w:p w:rsidR="00B63E29" w:rsidRPr="00B55119" w:rsidRDefault="00317465"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ÇOMÜ AVESİS bilgileri tam ve günceldir</w:t>
            </w:r>
          </w:p>
        </w:tc>
        <w:tc>
          <w:tcPr>
            <w:tcW w:w="851"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Birimlerin kalite güvencesi için iyileştirme çalışmaları KİDR aracılığıyla takip edilmektedir</w:t>
            </w:r>
          </w:p>
        </w:tc>
        <w:tc>
          <w:tcPr>
            <w:tcW w:w="851"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Birimlerin üniversitemiz stratejik planı ile uyumlu hedefleri ve performans göstergeleri tanımlanmıştır</w:t>
            </w:r>
          </w:p>
        </w:tc>
        <w:tc>
          <w:tcPr>
            <w:tcW w:w="851"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Birimde kalite bilincinin oluşturulmasına ve kalite süreçlerinin işletilmesine yönelik düzenli toplantılar yapılmaktadır</w:t>
            </w:r>
          </w:p>
        </w:tc>
        <w:tc>
          <w:tcPr>
            <w:tcW w:w="851" w:type="dxa"/>
          </w:tcPr>
          <w:p w:rsidR="00B63E29" w:rsidRPr="00B55119" w:rsidRDefault="00F02A5A"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Birimlerin kalite alt komisyon üyeleri ile düzenli toplantılar yapılmaktadır</w:t>
            </w:r>
          </w:p>
        </w:tc>
        <w:tc>
          <w:tcPr>
            <w:tcW w:w="851"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Kalite güvencesi anketlerine (öğrenci, akademik ve idari personel) katılım sağlanmaktadır</w:t>
            </w:r>
          </w:p>
        </w:tc>
        <w:tc>
          <w:tcPr>
            <w:tcW w:w="851" w:type="dxa"/>
          </w:tcPr>
          <w:p w:rsidR="00B63E29" w:rsidRPr="00B55119" w:rsidRDefault="00D2441D"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Eğitim-öğretim planlarının düzenlenmesinde iç ve dış paydaşların katkı ve görüşleri alınmaktadır</w:t>
            </w:r>
          </w:p>
        </w:tc>
        <w:tc>
          <w:tcPr>
            <w:tcW w:w="851"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ÇOMÜ stratejik planı ile uyumlu çalışmalar sürdürülmektedir</w:t>
            </w:r>
          </w:p>
        </w:tc>
        <w:tc>
          <w:tcPr>
            <w:tcW w:w="851"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Akredite olmak isteyen bölüm/programlar teşvik edilmekte ve destek olunmaktadır</w:t>
            </w:r>
          </w:p>
        </w:tc>
        <w:tc>
          <w:tcPr>
            <w:tcW w:w="851" w:type="dxa"/>
          </w:tcPr>
          <w:p w:rsidR="00B63E29" w:rsidRPr="00B55119" w:rsidRDefault="00611F8B"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Akredite olmayan bölümler için PUKÖ (Planla, Uygula, Kontrol Et, Önlem Al) çevrimi kapatılmaktadır</w:t>
            </w:r>
          </w:p>
        </w:tc>
        <w:tc>
          <w:tcPr>
            <w:tcW w:w="851"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Mezunlar ile iletişim kurulmakta ve mezunlar takip edilmektedir</w:t>
            </w:r>
          </w:p>
        </w:tc>
        <w:tc>
          <w:tcPr>
            <w:tcW w:w="851" w:type="dxa"/>
          </w:tcPr>
          <w:p w:rsidR="00B63E29" w:rsidRPr="00B55119" w:rsidRDefault="00611F8B"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r w:rsidR="00B63E29" w:rsidRPr="00B55119" w:rsidTr="00B63E29">
        <w:tc>
          <w:tcPr>
            <w:tcW w:w="137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Yapılan tüm çalışmalar birimlerde dökümante edilmekte, analiz edilmekte, değerlendirilmekte ve KİDR içerisinde ifade edilmektedir</w:t>
            </w:r>
          </w:p>
        </w:tc>
        <w:tc>
          <w:tcPr>
            <w:tcW w:w="851"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X</w:t>
            </w:r>
          </w:p>
        </w:tc>
        <w:tc>
          <w:tcPr>
            <w:tcW w:w="850" w:type="dxa"/>
          </w:tcPr>
          <w:p w:rsidR="00B63E29" w:rsidRPr="00B55119" w:rsidRDefault="00B63E29" w:rsidP="00B63E29">
            <w:pPr>
              <w:spacing w:line="360" w:lineRule="auto"/>
              <w:contextualSpacing/>
              <w:jc w:val="both"/>
              <w:rPr>
                <w:rFonts w:ascii="Times New Roman" w:eastAsiaTheme="minorHAnsi" w:hAnsi="Times New Roman" w:cs="Times New Roman"/>
                <w:lang w:eastAsia="en-US"/>
              </w:rPr>
            </w:pPr>
          </w:p>
        </w:tc>
      </w:tr>
    </w:tbl>
    <w:p w:rsidR="00B63E29" w:rsidRPr="00B55119" w:rsidRDefault="00B63E29" w:rsidP="00B63E29">
      <w:pPr>
        <w:spacing w:line="360" w:lineRule="auto"/>
        <w:ind w:left="-709"/>
        <w:jc w:val="both"/>
        <w:rPr>
          <w:rFonts w:ascii="Times New Roman" w:eastAsiaTheme="minorHAnsi" w:hAnsi="Times New Roman" w:cs="Times New Roman"/>
          <w:lang w:eastAsia="en-US"/>
        </w:rPr>
      </w:pPr>
      <w:r w:rsidRPr="00B55119">
        <w:rPr>
          <w:rFonts w:ascii="Times New Roman" w:eastAsiaTheme="minorHAnsi" w:hAnsi="Times New Roman" w:cs="Times New Roman"/>
          <w:b/>
          <w:lang w:eastAsia="en-US"/>
        </w:rPr>
        <w:t>Not:</w:t>
      </w:r>
      <w:r w:rsidRPr="00B55119">
        <w:rPr>
          <w:rFonts w:ascii="Times New Roman" w:eastAsiaTheme="minorHAnsi" w:hAnsi="Times New Roman" w:cs="Times New Roman"/>
          <w:lang w:eastAsia="en-US"/>
        </w:rPr>
        <w:t xml:space="preserve"> Her bir satır için cevaplarınız “evet” ise, kanıt olarak ek’de ilgili belgelerin sunulması gerekmektedir. Cevaplarınız “hayır” ise nedenlerini belirtiniz.</w:t>
      </w:r>
    </w:p>
    <w:p w:rsidR="00B63E29" w:rsidRPr="00B55119" w:rsidRDefault="00B63E29" w:rsidP="00B63E29">
      <w:pPr>
        <w:spacing w:line="360" w:lineRule="auto"/>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 xml:space="preserve">Birim Amiri (Dekan/Okul Müdürü/Merkez Müdürü)                                                          Sorumlu Üst Komisyon Üyesi </w:t>
      </w:r>
    </w:p>
    <w:p w:rsidR="00B63E29" w:rsidRPr="00B55119" w:rsidRDefault="00B63E29" w:rsidP="00B63E29">
      <w:pPr>
        <w:spacing w:line="360" w:lineRule="auto"/>
        <w:rPr>
          <w:rFonts w:ascii="Times New Roman" w:eastAsiaTheme="minorHAnsi" w:hAnsi="Times New Roman" w:cs="Times New Roman"/>
          <w:lang w:eastAsia="en-US"/>
        </w:rPr>
      </w:pPr>
      <w:r w:rsidRPr="00B55119">
        <w:rPr>
          <w:rFonts w:ascii="Times New Roman" w:eastAsiaTheme="minorHAnsi" w:hAnsi="Times New Roman" w:cs="Times New Roman"/>
          <w:lang w:eastAsia="en-US"/>
        </w:rPr>
        <w:t>Unvan-Ad Soyad:                                                                                                                 Unvan-Ad Soyad:</w:t>
      </w:r>
    </w:p>
    <w:p w:rsidR="00B63E29" w:rsidRPr="00B63E29" w:rsidRDefault="00B63E29" w:rsidP="00B63E29">
      <w:pPr>
        <w:spacing w:line="360" w:lineRule="auto"/>
        <w:rPr>
          <w:rFonts w:ascii="Times New Roman" w:eastAsiaTheme="minorHAnsi" w:hAnsi="Times New Roman" w:cs="Times New Roman"/>
          <w:sz w:val="24"/>
          <w:szCs w:val="24"/>
          <w:lang w:eastAsia="en-US"/>
        </w:rPr>
      </w:pPr>
      <w:r w:rsidRPr="00B63E29">
        <w:rPr>
          <w:rFonts w:ascii="Times New Roman" w:eastAsiaTheme="minorHAnsi" w:hAnsi="Times New Roman" w:cs="Times New Roman"/>
          <w:sz w:val="24"/>
          <w:szCs w:val="24"/>
          <w:lang w:eastAsia="en-US"/>
        </w:rPr>
        <w:t>Tarih:                                                                                                                                     Tarih:</w:t>
      </w:r>
    </w:p>
    <w:p w:rsidR="00B63E29" w:rsidRPr="00B63E29" w:rsidRDefault="00B63E29" w:rsidP="00B63E29">
      <w:pPr>
        <w:spacing w:line="360" w:lineRule="auto"/>
        <w:rPr>
          <w:rFonts w:ascii="Times New Roman" w:eastAsiaTheme="minorHAnsi" w:hAnsi="Times New Roman" w:cs="Times New Roman"/>
          <w:sz w:val="24"/>
          <w:szCs w:val="24"/>
          <w:lang w:eastAsia="en-US"/>
        </w:rPr>
      </w:pPr>
      <w:r w:rsidRPr="00B63E29">
        <w:rPr>
          <w:rFonts w:ascii="Times New Roman" w:eastAsiaTheme="minorHAnsi" w:hAnsi="Times New Roman" w:cs="Times New Roman"/>
          <w:sz w:val="24"/>
          <w:szCs w:val="24"/>
          <w:lang w:eastAsia="en-US"/>
        </w:rPr>
        <w:t>İmza:                                                                                                                                      İmza:</w:t>
      </w:r>
    </w:p>
    <w:p w:rsidR="00B63E29" w:rsidRDefault="00B63E29">
      <w:pPr>
        <w:sectPr w:rsidR="00B63E29" w:rsidSect="00B63E29">
          <w:pgSz w:w="16838" w:h="11906" w:orient="landscape"/>
          <w:pgMar w:top="1417" w:right="1417" w:bottom="1417" w:left="1417" w:header="708" w:footer="708" w:gutter="0"/>
          <w:cols w:space="708"/>
          <w:docGrid w:linePitch="360"/>
        </w:sectPr>
      </w:pPr>
    </w:p>
    <w:p w:rsidR="001F5712" w:rsidRPr="00CF276E" w:rsidRDefault="001F5712" w:rsidP="00CF276E">
      <w:pPr>
        <w:jc w:val="both"/>
        <w:rPr>
          <w:rFonts w:ascii="Times New Roman" w:eastAsiaTheme="minorHAnsi" w:hAnsi="Times New Roman" w:cs="Times New Roman"/>
          <w:b/>
          <w:sz w:val="24"/>
          <w:szCs w:val="24"/>
          <w:lang w:eastAsia="en-US"/>
        </w:rPr>
      </w:pPr>
      <w:r w:rsidRPr="00CF276E">
        <w:rPr>
          <w:rFonts w:ascii="Times New Roman" w:eastAsiaTheme="minorHAnsi" w:hAnsi="Times New Roman" w:cs="Times New Roman"/>
          <w:b/>
          <w:sz w:val="24"/>
          <w:szCs w:val="24"/>
          <w:lang w:eastAsia="en-US"/>
        </w:rPr>
        <w:lastRenderedPageBreak/>
        <w:t>ÇOMÜ Kalite Güvencesi politikası, misyonu, vizyonu, değerleri, stratejik planı, amaçları, hedefleri ve performans göstergeleri bilinmektedir</w:t>
      </w:r>
    </w:p>
    <w:p w:rsidR="001F5712" w:rsidRPr="00CF276E" w:rsidRDefault="001F5712" w:rsidP="00CF276E">
      <w:pPr>
        <w:jc w:val="both"/>
        <w:rPr>
          <w:rFonts w:ascii="Times New Roman" w:eastAsiaTheme="minorHAnsi" w:hAnsi="Times New Roman" w:cs="Times New Roman"/>
          <w:b/>
          <w:sz w:val="24"/>
          <w:szCs w:val="24"/>
          <w:lang w:eastAsia="en-US"/>
        </w:rPr>
      </w:pPr>
    </w:p>
    <w:p w:rsidR="001F5712" w:rsidRPr="00CF276E" w:rsidRDefault="001F5712" w:rsidP="00CF276E">
      <w:pPr>
        <w:jc w:val="both"/>
        <w:rPr>
          <w:rFonts w:ascii="Times New Roman" w:eastAsiaTheme="minorHAnsi" w:hAnsi="Times New Roman" w:cs="Times New Roman"/>
          <w:sz w:val="24"/>
          <w:szCs w:val="24"/>
          <w:lang w:eastAsia="en-US"/>
        </w:rPr>
      </w:pPr>
      <w:r w:rsidRPr="00CF276E">
        <w:rPr>
          <w:rFonts w:ascii="Times New Roman" w:eastAsiaTheme="minorHAnsi" w:hAnsi="Times New Roman" w:cs="Times New Roman"/>
          <w:sz w:val="24"/>
          <w:szCs w:val="24"/>
          <w:lang w:eastAsia="en-US"/>
        </w:rPr>
        <w:t>Bölüm 2 ve 3 te açıklanmıştır.</w:t>
      </w:r>
    </w:p>
    <w:p w:rsidR="001F5712" w:rsidRPr="00CF276E" w:rsidRDefault="001F5712" w:rsidP="00CF276E">
      <w:pPr>
        <w:jc w:val="both"/>
        <w:rPr>
          <w:rFonts w:ascii="Times New Roman" w:eastAsiaTheme="minorHAnsi" w:hAnsi="Times New Roman" w:cs="Times New Roman"/>
          <w:b/>
          <w:sz w:val="24"/>
          <w:szCs w:val="24"/>
          <w:lang w:eastAsia="en-US"/>
        </w:rPr>
      </w:pPr>
    </w:p>
    <w:p w:rsidR="001F5712" w:rsidRPr="00CF276E" w:rsidRDefault="001F5712" w:rsidP="00CF276E">
      <w:pPr>
        <w:spacing w:line="360" w:lineRule="auto"/>
        <w:contextualSpacing/>
        <w:jc w:val="both"/>
        <w:rPr>
          <w:rFonts w:ascii="Times New Roman" w:eastAsiaTheme="minorHAnsi" w:hAnsi="Times New Roman" w:cs="Times New Roman"/>
          <w:b/>
          <w:sz w:val="24"/>
          <w:szCs w:val="24"/>
          <w:lang w:eastAsia="en-US"/>
        </w:rPr>
      </w:pPr>
      <w:r w:rsidRPr="00CF276E">
        <w:rPr>
          <w:rFonts w:ascii="Times New Roman" w:eastAsiaTheme="minorHAnsi" w:hAnsi="Times New Roman" w:cs="Times New Roman"/>
          <w:b/>
          <w:sz w:val="24"/>
          <w:szCs w:val="24"/>
          <w:lang w:eastAsia="en-US"/>
        </w:rPr>
        <w:t>Kurum İç Değerlendirme Raporları (KİDR) yıllık olarak kalite ofisine teslim edilmekte veya mail ile gönderilmektedir</w:t>
      </w:r>
    </w:p>
    <w:p w:rsidR="001F5712" w:rsidRPr="00CF276E" w:rsidRDefault="00A203BB" w:rsidP="00CF276E">
      <w:pPr>
        <w:jc w:val="both"/>
        <w:rPr>
          <w:rFonts w:ascii="Times New Roman" w:eastAsiaTheme="minorHAnsi" w:hAnsi="Times New Roman" w:cs="Times New Roman"/>
          <w:sz w:val="24"/>
          <w:szCs w:val="24"/>
          <w:lang w:eastAsia="en-US"/>
        </w:rPr>
      </w:pPr>
      <w:r w:rsidRPr="00CF276E">
        <w:rPr>
          <w:rFonts w:ascii="Times New Roman" w:eastAsiaTheme="minorHAnsi" w:hAnsi="Times New Roman" w:cs="Times New Roman"/>
          <w:sz w:val="24"/>
          <w:szCs w:val="24"/>
          <w:lang w:eastAsia="en-US"/>
        </w:rPr>
        <w:t>Her yıl gönderilmektedir.</w:t>
      </w:r>
    </w:p>
    <w:p w:rsidR="001F5712" w:rsidRPr="00CF276E" w:rsidRDefault="001F5712" w:rsidP="00CF276E">
      <w:pPr>
        <w:jc w:val="both"/>
        <w:rPr>
          <w:rFonts w:ascii="Times New Roman" w:eastAsiaTheme="minorHAnsi" w:hAnsi="Times New Roman" w:cs="Times New Roman"/>
          <w:b/>
          <w:sz w:val="24"/>
          <w:szCs w:val="24"/>
          <w:lang w:eastAsia="en-US"/>
        </w:rPr>
      </w:pPr>
    </w:p>
    <w:p w:rsidR="00A203BB" w:rsidRPr="00CF276E" w:rsidRDefault="00A203BB" w:rsidP="00CF276E">
      <w:pPr>
        <w:spacing w:line="360" w:lineRule="auto"/>
        <w:contextualSpacing/>
        <w:jc w:val="both"/>
        <w:rPr>
          <w:rFonts w:ascii="Times New Roman" w:eastAsiaTheme="minorHAnsi" w:hAnsi="Times New Roman" w:cs="Times New Roman"/>
          <w:b/>
          <w:sz w:val="24"/>
          <w:szCs w:val="24"/>
          <w:lang w:eastAsia="en-US"/>
        </w:rPr>
      </w:pPr>
      <w:r w:rsidRPr="00CF276E">
        <w:rPr>
          <w:rFonts w:ascii="Times New Roman" w:eastAsiaTheme="minorHAnsi" w:hAnsi="Times New Roman" w:cs="Times New Roman"/>
          <w:b/>
          <w:sz w:val="24"/>
          <w:szCs w:val="24"/>
          <w:lang w:eastAsia="en-US"/>
        </w:rPr>
        <w:t>YÖKSİS bilgileri tam ve günceldir</w:t>
      </w:r>
    </w:p>
    <w:p w:rsidR="001F5712" w:rsidRPr="00CF276E" w:rsidRDefault="00A203BB" w:rsidP="00CF276E">
      <w:pPr>
        <w:jc w:val="both"/>
        <w:rPr>
          <w:rFonts w:ascii="Times New Roman" w:eastAsiaTheme="minorHAnsi" w:hAnsi="Times New Roman" w:cs="Times New Roman"/>
          <w:sz w:val="24"/>
          <w:szCs w:val="24"/>
          <w:lang w:eastAsia="en-US"/>
        </w:rPr>
      </w:pPr>
      <w:r w:rsidRPr="00CF276E">
        <w:rPr>
          <w:rFonts w:ascii="Times New Roman" w:eastAsiaTheme="minorHAnsi" w:hAnsi="Times New Roman" w:cs="Times New Roman"/>
          <w:sz w:val="24"/>
          <w:szCs w:val="24"/>
          <w:lang w:eastAsia="en-US"/>
        </w:rPr>
        <w:t>Güncellemeler her yıl yapılmaktadır</w:t>
      </w:r>
    </w:p>
    <w:p w:rsidR="00A203BB" w:rsidRPr="00CF276E" w:rsidRDefault="00A203BB" w:rsidP="00CF276E">
      <w:pPr>
        <w:jc w:val="both"/>
        <w:rPr>
          <w:rFonts w:ascii="Times New Roman" w:eastAsiaTheme="minorHAnsi" w:hAnsi="Times New Roman" w:cs="Times New Roman"/>
          <w:b/>
          <w:sz w:val="24"/>
          <w:szCs w:val="24"/>
          <w:lang w:eastAsia="en-US"/>
        </w:rPr>
      </w:pPr>
    </w:p>
    <w:p w:rsidR="00B63E29" w:rsidRPr="00CF276E" w:rsidRDefault="00B63E29" w:rsidP="00CF276E">
      <w:pPr>
        <w:jc w:val="both"/>
        <w:rPr>
          <w:rFonts w:ascii="Times New Roman" w:hAnsi="Times New Roman" w:cs="Times New Roman"/>
          <w:b/>
        </w:rPr>
      </w:pPr>
      <w:r w:rsidRPr="00CF276E">
        <w:rPr>
          <w:rFonts w:ascii="Times New Roman" w:eastAsiaTheme="minorHAnsi" w:hAnsi="Times New Roman" w:cs="Times New Roman"/>
          <w:b/>
          <w:sz w:val="24"/>
          <w:szCs w:val="24"/>
          <w:lang w:eastAsia="en-US"/>
        </w:rPr>
        <w:t>ÇOMÜ Eğitim Bilgi Sistemi (Bologna) verileri tam ve günceldir:</w:t>
      </w:r>
    </w:p>
    <w:p w:rsidR="00B63E29" w:rsidRPr="00CF276E" w:rsidRDefault="00B63E29" w:rsidP="00CF276E">
      <w:pPr>
        <w:jc w:val="both"/>
        <w:rPr>
          <w:rFonts w:ascii="Times New Roman" w:hAnsi="Times New Roman" w:cs="Times New Roman"/>
        </w:rPr>
      </w:pPr>
    </w:p>
    <w:p w:rsidR="00B55119" w:rsidRDefault="00B63E29" w:rsidP="00CF276E">
      <w:pPr>
        <w:jc w:val="both"/>
        <w:rPr>
          <w:rFonts w:ascii="Times New Roman" w:hAnsi="Times New Roman" w:cs="Times New Roman"/>
          <w:sz w:val="24"/>
          <w:szCs w:val="24"/>
        </w:rPr>
      </w:pPr>
      <w:r w:rsidRPr="00CF276E">
        <w:rPr>
          <w:rFonts w:ascii="Times New Roman" w:hAnsi="Times New Roman" w:cs="Times New Roman"/>
          <w:sz w:val="24"/>
          <w:szCs w:val="24"/>
        </w:rPr>
        <w:t xml:space="preserve">Eğitim bilgileri dersi veren bütün hocalarımız tarafından sisteme girilmiştir. </w:t>
      </w:r>
    </w:p>
    <w:p w:rsidR="00D2441D" w:rsidRPr="00CF276E" w:rsidRDefault="00D2441D" w:rsidP="00CF276E">
      <w:pPr>
        <w:jc w:val="both"/>
        <w:rPr>
          <w:rFonts w:ascii="Times New Roman" w:hAnsi="Times New Roman" w:cs="Times New Roman"/>
          <w:sz w:val="24"/>
          <w:szCs w:val="24"/>
        </w:rPr>
      </w:pPr>
    </w:p>
    <w:p w:rsidR="00A203BB" w:rsidRPr="00CF276E" w:rsidRDefault="00A203BB" w:rsidP="00CF276E">
      <w:pPr>
        <w:jc w:val="both"/>
        <w:rPr>
          <w:rFonts w:ascii="Times New Roman" w:hAnsi="Times New Roman" w:cs="Times New Roman"/>
          <w:b/>
          <w:sz w:val="24"/>
          <w:szCs w:val="24"/>
        </w:rPr>
      </w:pPr>
      <w:r w:rsidRPr="00CF276E">
        <w:rPr>
          <w:rFonts w:ascii="Times New Roman" w:eastAsiaTheme="minorHAnsi" w:hAnsi="Times New Roman" w:cs="Times New Roman"/>
          <w:b/>
          <w:sz w:val="24"/>
          <w:szCs w:val="24"/>
          <w:lang w:eastAsia="en-US"/>
        </w:rPr>
        <w:t>ÇOMÜ AVESİS bilgileri tam ve günceldir</w:t>
      </w:r>
    </w:p>
    <w:p w:rsidR="00A203BB" w:rsidRPr="00CF276E" w:rsidRDefault="00A203BB" w:rsidP="00CF276E">
      <w:pPr>
        <w:jc w:val="both"/>
        <w:rPr>
          <w:rFonts w:ascii="Times New Roman" w:hAnsi="Times New Roman" w:cs="Times New Roman"/>
          <w:sz w:val="24"/>
          <w:szCs w:val="24"/>
        </w:rPr>
      </w:pPr>
    </w:p>
    <w:p w:rsidR="00A203BB" w:rsidRPr="00CF276E" w:rsidRDefault="00A203BB" w:rsidP="00CF276E">
      <w:pPr>
        <w:jc w:val="both"/>
        <w:rPr>
          <w:rFonts w:ascii="Times New Roman" w:hAnsi="Times New Roman" w:cs="Times New Roman"/>
          <w:sz w:val="24"/>
          <w:szCs w:val="24"/>
        </w:rPr>
      </w:pPr>
      <w:r w:rsidRPr="00CF276E">
        <w:rPr>
          <w:rFonts w:ascii="Times New Roman" w:hAnsi="Times New Roman" w:cs="Times New Roman"/>
          <w:sz w:val="24"/>
          <w:szCs w:val="24"/>
        </w:rPr>
        <w:t>YÖKSİS üzerinden güncellenmektedir.</w:t>
      </w:r>
    </w:p>
    <w:p w:rsidR="00A203BB" w:rsidRPr="00CF276E" w:rsidRDefault="00A203BB" w:rsidP="00CF276E">
      <w:pPr>
        <w:jc w:val="both"/>
        <w:rPr>
          <w:rFonts w:ascii="Times New Roman" w:hAnsi="Times New Roman" w:cs="Times New Roman"/>
          <w:sz w:val="24"/>
          <w:szCs w:val="24"/>
        </w:rPr>
      </w:pPr>
    </w:p>
    <w:p w:rsidR="00B55119" w:rsidRPr="00CF276E" w:rsidRDefault="00B55119" w:rsidP="00CF276E">
      <w:pPr>
        <w:jc w:val="both"/>
        <w:rPr>
          <w:rFonts w:ascii="Times New Roman" w:eastAsiaTheme="minorHAnsi" w:hAnsi="Times New Roman" w:cs="Times New Roman"/>
          <w:b/>
          <w:sz w:val="24"/>
          <w:szCs w:val="24"/>
          <w:lang w:eastAsia="en-US"/>
        </w:rPr>
      </w:pPr>
      <w:r w:rsidRPr="00CF276E">
        <w:rPr>
          <w:rFonts w:ascii="Times New Roman" w:eastAsiaTheme="minorHAnsi" w:hAnsi="Times New Roman" w:cs="Times New Roman"/>
          <w:b/>
          <w:sz w:val="24"/>
          <w:szCs w:val="24"/>
          <w:lang w:eastAsia="en-US"/>
        </w:rPr>
        <w:t>Akredite olmak isteyen bölüm/programlar teşvik edilmekte ve destek olunmaktadır</w:t>
      </w:r>
    </w:p>
    <w:p w:rsidR="00B55119" w:rsidRPr="00CF276E" w:rsidRDefault="00B55119" w:rsidP="00CF276E">
      <w:pPr>
        <w:jc w:val="both"/>
        <w:rPr>
          <w:rFonts w:ascii="Times New Roman" w:eastAsiaTheme="minorHAnsi" w:hAnsi="Times New Roman" w:cs="Times New Roman"/>
          <w:sz w:val="24"/>
          <w:szCs w:val="24"/>
          <w:lang w:eastAsia="en-US"/>
        </w:rPr>
      </w:pPr>
    </w:p>
    <w:p w:rsidR="00B55119" w:rsidRPr="00CF276E" w:rsidRDefault="00B55119" w:rsidP="00CF276E">
      <w:pPr>
        <w:jc w:val="both"/>
        <w:rPr>
          <w:rFonts w:ascii="Times New Roman" w:hAnsi="Times New Roman" w:cs="Times New Roman"/>
          <w:sz w:val="24"/>
          <w:szCs w:val="24"/>
        </w:rPr>
      </w:pPr>
      <w:r w:rsidRPr="00CF276E">
        <w:rPr>
          <w:rFonts w:ascii="Times New Roman" w:hAnsi="Times New Roman" w:cs="Times New Roman"/>
          <w:sz w:val="24"/>
          <w:szCs w:val="24"/>
        </w:rPr>
        <w:t xml:space="preserve">Mevcut durumda bölümümüzün akredite olma </w:t>
      </w:r>
      <w:r w:rsidR="002438D1" w:rsidRPr="00CF276E">
        <w:rPr>
          <w:rFonts w:ascii="Times New Roman" w:hAnsi="Times New Roman" w:cs="Times New Roman"/>
          <w:sz w:val="24"/>
          <w:szCs w:val="24"/>
        </w:rPr>
        <w:t>yeterliliğine sahip değildir. Bölümdeki gelişm</w:t>
      </w:r>
      <w:r w:rsidR="00D659C7" w:rsidRPr="00CF276E">
        <w:rPr>
          <w:rFonts w:ascii="Times New Roman" w:hAnsi="Times New Roman" w:cs="Times New Roman"/>
          <w:sz w:val="24"/>
          <w:szCs w:val="24"/>
        </w:rPr>
        <w:t xml:space="preserve">elere </w:t>
      </w:r>
      <w:r w:rsidR="002438D1" w:rsidRPr="00CF276E">
        <w:rPr>
          <w:rFonts w:ascii="Times New Roman" w:hAnsi="Times New Roman" w:cs="Times New Roman"/>
          <w:sz w:val="24"/>
          <w:szCs w:val="24"/>
        </w:rPr>
        <w:t>paralel olarak programa alınacaktır.</w:t>
      </w:r>
    </w:p>
    <w:p w:rsidR="002438D1" w:rsidRPr="00CF276E" w:rsidRDefault="002438D1" w:rsidP="00CF276E">
      <w:pPr>
        <w:jc w:val="both"/>
        <w:rPr>
          <w:rFonts w:ascii="Times New Roman" w:hAnsi="Times New Roman" w:cs="Times New Roman"/>
          <w:sz w:val="24"/>
          <w:szCs w:val="24"/>
        </w:rPr>
      </w:pPr>
    </w:p>
    <w:p w:rsidR="00DE19C2" w:rsidRPr="00CF276E" w:rsidRDefault="00CF276E" w:rsidP="00CF276E">
      <w:pPr>
        <w:jc w:val="both"/>
        <w:rPr>
          <w:rFonts w:ascii="Times New Roman" w:hAnsi="Times New Roman" w:cs="Times New Roman"/>
          <w:b/>
          <w:sz w:val="24"/>
          <w:szCs w:val="24"/>
        </w:rPr>
      </w:pPr>
      <w:r w:rsidRPr="00CF276E">
        <w:rPr>
          <w:rFonts w:ascii="Times New Roman" w:eastAsiaTheme="minorHAnsi" w:hAnsi="Times New Roman" w:cs="Times New Roman"/>
          <w:b/>
          <w:sz w:val="24"/>
          <w:szCs w:val="24"/>
          <w:lang w:eastAsia="en-US"/>
        </w:rPr>
        <w:t>Kalite güvencesi anketlerine (öğrenci, akademik ve idari personel) katılım sağlanmaktadır</w:t>
      </w:r>
    </w:p>
    <w:p w:rsidR="00DE19C2" w:rsidRPr="00CF276E" w:rsidRDefault="00DE19C2" w:rsidP="00CF276E">
      <w:pPr>
        <w:jc w:val="both"/>
        <w:rPr>
          <w:rFonts w:ascii="Times New Roman" w:hAnsi="Times New Roman" w:cs="Times New Roman"/>
          <w:sz w:val="24"/>
          <w:szCs w:val="24"/>
        </w:rPr>
      </w:pPr>
    </w:p>
    <w:p w:rsidR="00CF276E" w:rsidRPr="00CF276E" w:rsidRDefault="00CF276E" w:rsidP="00CF276E">
      <w:pPr>
        <w:jc w:val="both"/>
        <w:rPr>
          <w:rFonts w:ascii="Times New Roman" w:hAnsi="Times New Roman" w:cs="Times New Roman"/>
          <w:sz w:val="24"/>
          <w:szCs w:val="24"/>
        </w:rPr>
      </w:pPr>
      <w:r w:rsidRPr="00CF276E">
        <w:rPr>
          <w:rFonts w:ascii="Times New Roman" w:hAnsi="Times New Roman" w:cs="Times New Roman"/>
          <w:sz w:val="24"/>
          <w:szCs w:val="24"/>
        </w:rPr>
        <w:t>Anket çalışmaları</w:t>
      </w:r>
      <w:r w:rsidR="00D2441D">
        <w:rPr>
          <w:rFonts w:ascii="Times New Roman" w:hAnsi="Times New Roman" w:cs="Times New Roman"/>
          <w:sz w:val="24"/>
          <w:szCs w:val="24"/>
        </w:rPr>
        <w:t xml:space="preserve"> devam etmektedir. Fakat mevcut öğrencilerimizin ve mezunlarımızın bu konudaki isteksizliği aksaklıklara neden olmakta, beklediğimiz sayıda gerçekleşmemektedir.</w:t>
      </w:r>
    </w:p>
    <w:p w:rsidR="00CF276E" w:rsidRPr="00CF276E" w:rsidRDefault="00CF276E" w:rsidP="00CF276E">
      <w:pPr>
        <w:jc w:val="both"/>
        <w:rPr>
          <w:rFonts w:ascii="Times New Roman" w:hAnsi="Times New Roman" w:cs="Times New Roman"/>
          <w:sz w:val="24"/>
          <w:szCs w:val="24"/>
        </w:rPr>
      </w:pPr>
    </w:p>
    <w:p w:rsidR="00DC02EF" w:rsidRPr="00CF276E" w:rsidRDefault="00DC02EF" w:rsidP="00DC02EF">
      <w:pPr>
        <w:jc w:val="both"/>
        <w:rPr>
          <w:rFonts w:ascii="Times New Roman" w:hAnsi="Times New Roman" w:cs="Times New Roman"/>
          <w:b/>
          <w:sz w:val="24"/>
          <w:szCs w:val="24"/>
        </w:rPr>
      </w:pPr>
      <w:r w:rsidRPr="00CF276E">
        <w:rPr>
          <w:rFonts w:ascii="Times New Roman" w:eastAsiaTheme="minorHAnsi" w:hAnsi="Times New Roman" w:cs="Times New Roman"/>
          <w:b/>
          <w:sz w:val="24"/>
          <w:szCs w:val="24"/>
          <w:lang w:eastAsia="en-US"/>
        </w:rPr>
        <w:t>Mezunlar ile iletişim kurulmakta ve mezunlar takip edilmektedir</w:t>
      </w:r>
    </w:p>
    <w:p w:rsidR="00DC02EF" w:rsidRPr="00CF276E" w:rsidRDefault="00DC02EF" w:rsidP="00DC02EF">
      <w:pPr>
        <w:jc w:val="both"/>
        <w:rPr>
          <w:rFonts w:ascii="Times New Roman" w:hAnsi="Times New Roman" w:cs="Times New Roman"/>
          <w:sz w:val="24"/>
          <w:szCs w:val="24"/>
        </w:rPr>
      </w:pPr>
    </w:p>
    <w:p w:rsidR="00D2441D" w:rsidRDefault="00DC02EF" w:rsidP="00DC02EF">
      <w:pPr>
        <w:jc w:val="both"/>
        <w:rPr>
          <w:rFonts w:ascii="Times New Roman" w:hAnsi="Times New Roman" w:cs="Times New Roman"/>
          <w:sz w:val="24"/>
          <w:szCs w:val="24"/>
        </w:rPr>
      </w:pPr>
      <w:r w:rsidRPr="00CF276E">
        <w:rPr>
          <w:rFonts w:ascii="Times New Roman" w:hAnsi="Times New Roman" w:cs="Times New Roman"/>
          <w:sz w:val="24"/>
          <w:szCs w:val="24"/>
        </w:rPr>
        <w:t>Mezunlar ile iletişim</w:t>
      </w:r>
      <w:r w:rsidR="00D2441D">
        <w:rPr>
          <w:rFonts w:ascii="Times New Roman" w:hAnsi="Times New Roman" w:cs="Times New Roman"/>
          <w:sz w:val="24"/>
          <w:szCs w:val="24"/>
        </w:rPr>
        <w:t>imiz iyi olmakla birlikte çalışma ortamının uygun olmaması nedeniyle istediğimiz boyutta değildir.</w:t>
      </w:r>
    </w:p>
    <w:p w:rsidR="00D2441D" w:rsidRDefault="00D2441D" w:rsidP="00DC02EF">
      <w:pPr>
        <w:jc w:val="both"/>
        <w:rPr>
          <w:rFonts w:ascii="Times New Roman" w:hAnsi="Times New Roman" w:cs="Times New Roman"/>
          <w:sz w:val="24"/>
          <w:szCs w:val="24"/>
        </w:rPr>
      </w:pPr>
    </w:p>
    <w:p w:rsidR="00DC02EF" w:rsidRPr="00CF276E" w:rsidRDefault="00DC02EF" w:rsidP="00DC02EF">
      <w:pPr>
        <w:jc w:val="both"/>
        <w:rPr>
          <w:rFonts w:ascii="Times New Roman" w:hAnsi="Times New Roman" w:cs="Times New Roman"/>
          <w:b/>
          <w:sz w:val="24"/>
          <w:szCs w:val="24"/>
        </w:rPr>
      </w:pPr>
      <w:r w:rsidRPr="00CF276E">
        <w:rPr>
          <w:rFonts w:ascii="Times New Roman" w:hAnsi="Times New Roman" w:cs="Times New Roman"/>
          <w:b/>
          <w:sz w:val="24"/>
          <w:szCs w:val="24"/>
        </w:rPr>
        <w:t>Yapılan tüm çalışmalar birimlerde dökümante edilmekte, analiz edilmekte, değerlendirilmekte ve KİDR içerisinde ifade edilmektedir</w:t>
      </w:r>
    </w:p>
    <w:p w:rsidR="00DC02EF" w:rsidRPr="00CF276E" w:rsidRDefault="00DC02EF" w:rsidP="00DC02EF">
      <w:pPr>
        <w:jc w:val="both"/>
        <w:rPr>
          <w:rFonts w:ascii="Times New Roman" w:hAnsi="Times New Roman" w:cs="Times New Roman"/>
          <w:sz w:val="24"/>
          <w:szCs w:val="24"/>
        </w:rPr>
      </w:pPr>
    </w:p>
    <w:p w:rsidR="00DC02EF" w:rsidRPr="00CF276E" w:rsidRDefault="00DC02EF" w:rsidP="00DC02EF">
      <w:pPr>
        <w:jc w:val="both"/>
        <w:rPr>
          <w:rFonts w:ascii="Times New Roman" w:hAnsi="Times New Roman" w:cs="Times New Roman"/>
          <w:sz w:val="24"/>
          <w:szCs w:val="24"/>
        </w:rPr>
      </w:pPr>
      <w:r w:rsidRPr="00CF276E">
        <w:rPr>
          <w:rFonts w:ascii="Times New Roman" w:hAnsi="Times New Roman" w:cs="Times New Roman"/>
          <w:sz w:val="24"/>
          <w:szCs w:val="24"/>
        </w:rPr>
        <w:t xml:space="preserve">Yapılan tüm çalışmalar </w:t>
      </w:r>
      <w:r w:rsidR="00D2441D">
        <w:rPr>
          <w:rFonts w:ascii="Times New Roman" w:hAnsi="Times New Roman" w:cs="Times New Roman"/>
          <w:sz w:val="24"/>
          <w:szCs w:val="24"/>
        </w:rPr>
        <w:t>yukarıda belirttiğimiz nedenlerden dolayı</w:t>
      </w:r>
      <w:r w:rsidRPr="00CF276E">
        <w:rPr>
          <w:rFonts w:ascii="Times New Roman" w:hAnsi="Times New Roman" w:cs="Times New Roman"/>
          <w:sz w:val="24"/>
          <w:szCs w:val="24"/>
        </w:rPr>
        <w:t xml:space="preserve"> bütünüyle dokümante edilememiştir. Eksiklikler </w:t>
      </w:r>
      <w:r w:rsidR="00D2441D">
        <w:rPr>
          <w:rFonts w:ascii="Times New Roman" w:hAnsi="Times New Roman" w:cs="Times New Roman"/>
          <w:sz w:val="24"/>
          <w:szCs w:val="24"/>
        </w:rPr>
        <w:t>zaman sürecinde</w:t>
      </w:r>
      <w:r w:rsidRPr="00CF276E">
        <w:rPr>
          <w:rFonts w:ascii="Times New Roman" w:hAnsi="Times New Roman" w:cs="Times New Roman"/>
          <w:sz w:val="24"/>
          <w:szCs w:val="24"/>
        </w:rPr>
        <w:t xml:space="preserve"> giderilecektir.</w:t>
      </w:r>
    </w:p>
    <w:p w:rsidR="00CF276E" w:rsidRPr="00CF276E" w:rsidRDefault="00CF276E" w:rsidP="00CF276E">
      <w:pPr>
        <w:jc w:val="both"/>
        <w:rPr>
          <w:rFonts w:ascii="Times New Roman" w:hAnsi="Times New Roman" w:cs="Times New Roman"/>
          <w:sz w:val="24"/>
          <w:szCs w:val="24"/>
        </w:rPr>
      </w:pPr>
    </w:p>
    <w:p w:rsidR="00CF276E" w:rsidRPr="00B55119" w:rsidRDefault="00CF276E">
      <w:pPr>
        <w:rPr>
          <w:rFonts w:ascii="Times New Roman" w:hAnsi="Times New Roman" w:cs="Times New Roman"/>
          <w:sz w:val="24"/>
          <w:szCs w:val="24"/>
        </w:rPr>
      </w:pPr>
    </w:p>
    <w:sectPr w:rsidR="00CF276E" w:rsidRPr="00B55119" w:rsidSect="00B63E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CC1" w:rsidRDefault="00375CC1" w:rsidP="002A6663">
      <w:r>
        <w:separator/>
      </w:r>
    </w:p>
  </w:endnote>
  <w:endnote w:type="continuationSeparator" w:id="1">
    <w:p w:rsidR="00375CC1" w:rsidRDefault="00375CC1" w:rsidP="002A66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250295"/>
      <w:docPartObj>
        <w:docPartGallery w:val="Page Numbers (Bottom of Page)"/>
        <w:docPartUnique/>
      </w:docPartObj>
    </w:sdtPr>
    <w:sdtContent>
      <w:p w:rsidR="00201890" w:rsidRDefault="001D0631">
        <w:pPr>
          <w:pStyle w:val="Altbilgi"/>
          <w:jc w:val="center"/>
        </w:pPr>
        <w:r>
          <w:fldChar w:fldCharType="begin"/>
        </w:r>
        <w:r w:rsidR="00201890">
          <w:instrText>PAGE   \* MERGEFORMAT</w:instrText>
        </w:r>
        <w:r>
          <w:fldChar w:fldCharType="separate"/>
        </w:r>
        <w:r w:rsidR="00BF6A03">
          <w:rPr>
            <w:noProof/>
          </w:rPr>
          <w:t>11</w:t>
        </w:r>
        <w:r>
          <w:fldChar w:fldCharType="end"/>
        </w:r>
      </w:p>
    </w:sdtContent>
  </w:sdt>
  <w:p w:rsidR="00201890" w:rsidRDefault="0020189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CC1" w:rsidRDefault="00375CC1" w:rsidP="002A6663">
      <w:r>
        <w:separator/>
      </w:r>
    </w:p>
  </w:footnote>
  <w:footnote w:type="continuationSeparator" w:id="1">
    <w:p w:rsidR="00375CC1" w:rsidRDefault="00375CC1" w:rsidP="002A6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6B6807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Y1NTIysjQxNzc1tzRT0lEKTi0uzszPAykwNK0FAN3sRqUtAAAA"/>
  </w:docVars>
  <w:rsids>
    <w:rsidRoot w:val="002A6663"/>
    <w:rsid w:val="0001160E"/>
    <w:rsid w:val="00021859"/>
    <w:rsid w:val="0004604B"/>
    <w:rsid w:val="0007104D"/>
    <w:rsid w:val="000752A6"/>
    <w:rsid w:val="001056AB"/>
    <w:rsid w:val="00131185"/>
    <w:rsid w:val="00133211"/>
    <w:rsid w:val="00144FE4"/>
    <w:rsid w:val="001527ED"/>
    <w:rsid w:val="00165225"/>
    <w:rsid w:val="00167ED4"/>
    <w:rsid w:val="0019398B"/>
    <w:rsid w:val="001D0631"/>
    <w:rsid w:val="001F5712"/>
    <w:rsid w:val="00201890"/>
    <w:rsid w:val="002227D0"/>
    <w:rsid w:val="00243069"/>
    <w:rsid w:val="002438D1"/>
    <w:rsid w:val="00244845"/>
    <w:rsid w:val="00261611"/>
    <w:rsid w:val="002844E3"/>
    <w:rsid w:val="002A6663"/>
    <w:rsid w:val="002C0F27"/>
    <w:rsid w:val="002D1E4E"/>
    <w:rsid w:val="002E0D46"/>
    <w:rsid w:val="002F5B1B"/>
    <w:rsid w:val="002F79B2"/>
    <w:rsid w:val="00317465"/>
    <w:rsid w:val="00375CC1"/>
    <w:rsid w:val="003F0B2A"/>
    <w:rsid w:val="004206A6"/>
    <w:rsid w:val="00444E8B"/>
    <w:rsid w:val="00450FD2"/>
    <w:rsid w:val="00475D57"/>
    <w:rsid w:val="004B7851"/>
    <w:rsid w:val="004C7DF0"/>
    <w:rsid w:val="004F2368"/>
    <w:rsid w:val="00521AE9"/>
    <w:rsid w:val="005321A3"/>
    <w:rsid w:val="00565F50"/>
    <w:rsid w:val="005C0E63"/>
    <w:rsid w:val="005F456C"/>
    <w:rsid w:val="00611F8B"/>
    <w:rsid w:val="006478EC"/>
    <w:rsid w:val="0065092E"/>
    <w:rsid w:val="006A1CC5"/>
    <w:rsid w:val="006A6323"/>
    <w:rsid w:val="006C5FED"/>
    <w:rsid w:val="006E7103"/>
    <w:rsid w:val="00705B87"/>
    <w:rsid w:val="00743110"/>
    <w:rsid w:val="00790318"/>
    <w:rsid w:val="007A5024"/>
    <w:rsid w:val="008043F6"/>
    <w:rsid w:val="00837357"/>
    <w:rsid w:val="00850755"/>
    <w:rsid w:val="008F4B8F"/>
    <w:rsid w:val="00906993"/>
    <w:rsid w:val="0094795C"/>
    <w:rsid w:val="00975B10"/>
    <w:rsid w:val="009D0716"/>
    <w:rsid w:val="009F5DF1"/>
    <w:rsid w:val="00A12F2B"/>
    <w:rsid w:val="00A203BB"/>
    <w:rsid w:val="00B55119"/>
    <w:rsid w:val="00B63E29"/>
    <w:rsid w:val="00B82286"/>
    <w:rsid w:val="00BA7242"/>
    <w:rsid w:val="00BB37B0"/>
    <w:rsid w:val="00BE2DDE"/>
    <w:rsid w:val="00BE3293"/>
    <w:rsid w:val="00BF0771"/>
    <w:rsid w:val="00BF6A03"/>
    <w:rsid w:val="00C10748"/>
    <w:rsid w:val="00C17BD6"/>
    <w:rsid w:val="00C72252"/>
    <w:rsid w:val="00CC19AB"/>
    <w:rsid w:val="00CE4CAC"/>
    <w:rsid w:val="00CF15E2"/>
    <w:rsid w:val="00CF276E"/>
    <w:rsid w:val="00D2441D"/>
    <w:rsid w:val="00D373CC"/>
    <w:rsid w:val="00D659C7"/>
    <w:rsid w:val="00DC02EF"/>
    <w:rsid w:val="00DD57AC"/>
    <w:rsid w:val="00DE19C2"/>
    <w:rsid w:val="00DF2118"/>
    <w:rsid w:val="00E47D11"/>
    <w:rsid w:val="00E63C84"/>
    <w:rsid w:val="00EF02EB"/>
    <w:rsid w:val="00EF4C54"/>
    <w:rsid w:val="00F02A5A"/>
    <w:rsid w:val="00F57185"/>
    <w:rsid w:val="00F733F6"/>
    <w:rsid w:val="00FC1B18"/>
    <w:rsid w:val="00FC20A8"/>
    <w:rsid w:val="00FD6F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663"/>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A6663"/>
    <w:pPr>
      <w:tabs>
        <w:tab w:val="center" w:pos="4536"/>
        <w:tab w:val="right" w:pos="9072"/>
      </w:tabs>
    </w:pPr>
  </w:style>
  <w:style w:type="character" w:customStyle="1" w:styleId="stbilgiChar">
    <w:name w:val="Üstbilgi Char"/>
    <w:basedOn w:val="VarsaylanParagrafYazTipi"/>
    <w:link w:val="stbilgi"/>
    <w:uiPriority w:val="99"/>
    <w:rsid w:val="002A6663"/>
    <w:rPr>
      <w:rFonts w:ascii="Calibri" w:eastAsia="Calibri" w:hAnsi="Calibri" w:cs="Arial"/>
      <w:sz w:val="20"/>
      <w:szCs w:val="20"/>
      <w:lang w:eastAsia="tr-TR"/>
    </w:rPr>
  </w:style>
  <w:style w:type="paragraph" w:styleId="Altbilgi">
    <w:name w:val="footer"/>
    <w:basedOn w:val="Normal"/>
    <w:link w:val="AltbilgiChar"/>
    <w:uiPriority w:val="99"/>
    <w:unhideWhenUsed/>
    <w:rsid w:val="002A6663"/>
    <w:pPr>
      <w:tabs>
        <w:tab w:val="center" w:pos="4536"/>
        <w:tab w:val="right" w:pos="9072"/>
      </w:tabs>
    </w:pPr>
  </w:style>
  <w:style w:type="character" w:customStyle="1" w:styleId="AltbilgiChar">
    <w:name w:val="Altbilgi Char"/>
    <w:basedOn w:val="VarsaylanParagrafYazTipi"/>
    <w:link w:val="Altbilgi"/>
    <w:uiPriority w:val="99"/>
    <w:rsid w:val="002A6663"/>
    <w:rPr>
      <w:rFonts w:ascii="Calibri" w:eastAsia="Calibri" w:hAnsi="Calibri" w:cs="Arial"/>
      <w:sz w:val="20"/>
      <w:szCs w:val="20"/>
      <w:lang w:eastAsia="tr-TR"/>
    </w:rPr>
  </w:style>
  <w:style w:type="table" w:styleId="TabloKlavuzu">
    <w:name w:val="Table Grid"/>
    <w:basedOn w:val="NormalTablo"/>
    <w:uiPriority w:val="39"/>
    <w:rsid w:val="00B63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722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cdn.comu.edu.tr/cms/muhendislik/foto/logo.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s://cdn.comu.edu.tr/cms/tema/ortak/img/logo.pn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3430</Words>
  <Characters>19556</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W7</cp:lastModifiedBy>
  <cp:revision>3</cp:revision>
  <dcterms:created xsi:type="dcterms:W3CDTF">2021-10-19T09:39:00Z</dcterms:created>
  <dcterms:modified xsi:type="dcterms:W3CDTF">2021-10-20T13:56:00Z</dcterms:modified>
</cp:coreProperties>
</file>